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7A7CA0" w14:textId="77777777" w:rsidR="0006669E" w:rsidRDefault="0006669E" w:rsidP="0006669E">
      <w:pPr>
        <w:spacing w:after="0"/>
        <w:jc w:val="center"/>
        <w:rPr>
          <w:rFonts w:ascii="Times New Roman" w:hAnsi="Times New Roman" w:cs="Times New Roman"/>
          <w:b/>
          <w:bCs/>
          <w:sz w:val="28"/>
          <w:szCs w:val="28"/>
        </w:rPr>
      </w:pPr>
    </w:p>
    <w:p w14:paraId="4BA2C8B7" w14:textId="77777777" w:rsidR="0006669E" w:rsidRDefault="0006669E" w:rsidP="0006669E">
      <w:pPr>
        <w:spacing w:after="0"/>
        <w:jc w:val="center"/>
        <w:rPr>
          <w:rFonts w:ascii="Times New Roman" w:hAnsi="Times New Roman" w:cs="Times New Roman"/>
          <w:b/>
          <w:bCs/>
          <w:sz w:val="28"/>
          <w:szCs w:val="28"/>
        </w:rPr>
      </w:pPr>
    </w:p>
    <w:p w14:paraId="3D4A7DCE" w14:textId="77777777" w:rsidR="0006669E" w:rsidRDefault="0006669E" w:rsidP="0006669E">
      <w:pPr>
        <w:spacing w:after="0"/>
        <w:jc w:val="center"/>
        <w:rPr>
          <w:rFonts w:ascii="Times New Roman" w:hAnsi="Times New Roman" w:cs="Times New Roman"/>
          <w:b/>
          <w:bCs/>
          <w:sz w:val="28"/>
          <w:szCs w:val="28"/>
        </w:rPr>
      </w:pPr>
    </w:p>
    <w:p w14:paraId="56299205" w14:textId="77777777" w:rsidR="0006669E" w:rsidRDefault="0006669E" w:rsidP="0006669E">
      <w:pPr>
        <w:spacing w:after="0"/>
        <w:jc w:val="center"/>
        <w:rPr>
          <w:rFonts w:ascii="Times New Roman" w:hAnsi="Times New Roman" w:cs="Times New Roman"/>
          <w:b/>
          <w:bCs/>
          <w:sz w:val="28"/>
          <w:szCs w:val="28"/>
        </w:rPr>
      </w:pPr>
    </w:p>
    <w:p w14:paraId="3D2288B3" w14:textId="77777777" w:rsidR="0006669E" w:rsidRDefault="0006669E" w:rsidP="0006669E">
      <w:pPr>
        <w:spacing w:after="0"/>
        <w:jc w:val="center"/>
        <w:rPr>
          <w:rFonts w:ascii="Times New Roman" w:hAnsi="Times New Roman" w:cs="Times New Roman"/>
          <w:b/>
          <w:bCs/>
          <w:sz w:val="28"/>
          <w:szCs w:val="28"/>
        </w:rPr>
      </w:pPr>
    </w:p>
    <w:p w14:paraId="505FB472" w14:textId="77777777" w:rsidR="0006669E" w:rsidRDefault="0006669E" w:rsidP="0006669E">
      <w:pPr>
        <w:spacing w:after="0"/>
        <w:jc w:val="center"/>
        <w:rPr>
          <w:rFonts w:ascii="Times New Roman" w:hAnsi="Times New Roman" w:cs="Times New Roman"/>
          <w:b/>
          <w:bCs/>
          <w:sz w:val="28"/>
          <w:szCs w:val="28"/>
        </w:rPr>
      </w:pPr>
    </w:p>
    <w:p w14:paraId="73ACCAF9" w14:textId="77777777" w:rsidR="0006669E" w:rsidRDefault="0006669E" w:rsidP="0006669E">
      <w:pPr>
        <w:spacing w:after="0"/>
        <w:jc w:val="center"/>
        <w:rPr>
          <w:rFonts w:ascii="Times New Roman" w:hAnsi="Times New Roman" w:cs="Times New Roman"/>
          <w:b/>
          <w:bCs/>
          <w:sz w:val="28"/>
          <w:szCs w:val="28"/>
        </w:rPr>
      </w:pPr>
    </w:p>
    <w:p w14:paraId="0F1C9A6F" w14:textId="77777777" w:rsidR="0006669E" w:rsidRDefault="0006669E" w:rsidP="0006669E">
      <w:pPr>
        <w:spacing w:after="0"/>
        <w:jc w:val="center"/>
        <w:rPr>
          <w:rFonts w:ascii="Times New Roman" w:hAnsi="Times New Roman" w:cs="Times New Roman"/>
          <w:b/>
          <w:bCs/>
          <w:sz w:val="28"/>
          <w:szCs w:val="28"/>
        </w:rPr>
      </w:pPr>
    </w:p>
    <w:p w14:paraId="3113EF96" w14:textId="77777777" w:rsidR="0006669E" w:rsidRDefault="0006669E" w:rsidP="0006669E">
      <w:pPr>
        <w:spacing w:after="0"/>
        <w:jc w:val="center"/>
        <w:rPr>
          <w:rFonts w:ascii="Times New Roman" w:hAnsi="Times New Roman" w:cs="Times New Roman"/>
          <w:b/>
          <w:bCs/>
          <w:sz w:val="28"/>
          <w:szCs w:val="28"/>
        </w:rPr>
      </w:pPr>
    </w:p>
    <w:p w14:paraId="42E04353" w14:textId="77777777" w:rsidR="0006669E" w:rsidRDefault="0006669E" w:rsidP="0006669E">
      <w:pPr>
        <w:spacing w:after="0"/>
        <w:jc w:val="center"/>
        <w:rPr>
          <w:rFonts w:ascii="Times New Roman" w:hAnsi="Times New Roman" w:cs="Times New Roman"/>
          <w:b/>
          <w:bCs/>
          <w:sz w:val="28"/>
          <w:szCs w:val="28"/>
        </w:rPr>
      </w:pPr>
    </w:p>
    <w:p w14:paraId="42F536C4" w14:textId="77777777" w:rsidR="0006669E" w:rsidRDefault="0006669E" w:rsidP="0006669E">
      <w:pPr>
        <w:spacing w:after="0"/>
        <w:jc w:val="center"/>
        <w:rPr>
          <w:rFonts w:ascii="Times New Roman" w:hAnsi="Times New Roman" w:cs="Times New Roman"/>
          <w:b/>
          <w:bCs/>
          <w:sz w:val="28"/>
          <w:szCs w:val="28"/>
        </w:rPr>
      </w:pPr>
    </w:p>
    <w:p w14:paraId="24E15FEB" w14:textId="77777777" w:rsidR="0006669E" w:rsidRDefault="0006669E" w:rsidP="0006669E">
      <w:pPr>
        <w:spacing w:after="0"/>
        <w:jc w:val="center"/>
        <w:rPr>
          <w:rFonts w:ascii="Times New Roman" w:hAnsi="Times New Roman" w:cs="Times New Roman"/>
          <w:b/>
          <w:bCs/>
          <w:sz w:val="28"/>
          <w:szCs w:val="28"/>
        </w:rPr>
      </w:pPr>
    </w:p>
    <w:p w14:paraId="53C67437" w14:textId="77777777" w:rsidR="0006669E" w:rsidRDefault="0006669E" w:rsidP="0006669E">
      <w:pPr>
        <w:spacing w:after="0"/>
        <w:jc w:val="center"/>
        <w:rPr>
          <w:rFonts w:ascii="Times New Roman" w:hAnsi="Times New Roman" w:cs="Times New Roman"/>
          <w:b/>
          <w:bCs/>
          <w:sz w:val="28"/>
          <w:szCs w:val="28"/>
        </w:rPr>
      </w:pPr>
    </w:p>
    <w:p w14:paraId="6B91E37E" w14:textId="77777777" w:rsidR="0006669E" w:rsidRDefault="0006669E" w:rsidP="0006669E">
      <w:pPr>
        <w:spacing w:after="0"/>
        <w:jc w:val="center"/>
        <w:rPr>
          <w:rFonts w:ascii="Times New Roman" w:hAnsi="Times New Roman" w:cs="Times New Roman"/>
          <w:b/>
          <w:bCs/>
          <w:sz w:val="28"/>
          <w:szCs w:val="28"/>
        </w:rPr>
      </w:pPr>
      <w:r>
        <w:rPr>
          <w:rFonts w:ascii="Times New Roman" w:hAnsi="Times New Roman" w:cs="Times New Roman"/>
          <w:b/>
          <w:bCs/>
          <w:sz w:val="28"/>
          <w:szCs w:val="28"/>
        </w:rPr>
        <w:t>PROJETO PEDAGÓGICO DO CURSO DE GRADUAÇÃO DE BACHARELADO EM EDUCAÇÃO FÍSICA</w:t>
      </w:r>
    </w:p>
    <w:p w14:paraId="33757870" w14:textId="77777777" w:rsidR="0006669E" w:rsidRDefault="0006669E" w:rsidP="0006669E">
      <w:pPr>
        <w:spacing w:after="0"/>
        <w:jc w:val="center"/>
        <w:rPr>
          <w:rFonts w:ascii="Times New Roman" w:hAnsi="Times New Roman" w:cs="Times New Roman"/>
          <w:b/>
          <w:bCs/>
          <w:sz w:val="28"/>
          <w:szCs w:val="28"/>
        </w:rPr>
      </w:pPr>
    </w:p>
    <w:p w14:paraId="01545AC8" w14:textId="77777777" w:rsidR="0006669E" w:rsidRDefault="0006669E" w:rsidP="0006669E">
      <w:pPr>
        <w:spacing w:after="0"/>
        <w:jc w:val="center"/>
        <w:rPr>
          <w:rFonts w:ascii="Times New Roman" w:hAnsi="Times New Roman" w:cs="Times New Roman"/>
          <w:b/>
          <w:bCs/>
          <w:sz w:val="28"/>
          <w:szCs w:val="28"/>
        </w:rPr>
      </w:pPr>
    </w:p>
    <w:p w14:paraId="487EDC3D" w14:textId="77777777" w:rsidR="0006669E" w:rsidRDefault="0006669E" w:rsidP="0006669E">
      <w:pPr>
        <w:spacing w:after="0"/>
        <w:jc w:val="center"/>
        <w:rPr>
          <w:rFonts w:ascii="Times New Roman" w:hAnsi="Times New Roman" w:cs="Times New Roman"/>
          <w:b/>
          <w:bCs/>
          <w:sz w:val="28"/>
          <w:szCs w:val="28"/>
        </w:rPr>
      </w:pPr>
    </w:p>
    <w:p w14:paraId="6CEBCD65" w14:textId="77777777" w:rsidR="0006669E" w:rsidRDefault="0006669E" w:rsidP="0006669E">
      <w:pPr>
        <w:spacing w:after="0"/>
        <w:jc w:val="center"/>
        <w:rPr>
          <w:rFonts w:ascii="Times New Roman" w:hAnsi="Times New Roman" w:cs="Times New Roman"/>
          <w:b/>
          <w:bCs/>
          <w:sz w:val="28"/>
          <w:szCs w:val="28"/>
        </w:rPr>
      </w:pPr>
    </w:p>
    <w:p w14:paraId="2FFBF16C" w14:textId="77777777" w:rsidR="0006669E" w:rsidRDefault="0006669E" w:rsidP="0006669E">
      <w:pPr>
        <w:spacing w:after="0"/>
        <w:jc w:val="center"/>
        <w:rPr>
          <w:rFonts w:ascii="Times New Roman" w:hAnsi="Times New Roman" w:cs="Times New Roman"/>
          <w:b/>
          <w:bCs/>
          <w:sz w:val="28"/>
          <w:szCs w:val="28"/>
        </w:rPr>
      </w:pPr>
    </w:p>
    <w:p w14:paraId="3F30D9C6" w14:textId="77777777" w:rsidR="0006669E" w:rsidRDefault="0006669E" w:rsidP="0006669E">
      <w:pPr>
        <w:spacing w:after="0"/>
        <w:jc w:val="center"/>
        <w:rPr>
          <w:rFonts w:ascii="Times New Roman" w:hAnsi="Times New Roman" w:cs="Times New Roman"/>
          <w:b/>
          <w:bCs/>
          <w:sz w:val="28"/>
          <w:szCs w:val="28"/>
        </w:rPr>
      </w:pPr>
    </w:p>
    <w:p w14:paraId="5F8236DF" w14:textId="77777777" w:rsidR="0006669E" w:rsidRDefault="0006669E" w:rsidP="0006669E">
      <w:pPr>
        <w:spacing w:after="0"/>
        <w:jc w:val="center"/>
        <w:rPr>
          <w:rFonts w:ascii="Times New Roman" w:hAnsi="Times New Roman" w:cs="Times New Roman"/>
          <w:b/>
          <w:bCs/>
          <w:sz w:val="28"/>
          <w:szCs w:val="28"/>
        </w:rPr>
      </w:pPr>
    </w:p>
    <w:p w14:paraId="4667663E" w14:textId="77777777" w:rsidR="0006669E" w:rsidRDefault="0006669E" w:rsidP="0006669E">
      <w:pPr>
        <w:spacing w:after="0"/>
        <w:jc w:val="center"/>
        <w:rPr>
          <w:rFonts w:ascii="Times New Roman" w:hAnsi="Times New Roman" w:cs="Times New Roman"/>
          <w:b/>
          <w:bCs/>
          <w:sz w:val="28"/>
          <w:szCs w:val="28"/>
        </w:rPr>
      </w:pPr>
    </w:p>
    <w:p w14:paraId="70AAC618" w14:textId="77777777" w:rsidR="0006669E" w:rsidRDefault="0006669E" w:rsidP="0006669E">
      <w:pPr>
        <w:spacing w:after="0"/>
        <w:jc w:val="center"/>
        <w:rPr>
          <w:rFonts w:ascii="Times New Roman" w:hAnsi="Times New Roman" w:cs="Times New Roman"/>
          <w:b/>
          <w:bCs/>
          <w:sz w:val="28"/>
          <w:szCs w:val="28"/>
        </w:rPr>
      </w:pPr>
    </w:p>
    <w:p w14:paraId="2BB755B9" w14:textId="77777777" w:rsidR="0006669E" w:rsidRDefault="0006669E" w:rsidP="0006669E">
      <w:pPr>
        <w:spacing w:after="0"/>
        <w:jc w:val="center"/>
        <w:rPr>
          <w:rFonts w:ascii="Times New Roman" w:hAnsi="Times New Roman" w:cs="Times New Roman"/>
          <w:b/>
          <w:bCs/>
          <w:sz w:val="28"/>
          <w:szCs w:val="28"/>
        </w:rPr>
      </w:pPr>
    </w:p>
    <w:p w14:paraId="14BB7445" w14:textId="77777777" w:rsidR="0006669E" w:rsidRDefault="0006669E" w:rsidP="0006669E">
      <w:pPr>
        <w:spacing w:after="0"/>
        <w:jc w:val="center"/>
        <w:rPr>
          <w:rFonts w:ascii="Times New Roman" w:hAnsi="Times New Roman" w:cs="Times New Roman"/>
          <w:b/>
          <w:bCs/>
          <w:sz w:val="28"/>
          <w:szCs w:val="28"/>
        </w:rPr>
      </w:pPr>
    </w:p>
    <w:p w14:paraId="1694B33F" w14:textId="77777777" w:rsidR="0006669E" w:rsidRDefault="0006669E" w:rsidP="0006669E">
      <w:pPr>
        <w:spacing w:after="0"/>
        <w:jc w:val="center"/>
        <w:rPr>
          <w:rFonts w:ascii="Times New Roman" w:hAnsi="Times New Roman" w:cs="Times New Roman"/>
          <w:b/>
          <w:bCs/>
          <w:sz w:val="28"/>
          <w:szCs w:val="28"/>
        </w:rPr>
      </w:pPr>
    </w:p>
    <w:p w14:paraId="4EB83A2D" w14:textId="77777777" w:rsidR="0006669E" w:rsidRDefault="0006669E" w:rsidP="0006669E">
      <w:pPr>
        <w:spacing w:after="0"/>
        <w:jc w:val="center"/>
        <w:rPr>
          <w:rFonts w:ascii="Times New Roman" w:hAnsi="Times New Roman" w:cs="Times New Roman"/>
          <w:b/>
          <w:bCs/>
          <w:sz w:val="28"/>
          <w:szCs w:val="28"/>
        </w:rPr>
      </w:pPr>
    </w:p>
    <w:p w14:paraId="7253786F" w14:textId="77777777" w:rsidR="0006669E" w:rsidRDefault="0006669E" w:rsidP="0006669E">
      <w:pPr>
        <w:spacing w:after="0"/>
        <w:jc w:val="center"/>
        <w:rPr>
          <w:rFonts w:ascii="Times New Roman" w:hAnsi="Times New Roman" w:cs="Times New Roman"/>
          <w:b/>
          <w:bCs/>
          <w:sz w:val="28"/>
          <w:szCs w:val="28"/>
        </w:rPr>
      </w:pPr>
    </w:p>
    <w:p w14:paraId="42F8C27C" w14:textId="77777777" w:rsidR="0006669E" w:rsidRDefault="0006669E" w:rsidP="0006669E">
      <w:pPr>
        <w:spacing w:after="0"/>
        <w:jc w:val="center"/>
        <w:rPr>
          <w:rFonts w:ascii="Times New Roman" w:hAnsi="Times New Roman" w:cs="Times New Roman"/>
          <w:b/>
          <w:bCs/>
          <w:sz w:val="28"/>
          <w:szCs w:val="28"/>
        </w:rPr>
      </w:pPr>
    </w:p>
    <w:p w14:paraId="196CCA2B" w14:textId="77777777" w:rsidR="0006669E" w:rsidRDefault="0006669E" w:rsidP="0006669E">
      <w:pPr>
        <w:spacing w:after="0"/>
        <w:jc w:val="center"/>
        <w:rPr>
          <w:rFonts w:ascii="Times New Roman" w:hAnsi="Times New Roman" w:cs="Times New Roman"/>
          <w:b/>
          <w:bCs/>
          <w:sz w:val="28"/>
          <w:szCs w:val="28"/>
        </w:rPr>
      </w:pPr>
    </w:p>
    <w:p w14:paraId="45EFFD2D" w14:textId="77777777" w:rsidR="0006669E" w:rsidRDefault="0006669E" w:rsidP="0006669E">
      <w:pPr>
        <w:spacing w:after="0"/>
        <w:jc w:val="center"/>
        <w:rPr>
          <w:rFonts w:ascii="Times New Roman" w:hAnsi="Times New Roman" w:cs="Times New Roman"/>
          <w:b/>
          <w:bCs/>
          <w:sz w:val="28"/>
          <w:szCs w:val="28"/>
        </w:rPr>
      </w:pPr>
    </w:p>
    <w:p w14:paraId="34F5D4BB" w14:textId="77777777" w:rsidR="0006669E" w:rsidRDefault="0006669E" w:rsidP="0006669E">
      <w:pPr>
        <w:spacing w:after="0"/>
        <w:jc w:val="center"/>
        <w:rPr>
          <w:rFonts w:ascii="Times New Roman" w:hAnsi="Times New Roman" w:cs="Times New Roman"/>
          <w:b/>
          <w:bCs/>
          <w:sz w:val="28"/>
          <w:szCs w:val="28"/>
        </w:rPr>
      </w:pPr>
    </w:p>
    <w:p w14:paraId="45F8D362" w14:textId="75D8D35A" w:rsidR="0006669E" w:rsidRDefault="0006669E" w:rsidP="0006669E">
      <w:pPr>
        <w:spacing w:after="0"/>
        <w:jc w:val="center"/>
        <w:rPr>
          <w:rFonts w:ascii="Times New Roman" w:hAnsi="Times New Roman" w:cs="Times New Roman"/>
          <w:b/>
          <w:bCs/>
          <w:sz w:val="28"/>
          <w:szCs w:val="28"/>
        </w:rPr>
      </w:pPr>
      <w:r>
        <w:rPr>
          <w:rFonts w:ascii="Times New Roman" w:hAnsi="Times New Roman" w:cs="Times New Roman"/>
          <w:b/>
          <w:bCs/>
          <w:sz w:val="28"/>
          <w:szCs w:val="28"/>
        </w:rPr>
        <w:t>GOIANA</w:t>
      </w:r>
    </w:p>
    <w:p w14:paraId="69778918" w14:textId="4B022AAA" w:rsidR="0006669E" w:rsidRDefault="0006669E" w:rsidP="0006669E">
      <w:pPr>
        <w:spacing w:after="0"/>
        <w:jc w:val="center"/>
        <w:rPr>
          <w:rFonts w:ascii="Times New Roman" w:hAnsi="Times New Roman" w:cs="Times New Roman"/>
          <w:b/>
          <w:bCs/>
          <w:sz w:val="28"/>
          <w:szCs w:val="28"/>
        </w:rPr>
      </w:pPr>
      <w:r>
        <w:rPr>
          <w:rFonts w:ascii="Times New Roman" w:hAnsi="Times New Roman" w:cs="Times New Roman"/>
          <w:b/>
          <w:bCs/>
          <w:sz w:val="28"/>
          <w:szCs w:val="28"/>
        </w:rPr>
        <w:t>2026</w:t>
      </w:r>
    </w:p>
    <w:p w14:paraId="7DF6EAA7" w14:textId="77777777" w:rsidR="0006669E" w:rsidRDefault="0006669E" w:rsidP="0006669E">
      <w:pPr>
        <w:spacing w:after="0"/>
        <w:jc w:val="center"/>
        <w:rPr>
          <w:rFonts w:ascii="Times New Roman" w:hAnsi="Times New Roman" w:cs="Times New Roman"/>
          <w:b/>
          <w:bCs/>
          <w:sz w:val="28"/>
          <w:szCs w:val="28"/>
        </w:rPr>
      </w:pPr>
    </w:p>
    <w:p w14:paraId="68E672A0" w14:textId="55EED1F0" w:rsidR="0066227F" w:rsidRDefault="0006669E" w:rsidP="0006669E">
      <w:pPr>
        <w:spacing w:after="0"/>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 </w:t>
      </w:r>
    </w:p>
    <w:sdt>
      <w:sdtPr>
        <w:rPr>
          <w:rFonts w:ascii="Times New Roman" w:eastAsiaTheme="minorHAnsi" w:hAnsi="Times New Roman" w:cstheme="minorBidi"/>
          <w:b w:val="0"/>
          <w:bCs w:val="0"/>
          <w:color w:val="auto"/>
          <w:sz w:val="24"/>
          <w:szCs w:val="24"/>
          <w:lang w:eastAsia="en-US"/>
        </w:rPr>
        <w:id w:val="-1895582376"/>
        <w:docPartObj>
          <w:docPartGallery w:val="Table of Contents"/>
          <w:docPartUnique/>
        </w:docPartObj>
      </w:sdtPr>
      <w:sdtEndPr>
        <w:rPr>
          <w:rFonts w:asciiTheme="minorHAnsi" w:hAnsiTheme="minorHAnsi"/>
          <w:sz w:val="22"/>
          <w:szCs w:val="22"/>
        </w:rPr>
      </w:sdtEndPr>
      <w:sdtContent>
        <w:p w14:paraId="525856D6" w14:textId="12BC6E50" w:rsidR="002767CA" w:rsidRPr="000B762F" w:rsidRDefault="000B762F">
          <w:pPr>
            <w:pStyle w:val="CabealhodoSumrio"/>
            <w:rPr>
              <w:rFonts w:ascii="Times New Roman" w:hAnsi="Times New Roman"/>
              <w:color w:val="auto"/>
            </w:rPr>
          </w:pPr>
          <w:r w:rsidRPr="000B762F">
            <w:rPr>
              <w:rFonts w:ascii="Times New Roman" w:hAnsi="Times New Roman"/>
              <w:color w:val="auto"/>
            </w:rPr>
            <w:t>SUMÁRIO</w:t>
          </w:r>
        </w:p>
        <w:p w14:paraId="1ADA1C88" w14:textId="3ACE55F9" w:rsidR="000B762F" w:rsidRPr="000B762F" w:rsidRDefault="002767CA">
          <w:pPr>
            <w:pStyle w:val="Sumrio1"/>
            <w:rPr>
              <w:rFonts w:ascii="Times New Roman" w:eastAsiaTheme="minorEastAsia" w:hAnsi="Times New Roman"/>
              <w:b w:val="0"/>
              <w:noProof/>
              <w:kern w:val="2"/>
              <w:sz w:val="24"/>
              <w:szCs w:val="24"/>
              <w14:ligatures w14:val="standardContextual"/>
            </w:rPr>
          </w:pPr>
          <w:r w:rsidRPr="000B762F">
            <w:rPr>
              <w:rFonts w:ascii="Times New Roman" w:hAnsi="Times New Roman"/>
              <w:sz w:val="24"/>
              <w:szCs w:val="24"/>
            </w:rPr>
            <w:fldChar w:fldCharType="begin"/>
          </w:r>
          <w:r w:rsidRPr="000B762F">
            <w:rPr>
              <w:rFonts w:ascii="Times New Roman" w:hAnsi="Times New Roman"/>
              <w:sz w:val="24"/>
              <w:szCs w:val="24"/>
            </w:rPr>
            <w:instrText xml:space="preserve"> TOC \o "1-3" \h \z \u </w:instrText>
          </w:r>
          <w:r w:rsidRPr="000B762F">
            <w:rPr>
              <w:rFonts w:ascii="Times New Roman" w:hAnsi="Times New Roman"/>
              <w:sz w:val="24"/>
              <w:szCs w:val="24"/>
            </w:rPr>
            <w:fldChar w:fldCharType="separate"/>
          </w:r>
          <w:hyperlink w:anchor="_Toc241100868" w:history="1">
            <w:r w:rsidR="000B762F" w:rsidRPr="000B762F">
              <w:rPr>
                <w:rStyle w:val="Hyperlink"/>
                <w:rFonts w:ascii="Times New Roman" w:eastAsia="Arial" w:hAnsi="Times New Roman"/>
                <w:noProof/>
                <w:sz w:val="24"/>
                <w:szCs w:val="24"/>
                <w:u w:val="none"/>
              </w:rPr>
              <w:t>APRESENTAÇÃO</w:t>
            </w:r>
            <w:r w:rsidR="000B762F" w:rsidRPr="000B762F">
              <w:rPr>
                <w:rFonts w:ascii="Times New Roman" w:hAnsi="Times New Roman"/>
                <w:noProof/>
                <w:webHidden/>
                <w:sz w:val="24"/>
                <w:szCs w:val="24"/>
              </w:rPr>
              <w:tab/>
            </w:r>
            <w:r w:rsidR="000B762F" w:rsidRPr="000B762F">
              <w:rPr>
                <w:rFonts w:ascii="Times New Roman" w:hAnsi="Times New Roman"/>
                <w:noProof/>
                <w:webHidden/>
                <w:sz w:val="24"/>
                <w:szCs w:val="24"/>
              </w:rPr>
              <w:fldChar w:fldCharType="begin"/>
            </w:r>
            <w:r w:rsidR="000B762F" w:rsidRPr="000B762F">
              <w:rPr>
                <w:rFonts w:ascii="Times New Roman" w:hAnsi="Times New Roman"/>
                <w:noProof/>
                <w:webHidden/>
                <w:sz w:val="24"/>
                <w:szCs w:val="24"/>
              </w:rPr>
              <w:instrText xml:space="preserve"> PAGEREF _Toc241100868 \h </w:instrText>
            </w:r>
            <w:r w:rsidR="000B762F" w:rsidRPr="000B762F">
              <w:rPr>
                <w:rFonts w:ascii="Times New Roman" w:hAnsi="Times New Roman"/>
                <w:noProof/>
                <w:webHidden/>
                <w:sz w:val="24"/>
                <w:szCs w:val="24"/>
              </w:rPr>
            </w:r>
            <w:r w:rsidR="000B762F" w:rsidRPr="000B762F">
              <w:rPr>
                <w:rFonts w:ascii="Times New Roman" w:hAnsi="Times New Roman"/>
                <w:noProof/>
                <w:webHidden/>
                <w:sz w:val="24"/>
                <w:szCs w:val="24"/>
              </w:rPr>
              <w:fldChar w:fldCharType="separate"/>
            </w:r>
            <w:r w:rsidR="00284E55">
              <w:rPr>
                <w:rFonts w:ascii="Times New Roman" w:hAnsi="Times New Roman"/>
                <w:noProof/>
                <w:webHidden/>
                <w:sz w:val="24"/>
                <w:szCs w:val="24"/>
              </w:rPr>
              <w:t>6</w:t>
            </w:r>
            <w:r w:rsidR="000B762F" w:rsidRPr="000B762F">
              <w:rPr>
                <w:rFonts w:ascii="Times New Roman" w:hAnsi="Times New Roman"/>
                <w:noProof/>
                <w:webHidden/>
                <w:sz w:val="24"/>
                <w:szCs w:val="24"/>
              </w:rPr>
              <w:fldChar w:fldCharType="end"/>
            </w:r>
          </w:hyperlink>
        </w:p>
        <w:p w14:paraId="3C8547ED" w14:textId="56BD1D68" w:rsidR="000B762F" w:rsidRPr="000B762F" w:rsidRDefault="00C92035">
          <w:pPr>
            <w:pStyle w:val="Sumrio1"/>
            <w:rPr>
              <w:rFonts w:ascii="Times New Roman" w:eastAsiaTheme="minorEastAsia" w:hAnsi="Times New Roman"/>
              <w:b w:val="0"/>
              <w:noProof/>
              <w:kern w:val="2"/>
              <w:sz w:val="24"/>
              <w:szCs w:val="24"/>
              <w14:ligatures w14:val="standardContextual"/>
            </w:rPr>
          </w:pPr>
          <w:hyperlink w:anchor="_Toc241100869" w:history="1">
            <w:r w:rsidR="000B762F" w:rsidRPr="000B762F">
              <w:rPr>
                <w:rStyle w:val="Hyperlink"/>
                <w:rFonts w:ascii="Times New Roman" w:eastAsia="Arial" w:hAnsi="Times New Roman"/>
                <w:noProof/>
                <w:sz w:val="24"/>
                <w:szCs w:val="24"/>
                <w:u w:val="none"/>
              </w:rPr>
              <w:t>DIMENSÃO 1: ORGANIZAÇÃO DIDÁTICO-PEDAGÓGICA</w:t>
            </w:r>
            <w:r w:rsidR="000B762F" w:rsidRPr="000B762F">
              <w:rPr>
                <w:rFonts w:ascii="Times New Roman" w:hAnsi="Times New Roman"/>
                <w:noProof/>
                <w:webHidden/>
                <w:sz w:val="24"/>
                <w:szCs w:val="24"/>
              </w:rPr>
              <w:tab/>
            </w:r>
            <w:r w:rsidR="000B762F" w:rsidRPr="000B762F">
              <w:rPr>
                <w:rFonts w:ascii="Times New Roman" w:hAnsi="Times New Roman"/>
                <w:noProof/>
                <w:webHidden/>
                <w:sz w:val="24"/>
                <w:szCs w:val="24"/>
              </w:rPr>
              <w:fldChar w:fldCharType="begin"/>
            </w:r>
            <w:r w:rsidR="000B762F" w:rsidRPr="000B762F">
              <w:rPr>
                <w:rFonts w:ascii="Times New Roman" w:hAnsi="Times New Roman"/>
                <w:noProof/>
                <w:webHidden/>
                <w:sz w:val="24"/>
                <w:szCs w:val="24"/>
              </w:rPr>
              <w:instrText xml:space="preserve"> PAGEREF _Toc241100869 \h </w:instrText>
            </w:r>
            <w:r w:rsidR="000B762F" w:rsidRPr="000B762F">
              <w:rPr>
                <w:rFonts w:ascii="Times New Roman" w:hAnsi="Times New Roman"/>
                <w:noProof/>
                <w:webHidden/>
                <w:sz w:val="24"/>
                <w:szCs w:val="24"/>
              </w:rPr>
            </w:r>
            <w:r w:rsidR="000B762F" w:rsidRPr="000B762F">
              <w:rPr>
                <w:rFonts w:ascii="Times New Roman" w:hAnsi="Times New Roman"/>
                <w:noProof/>
                <w:webHidden/>
                <w:sz w:val="24"/>
                <w:szCs w:val="24"/>
              </w:rPr>
              <w:fldChar w:fldCharType="separate"/>
            </w:r>
            <w:r w:rsidR="00284E55">
              <w:rPr>
                <w:rFonts w:ascii="Times New Roman" w:hAnsi="Times New Roman"/>
                <w:noProof/>
                <w:webHidden/>
                <w:sz w:val="24"/>
                <w:szCs w:val="24"/>
              </w:rPr>
              <w:t>8</w:t>
            </w:r>
            <w:r w:rsidR="000B762F" w:rsidRPr="000B762F">
              <w:rPr>
                <w:rFonts w:ascii="Times New Roman" w:hAnsi="Times New Roman"/>
                <w:noProof/>
                <w:webHidden/>
                <w:sz w:val="24"/>
                <w:szCs w:val="24"/>
              </w:rPr>
              <w:fldChar w:fldCharType="end"/>
            </w:r>
          </w:hyperlink>
        </w:p>
        <w:p w14:paraId="6025239D" w14:textId="09B2339C" w:rsidR="000B762F" w:rsidRPr="000B762F" w:rsidRDefault="00C92035">
          <w:pPr>
            <w:pStyle w:val="Sumrio2"/>
            <w:rPr>
              <w:rFonts w:eastAsiaTheme="minorEastAsia"/>
              <w:b w:val="0"/>
              <w:bCs w:val="0"/>
              <w:caps w:val="0"/>
              <w:kern w:val="2"/>
              <w14:ligatures w14:val="standardContextual"/>
            </w:rPr>
          </w:pPr>
          <w:hyperlink w:anchor="_Toc241100870" w:history="1">
            <w:r w:rsidR="000B762F" w:rsidRPr="000B762F">
              <w:rPr>
                <w:rStyle w:val="Hyperlink"/>
                <w:u w:val="none"/>
              </w:rPr>
              <w:t>1.1. Contexto Educacional</w:t>
            </w:r>
            <w:r w:rsidR="000B762F" w:rsidRPr="000B762F">
              <w:rPr>
                <w:webHidden/>
              </w:rPr>
              <w:tab/>
            </w:r>
            <w:r w:rsidR="000B762F" w:rsidRPr="000B762F">
              <w:rPr>
                <w:webHidden/>
              </w:rPr>
              <w:fldChar w:fldCharType="begin"/>
            </w:r>
            <w:r w:rsidR="000B762F" w:rsidRPr="000B762F">
              <w:rPr>
                <w:webHidden/>
              </w:rPr>
              <w:instrText xml:space="preserve"> PAGEREF _Toc241100870 \h </w:instrText>
            </w:r>
            <w:r w:rsidR="000B762F" w:rsidRPr="000B762F">
              <w:rPr>
                <w:webHidden/>
              </w:rPr>
            </w:r>
            <w:r w:rsidR="000B762F" w:rsidRPr="000B762F">
              <w:rPr>
                <w:webHidden/>
              </w:rPr>
              <w:fldChar w:fldCharType="separate"/>
            </w:r>
            <w:r w:rsidR="00284E55">
              <w:rPr>
                <w:webHidden/>
              </w:rPr>
              <w:t>8</w:t>
            </w:r>
            <w:r w:rsidR="000B762F" w:rsidRPr="000B762F">
              <w:rPr>
                <w:webHidden/>
              </w:rPr>
              <w:fldChar w:fldCharType="end"/>
            </w:r>
          </w:hyperlink>
        </w:p>
        <w:p w14:paraId="0BD43A0C" w14:textId="0AB41E1F"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871" w:history="1">
            <w:r w:rsidR="000B762F" w:rsidRPr="000B762F">
              <w:rPr>
                <w:rStyle w:val="Hyperlink"/>
                <w:rFonts w:ascii="Times New Roman" w:eastAsia="Arial" w:hAnsi="Times New Roman" w:cs="Times New Roman"/>
                <w:noProof/>
                <w:sz w:val="24"/>
                <w:szCs w:val="24"/>
                <w:u w:val="none"/>
              </w:rPr>
              <w:t>1.1.1. Inserção Regional</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_Toc241100871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8</w:t>
            </w:r>
            <w:r w:rsidR="000B762F" w:rsidRPr="000B762F">
              <w:rPr>
                <w:rFonts w:ascii="Times New Roman" w:hAnsi="Times New Roman" w:cs="Times New Roman"/>
                <w:noProof/>
                <w:webHidden/>
                <w:sz w:val="24"/>
                <w:szCs w:val="24"/>
              </w:rPr>
              <w:fldChar w:fldCharType="end"/>
            </w:r>
          </w:hyperlink>
        </w:p>
        <w:p w14:paraId="67C38312" w14:textId="451DC118"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872" w:history="1">
            <w:r w:rsidR="000B762F" w:rsidRPr="000B762F">
              <w:rPr>
                <w:rStyle w:val="Hyperlink"/>
                <w:rFonts w:ascii="Times New Roman" w:hAnsi="Times New Roman" w:cs="Times New Roman"/>
                <w:noProof/>
                <w:sz w:val="24"/>
                <w:szCs w:val="24"/>
                <w:u w:val="none"/>
              </w:rPr>
              <w:t>1.1.2 Relato Institucional</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_Toc241100872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24</w:t>
            </w:r>
            <w:r w:rsidR="000B762F" w:rsidRPr="000B762F">
              <w:rPr>
                <w:rFonts w:ascii="Times New Roman" w:hAnsi="Times New Roman" w:cs="Times New Roman"/>
                <w:noProof/>
                <w:webHidden/>
                <w:sz w:val="24"/>
                <w:szCs w:val="24"/>
              </w:rPr>
              <w:fldChar w:fldCharType="end"/>
            </w:r>
          </w:hyperlink>
        </w:p>
        <w:p w14:paraId="528849E4" w14:textId="1B45F99B"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873" w:history="1">
            <w:r w:rsidR="000B762F" w:rsidRPr="000B762F">
              <w:rPr>
                <w:rStyle w:val="Hyperlink"/>
                <w:rFonts w:ascii="Times New Roman" w:eastAsia="Arial" w:hAnsi="Times New Roman" w:cs="Times New Roman"/>
                <w:noProof/>
                <w:sz w:val="24"/>
                <w:szCs w:val="24"/>
                <w:u w:val="none"/>
              </w:rPr>
              <w:t>1.1.3. Justificativa Social do Curso</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_Toc241100873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43</w:t>
            </w:r>
            <w:r w:rsidR="000B762F" w:rsidRPr="000B762F">
              <w:rPr>
                <w:rFonts w:ascii="Times New Roman" w:hAnsi="Times New Roman" w:cs="Times New Roman"/>
                <w:noProof/>
                <w:webHidden/>
                <w:sz w:val="24"/>
                <w:szCs w:val="24"/>
              </w:rPr>
              <w:fldChar w:fldCharType="end"/>
            </w:r>
          </w:hyperlink>
        </w:p>
        <w:p w14:paraId="51878F70" w14:textId="2AB4D672" w:rsidR="000B762F" w:rsidRPr="000B762F" w:rsidRDefault="00C92035">
          <w:pPr>
            <w:pStyle w:val="Sumrio2"/>
            <w:rPr>
              <w:rFonts w:eastAsiaTheme="minorEastAsia"/>
              <w:b w:val="0"/>
              <w:bCs w:val="0"/>
              <w:caps w:val="0"/>
              <w:kern w:val="2"/>
              <w14:ligatures w14:val="standardContextual"/>
            </w:rPr>
          </w:pPr>
          <w:hyperlink w:anchor="_Toc241100874" w:history="1">
            <w:r w:rsidR="000B762F" w:rsidRPr="000B762F">
              <w:rPr>
                <w:rStyle w:val="Hyperlink"/>
                <w:u w:val="none"/>
              </w:rPr>
              <w:t>1.2. Políticas Institucionais no Âmbito do Curso</w:t>
            </w:r>
            <w:r w:rsidR="000B762F" w:rsidRPr="000B762F">
              <w:rPr>
                <w:webHidden/>
              </w:rPr>
              <w:tab/>
            </w:r>
            <w:r w:rsidR="000B762F" w:rsidRPr="000B762F">
              <w:rPr>
                <w:webHidden/>
              </w:rPr>
              <w:fldChar w:fldCharType="begin"/>
            </w:r>
            <w:r w:rsidR="000B762F" w:rsidRPr="000B762F">
              <w:rPr>
                <w:webHidden/>
              </w:rPr>
              <w:instrText xml:space="preserve"> PAGEREF _Toc241100874 \h </w:instrText>
            </w:r>
            <w:r w:rsidR="000B762F" w:rsidRPr="000B762F">
              <w:rPr>
                <w:webHidden/>
              </w:rPr>
            </w:r>
            <w:r w:rsidR="000B762F" w:rsidRPr="000B762F">
              <w:rPr>
                <w:webHidden/>
              </w:rPr>
              <w:fldChar w:fldCharType="separate"/>
            </w:r>
            <w:r w:rsidR="00284E55">
              <w:rPr>
                <w:webHidden/>
              </w:rPr>
              <w:t>44</w:t>
            </w:r>
            <w:r w:rsidR="000B762F" w:rsidRPr="000B762F">
              <w:rPr>
                <w:webHidden/>
              </w:rPr>
              <w:fldChar w:fldCharType="end"/>
            </w:r>
          </w:hyperlink>
        </w:p>
        <w:p w14:paraId="58968CD5" w14:textId="180EC372" w:rsidR="000B762F" w:rsidRPr="000B762F" w:rsidRDefault="00C92035">
          <w:pPr>
            <w:pStyle w:val="Sumrio1"/>
            <w:rPr>
              <w:rFonts w:ascii="Times New Roman" w:eastAsiaTheme="minorEastAsia" w:hAnsi="Times New Roman"/>
              <w:b w:val="0"/>
              <w:noProof/>
              <w:kern w:val="2"/>
              <w:sz w:val="24"/>
              <w:szCs w:val="24"/>
              <w14:ligatures w14:val="standardContextual"/>
            </w:rPr>
          </w:pPr>
          <w:hyperlink w:anchor="_Toc241100875" w:history="1">
            <w:r w:rsidR="000B762F" w:rsidRPr="000B762F">
              <w:rPr>
                <w:rStyle w:val="Hyperlink"/>
                <w:rFonts w:ascii="Times New Roman" w:eastAsia="Arial" w:hAnsi="Times New Roman"/>
                <w:noProof/>
                <w:sz w:val="24"/>
                <w:szCs w:val="24"/>
                <w:u w:val="none"/>
              </w:rPr>
              <w:t>1.3. OBJETIVOS DO CURSO</w:t>
            </w:r>
            <w:r w:rsidR="000B762F" w:rsidRPr="000B762F">
              <w:rPr>
                <w:rFonts w:ascii="Times New Roman" w:hAnsi="Times New Roman"/>
                <w:noProof/>
                <w:webHidden/>
                <w:sz w:val="24"/>
                <w:szCs w:val="24"/>
              </w:rPr>
              <w:tab/>
            </w:r>
            <w:r w:rsidR="000B762F" w:rsidRPr="000B762F">
              <w:rPr>
                <w:rFonts w:ascii="Times New Roman" w:hAnsi="Times New Roman"/>
                <w:noProof/>
                <w:webHidden/>
                <w:sz w:val="24"/>
                <w:szCs w:val="24"/>
              </w:rPr>
              <w:fldChar w:fldCharType="begin"/>
            </w:r>
            <w:r w:rsidR="000B762F" w:rsidRPr="000B762F">
              <w:rPr>
                <w:rFonts w:ascii="Times New Roman" w:hAnsi="Times New Roman"/>
                <w:noProof/>
                <w:webHidden/>
                <w:sz w:val="24"/>
                <w:szCs w:val="24"/>
              </w:rPr>
              <w:instrText xml:space="preserve"> PAGEREF _Toc241100875 \h </w:instrText>
            </w:r>
            <w:r w:rsidR="000B762F" w:rsidRPr="000B762F">
              <w:rPr>
                <w:rFonts w:ascii="Times New Roman" w:hAnsi="Times New Roman"/>
                <w:noProof/>
                <w:webHidden/>
                <w:sz w:val="24"/>
                <w:szCs w:val="24"/>
              </w:rPr>
            </w:r>
            <w:r w:rsidR="000B762F" w:rsidRPr="000B762F">
              <w:rPr>
                <w:rFonts w:ascii="Times New Roman" w:hAnsi="Times New Roman"/>
                <w:noProof/>
                <w:webHidden/>
                <w:sz w:val="24"/>
                <w:szCs w:val="24"/>
              </w:rPr>
              <w:fldChar w:fldCharType="separate"/>
            </w:r>
            <w:r w:rsidR="00284E55">
              <w:rPr>
                <w:rFonts w:ascii="Times New Roman" w:hAnsi="Times New Roman"/>
                <w:noProof/>
                <w:webHidden/>
                <w:sz w:val="24"/>
                <w:szCs w:val="24"/>
              </w:rPr>
              <w:t>48</w:t>
            </w:r>
            <w:r w:rsidR="000B762F" w:rsidRPr="000B762F">
              <w:rPr>
                <w:rFonts w:ascii="Times New Roman" w:hAnsi="Times New Roman"/>
                <w:noProof/>
                <w:webHidden/>
                <w:sz w:val="24"/>
                <w:szCs w:val="24"/>
              </w:rPr>
              <w:fldChar w:fldCharType="end"/>
            </w:r>
          </w:hyperlink>
        </w:p>
        <w:p w14:paraId="22A5BCB8" w14:textId="2A639B4A"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876" w:history="1">
            <w:r w:rsidR="000B762F" w:rsidRPr="000B762F">
              <w:rPr>
                <w:rStyle w:val="Hyperlink"/>
                <w:rFonts w:ascii="Times New Roman" w:eastAsia="Arial" w:hAnsi="Times New Roman" w:cs="Times New Roman"/>
                <w:noProof/>
                <w:sz w:val="24"/>
                <w:szCs w:val="24"/>
                <w:u w:val="none"/>
              </w:rPr>
              <w:t>1.3.1. Objetivo geral</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_Toc241100876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48</w:t>
            </w:r>
            <w:r w:rsidR="000B762F" w:rsidRPr="000B762F">
              <w:rPr>
                <w:rFonts w:ascii="Times New Roman" w:hAnsi="Times New Roman" w:cs="Times New Roman"/>
                <w:noProof/>
                <w:webHidden/>
                <w:sz w:val="24"/>
                <w:szCs w:val="24"/>
              </w:rPr>
              <w:fldChar w:fldCharType="end"/>
            </w:r>
          </w:hyperlink>
        </w:p>
        <w:p w14:paraId="4B45A38D" w14:textId="769A33D3"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877" w:history="1">
            <w:r w:rsidR="000B762F" w:rsidRPr="000B762F">
              <w:rPr>
                <w:rStyle w:val="Hyperlink"/>
                <w:rFonts w:ascii="Times New Roman" w:eastAsia="Arial" w:hAnsi="Times New Roman" w:cs="Times New Roman"/>
                <w:noProof/>
                <w:sz w:val="24"/>
                <w:szCs w:val="24"/>
                <w:u w:val="none"/>
              </w:rPr>
              <w:t>1.3.2. Objetivos Específicos</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_Toc241100877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48</w:t>
            </w:r>
            <w:r w:rsidR="000B762F" w:rsidRPr="000B762F">
              <w:rPr>
                <w:rFonts w:ascii="Times New Roman" w:hAnsi="Times New Roman" w:cs="Times New Roman"/>
                <w:noProof/>
                <w:webHidden/>
                <w:sz w:val="24"/>
                <w:szCs w:val="24"/>
              </w:rPr>
              <w:fldChar w:fldCharType="end"/>
            </w:r>
          </w:hyperlink>
        </w:p>
        <w:p w14:paraId="49A047B7" w14:textId="1D2898F7" w:rsidR="000B762F" w:rsidRPr="000B762F" w:rsidRDefault="00C92035">
          <w:pPr>
            <w:pStyle w:val="Sumrio2"/>
            <w:rPr>
              <w:rFonts w:eastAsiaTheme="minorEastAsia"/>
              <w:b w:val="0"/>
              <w:bCs w:val="0"/>
              <w:caps w:val="0"/>
              <w:kern w:val="2"/>
              <w14:ligatures w14:val="standardContextual"/>
            </w:rPr>
          </w:pPr>
          <w:hyperlink w:anchor="_Toc241100878" w:history="1">
            <w:r w:rsidR="000B762F" w:rsidRPr="000B762F">
              <w:rPr>
                <w:rStyle w:val="Hyperlink"/>
                <w:u w:val="none"/>
              </w:rPr>
              <w:t>1.4. PERFIL PROFISSIOGRÁFICO</w:t>
            </w:r>
            <w:r w:rsidR="000B762F" w:rsidRPr="000B762F">
              <w:rPr>
                <w:webHidden/>
              </w:rPr>
              <w:tab/>
            </w:r>
            <w:r w:rsidR="000B762F" w:rsidRPr="000B762F">
              <w:rPr>
                <w:webHidden/>
              </w:rPr>
              <w:fldChar w:fldCharType="begin"/>
            </w:r>
            <w:r w:rsidR="000B762F" w:rsidRPr="000B762F">
              <w:rPr>
                <w:webHidden/>
              </w:rPr>
              <w:instrText xml:space="preserve"> PAGEREF _Toc241100878 \h </w:instrText>
            </w:r>
            <w:r w:rsidR="000B762F" w:rsidRPr="000B762F">
              <w:rPr>
                <w:webHidden/>
              </w:rPr>
            </w:r>
            <w:r w:rsidR="000B762F" w:rsidRPr="000B762F">
              <w:rPr>
                <w:webHidden/>
              </w:rPr>
              <w:fldChar w:fldCharType="separate"/>
            </w:r>
            <w:r w:rsidR="00284E55">
              <w:rPr>
                <w:webHidden/>
              </w:rPr>
              <w:t>49</w:t>
            </w:r>
            <w:r w:rsidR="000B762F" w:rsidRPr="000B762F">
              <w:rPr>
                <w:webHidden/>
              </w:rPr>
              <w:fldChar w:fldCharType="end"/>
            </w:r>
          </w:hyperlink>
        </w:p>
        <w:p w14:paraId="24EC1C1C" w14:textId="229C3378"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879" w:history="1">
            <w:r w:rsidR="000B762F" w:rsidRPr="000B762F">
              <w:rPr>
                <w:rStyle w:val="Hyperlink"/>
                <w:rFonts w:ascii="Times New Roman" w:eastAsia="Arial" w:hAnsi="Times New Roman" w:cs="Times New Roman"/>
                <w:noProof/>
                <w:sz w:val="24"/>
                <w:szCs w:val="24"/>
                <w:u w:val="none"/>
              </w:rPr>
              <w:t>1.4.1. Perfil do Egresso</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_Toc241100879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49</w:t>
            </w:r>
            <w:r w:rsidR="000B762F" w:rsidRPr="000B762F">
              <w:rPr>
                <w:rFonts w:ascii="Times New Roman" w:hAnsi="Times New Roman" w:cs="Times New Roman"/>
                <w:noProof/>
                <w:webHidden/>
                <w:sz w:val="24"/>
                <w:szCs w:val="24"/>
              </w:rPr>
              <w:fldChar w:fldCharType="end"/>
            </w:r>
          </w:hyperlink>
        </w:p>
        <w:p w14:paraId="10FF35D7" w14:textId="13EC437E" w:rsidR="000B762F" w:rsidRPr="000B762F" w:rsidRDefault="00C92035">
          <w:pPr>
            <w:pStyle w:val="Sumrio2"/>
            <w:rPr>
              <w:rFonts w:eastAsiaTheme="minorEastAsia"/>
              <w:b w:val="0"/>
              <w:bCs w:val="0"/>
              <w:caps w:val="0"/>
              <w:kern w:val="2"/>
              <w14:ligatures w14:val="standardContextual"/>
            </w:rPr>
          </w:pPr>
          <w:hyperlink w:anchor="_Toc241100880" w:history="1">
            <w:r w:rsidR="000B762F" w:rsidRPr="000B762F">
              <w:rPr>
                <w:rStyle w:val="Hyperlink"/>
                <w:u w:val="none"/>
              </w:rPr>
              <w:t>1.5. FORMA DE ACESSO AO CURSO</w:t>
            </w:r>
            <w:r w:rsidR="000B762F" w:rsidRPr="000B762F">
              <w:rPr>
                <w:webHidden/>
              </w:rPr>
              <w:tab/>
            </w:r>
            <w:r w:rsidR="000B762F" w:rsidRPr="000B762F">
              <w:rPr>
                <w:webHidden/>
              </w:rPr>
              <w:fldChar w:fldCharType="begin"/>
            </w:r>
            <w:r w:rsidR="000B762F" w:rsidRPr="000B762F">
              <w:rPr>
                <w:webHidden/>
              </w:rPr>
              <w:instrText xml:space="preserve"> PAGEREF _Toc241100880 \h </w:instrText>
            </w:r>
            <w:r w:rsidR="000B762F" w:rsidRPr="000B762F">
              <w:rPr>
                <w:webHidden/>
              </w:rPr>
            </w:r>
            <w:r w:rsidR="000B762F" w:rsidRPr="000B762F">
              <w:rPr>
                <w:webHidden/>
              </w:rPr>
              <w:fldChar w:fldCharType="separate"/>
            </w:r>
            <w:r w:rsidR="00284E55">
              <w:rPr>
                <w:webHidden/>
              </w:rPr>
              <w:t>50</w:t>
            </w:r>
            <w:r w:rsidR="000B762F" w:rsidRPr="000B762F">
              <w:rPr>
                <w:webHidden/>
              </w:rPr>
              <w:fldChar w:fldCharType="end"/>
            </w:r>
          </w:hyperlink>
        </w:p>
        <w:p w14:paraId="29C14084" w14:textId="34014C4B" w:rsidR="000B762F" w:rsidRPr="000B762F" w:rsidRDefault="00C92035">
          <w:pPr>
            <w:pStyle w:val="Sumrio2"/>
            <w:rPr>
              <w:rFonts w:eastAsiaTheme="minorEastAsia"/>
              <w:b w:val="0"/>
              <w:bCs w:val="0"/>
              <w:caps w:val="0"/>
              <w:kern w:val="2"/>
              <w14:ligatures w14:val="standardContextual"/>
            </w:rPr>
          </w:pPr>
          <w:hyperlink w:anchor="_Toc241100881" w:history="1">
            <w:r w:rsidR="000B762F" w:rsidRPr="000B762F">
              <w:rPr>
                <w:rStyle w:val="Hyperlink"/>
                <w:u w:val="none"/>
              </w:rPr>
              <w:t>1.6. CAMPOS DE ATUAÇÃO PROFISSIONAL</w:t>
            </w:r>
            <w:r w:rsidR="000B762F" w:rsidRPr="000B762F">
              <w:rPr>
                <w:webHidden/>
              </w:rPr>
              <w:tab/>
            </w:r>
            <w:r w:rsidR="000B762F" w:rsidRPr="000B762F">
              <w:rPr>
                <w:webHidden/>
              </w:rPr>
              <w:fldChar w:fldCharType="begin"/>
            </w:r>
            <w:r w:rsidR="000B762F" w:rsidRPr="000B762F">
              <w:rPr>
                <w:webHidden/>
              </w:rPr>
              <w:instrText xml:space="preserve"> PAGEREF _Toc241100881 \h </w:instrText>
            </w:r>
            <w:r w:rsidR="000B762F" w:rsidRPr="000B762F">
              <w:rPr>
                <w:webHidden/>
              </w:rPr>
            </w:r>
            <w:r w:rsidR="000B762F" w:rsidRPr="000B762F">
              <w:rPr>
                <w:webHidden/>
              </w:rPr>
              <w:fldChar w:fldCharType="separate"/>
            </w:r>
            <w:r w:rsidR="00284E55">
              <w:rPr>
                <w:webHidden/>
              </w:rPr>
              <w:t>51</w:t>
            </w:r>
            <w:r w:rsidR="000B762F" w:rsidRPr="000B762F">
              <w:rPr>
                <w:webHidden/>
              </w:rPr>
              <w:fldChar w:fldCharType="end"/>
            </w:r>
          </w:hyperlink>
        </w:p>
        <w:p w14:paraId="75D4BF66" w14:textId="04FEFD4C" w:rsidR="000B762F" w:rsidRPr="000B762F" w:rsidRDefault="00C92035">
          <w:pPr>
            <w:pStyle w:val="Sumrio2"/>
            <w:rPr>
              <w:rFonts w:eastAsiaTheme="minorEastAsia"/>
              <w:b w:val="0"/>
              <w:bCs w:val="0"/>
              <w:caps w:val="0"/>
              <w:kern w:val="2"/>
              <w14:ligatures w14:val="standardContextual"/>
            </w:rPr>
          </w:pPr>
          <w:hyperlink w:anchor="_Toc241100882" w:history="1">
            <w:r w:rsidR="000B762F" w:rsidRPr="000B762F">
              <w:rPr>
                <w:rStyle w:val="Hyperlink"/>
                <w:u w:val="none"/>
              </w:rPr>
              <w:t>1.7. ESTRUTURA E CONCEPÇÃO CURRICULAR</w:t>
            </w:r>
            <w:r w:rsidR="000B762F" w:rsidRPr="000B762F">
              <w:rPr>
                <w:webHidden/>
              </w:rPr>
              <w:tab/>
            </w:r>
            <w:r w:rsidR="000B762F" w:rsidRPr="000B762F">
              <w:rPr>
                <w:webHidden/>
              </w:rPr>
              <w:fldChar w:fldCharType="begin"/>
            </w:r>
            <w:r w:rsidR="000B762F" w:rsidRPr="000B762F">
              <w:rPr>
                <w:webHidden/>
              </w:rPr>
              <w:instrText xml:space="preserve"> PAGEREF _Toc241100882 \h </w:instrText>
            </w:r>
            <w:r w:rsidR="000B762F" w:rsidRPr="000B762F">
              <w:rPr>
                <w:webHidden/>
              </w:rPr>
            </w:r>
            <w:r w:rsidR="000B762F" w:rsidRPr="000B762F">
              <w:rPr>
                <w:webHidden/>
              </w:rPr>
              <w:fldChar w:fldCharType="separate"/>
            </w:r>
            <w:r w:rsidR="00284E55">
              <w:rPr>
                <w:webHidden/>
              </w:rPr>
              <w:t>52</w:t>
            </w:r>
            <w:r w:rsidR="000B762F" w:rsidRPr="000B762F">
              <w:rPr>
                <w:webHidden/>
              </w:rPr>
              <w:fldChar w:fldCharType="end"/>
            </w:r>
          </w:hyperlink>
        </w:p>
        <w:p w14:paraId="7DBF95C6" w14:textId="7571C696"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883" w:history="1">
            <w:r w:rsidR="000B762F" w:rsidRPr="000B762F">
              <w:rPr>
                <w:rStyle w:val="Hyperlink"/>
                <w:rFonts w:ascii="Times New Roman" w:eastAsia="Arial" w:hAnsi="Times New Roman" w:cs="Times New Roman"/>
                <w:caps/>
                <w:noProof/>
                <w:sz w:val="24"/>
                <w:szCs w:val="24"/>
                <w:u w:val="none"/>
              </w:rPr>
              <w:t>1.7.1</w:t>
            </w:r>
            <w:r w:rsidR="000B762F" w:rsidRPr="000B762F">
              <w:rPr>
                <w:rStyle w:val="Hyperlink"/>
                <w:rFonts w:ascii="Times New Roman" w:eastAsia="Arial" w:hAnsi="Times New Roman" w:cs="Times New Roman"/>
                <w:noProof/>
                <w:sz w:val="24"/>
                <w:szCs w:val="24"/>
                <w:u w:val="none"/>
              </w:rPr>
              <w:t>. Carga horária e Período de integralização do curso</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_Toc241100883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52</w:t>
            </w:r>
            <w:r w:rsidR="000B762F" w:rsidRPr="000B762F">
              <w:rPr>
                <w:rFonts w:ascii="Times New Roman" w:hAnsi="Times New Roman" w:cs="Times New Roman"/>
                <w:noProof/>
                <w:webHidden/>
                <w:sz w:val="24"/>
                <w:szCs w:val="24"/>
              </w:rPr>
              <w:fldChar w:fldCharType="end"/>
            </w:r>
          </w:hyperlink>
        </w:p>
        <w:p w14:paraId="39E1D886" w14:textId="2736CE0A" w:rsidR="000B762F" w:rsidRPr="000B762F" w:rsidRDefault="00C92035">
          <w:pPr>
            <w:pStyle w:val="Sumrio2"/>
            <w:rPr>
              <w:rFonts w:eastAsiaTheme="minorEastAsia"/>
              <w:b w:val="0"/>
              <w:bCs w:val="0"/>
              <w:caps w:val="0"/>
              <w:kern w:val="2"/>
              <w14:ligatures w14:val="standardContextual"/>
            </w:rPr>
          </w:pPr>
          <w:hyperlink w:anchor="_Toc241100884" w:history="1">
            <w:r w:rsidR="000B762F" w:rsidRPr="000B762F">
              <w:rPr>
                <w:rStyle w:val="Hyperlink"/>
                <w:u w:val="none"/>
              </w:rPr>
              <w:t>1.8.  CONTEÚDOS CURRICULARES</w:t>
            </w:r>
            <w:r w:rsidR="000B762F" w:rsidRPr="000B762F">
              <w:rPr>
                <w:webHidden/>
              </w:rPr>
              <w:tab/>
            </w:r>
            <w:r w:rsidR="000B762F" w:rsidRPr="000B762F">
              <w:rPr>
                <w:webHidden/>
              </w:rPr>
              <w:fldChar w:fldCharType="begin"/>
            </w:r>
            <w:r w:rsidR="000B762F" w:rsidRPr="000B762F">
              <w:rPr>
                <w:webHidden/>
              </w:rPr>
              <w:instrText xml:space="preserve"> PAGEREF _Toc241100884 \h </w:instrText>
            </w:r>
            <w:r w:rsidR="000B762F" w:rsidRPr="000B762F">
              <w:rPr>
                <w:webHidden/>
              </w:rPr>
            </w:r>
            <w:r w:rsidR="000B762F" w:rsidRPr="000B762F">
              <w:rPr>
                <w:webHidden/>
              </w:rPr>
              <w:fldChar w:fldCharType="separate"/>
            </w:r>
            <w:r w:rsidR="00284E55">
              <w:rPr>
                <w:webHidden/>
              </w:rPr>
              <w:t>53</w:t>
            </w:r>
            <w:r w:rsidR="000B762F" w:rsidRPr="000B762F">
              <w:rPr>
                <w:webHidden/>
              </w:rPr>
              <w:fldChar w:fldCharType="end"/>
            </w:r>
          </w:hyperlink>
        </w:p>
        <w:p w14:paraId="283C4F71" w14:textId="027828D5"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885" w:history="1">
            <w:r w:rsidR="000B762F" w:rsidRPr="000B762F">
              <w:rPr>
                <w:rStyle w:val="Hyperlink"/>
                <w:rFonts w:ascii="Times New Roman" w:eastAsia="Arial" w:hAnsi="Times New Roman" w:cs="Times New Roman"/>
                <w:caps/>
                <w:noProof/>
                <w:sz w:val="24"/>
                <w:szCs w:val="24"/>
                <w:u w:val="none"/>
              </w:rPr>
              <w:t>1.8.1</w:t>
            </w:r>
            <w:r w:rsidR="000B762F" w:rsidRPr="000B762F">
              <w:rPr>
                <w:rStyle w:val="Hyperlink"/>
                <w:rFonts w:ascii="Times New Roman" w:eastAsia="Arial" w:hAnsi="Times New Roman" w:cs="Times New Roman"/>
                <w:noProof/>
                <w:sz w:val="24"/>
                <w:szCs w:val="24"/>
                <w:u w:val="none"/>
              </w:rPr>
              <w:t xml:space="preserve"> Disciplinas de formação humanísticas</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_Toc241100885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55</w:t>
            </w:r>
            <w:r w:rsidR="000B762F" w:rsidRPr="000B762F">
              <w:rPr>
                <w:rFonts w:ascii="Times New Roman" w:hAnsi="Times New Roman" w:cs="Times New Roman"/>
                <w:noProof/>
                <w:webHidden/>
                <w:sz w:val="24"/>
                <w:szCs w:val="24"/>
              </w:rPr>
              <w:fldChar w:fldCharType="end"/>
            </w:r>
          </w:hyperlink>
        </w:p>
        <w:p w14:paraId="2CC075D2" w14:textId="16A83D64"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886" w:history="1">
            <w:r w:rsidR="000B762F" w:rsidRPr="000B762F">
              <w:rPr>
                <w:rStyle w:val="Hyperlink"/>
                <w:rFonts w:ascii="Times New Roman" w:eastAsia="Arial" w:hAnsi="Times New Roman" w:cs="Times New Roman"/>
                <w:noProof/>
                <w:sz w:val="24"/>
                <w:szCs w:val="24"/>
                <w:u w:val="none"/>
              </w:rPr>
              <w:t>1.8.2. Organização Curricular</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_Toc241100886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57</w:t>
            </w:r>
            <w:r w:rsidR="000B762F" w:rsidRPr="000B762F">
              <w:rPr>
                <w:rFonts w:ascii="Times New Roman" w:hAnsi="Times New Roman" w:cs="Times New Roman"/>
                <w:noProof/>
                <w:webHidden/>
                <w:sz w:val="24"/>
                <w:szCs w:val="24"/>
              </w:rPr>
              <w:fldChar w:fldCharType="end"/>
            </w:r>
          </w:hyperlink>
        </w:p>
        <w:p w14:paraId="6E74D5F9" w14:textId="16461B1E"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887" w:history="1">
            <w:r w:rsidR="000B762F" w:rsidRPr="000B762F">
              <w:rPr>
                <w:rStyle w:val="Hyperlink"/>
                <w:rFonts w:ascii="Times New Roman" w:eastAsia="Arial" w:hAnsi="Times New Roman" w:cs="Times New Roman"/>
                <w:noProof/>
                <w:sz w:val="24"/>
                <w:szCs w:val="24"/>
                <w:u w:val="none"/>
              </w:rPr>
              <w:t>1.8.3. Ementário e Bibliografias das Disciplinas</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_Toc241100887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62</w:t>
            </w:r>
            <w:r w:rsidR="000B762F" w:rsidRPr="000B762F">
              <w:rPr>
                <w:rFonts w:ascii="Times New Roman" w:hAnsi="Times New Roman" w:cs="Times New Roman"/>
                <w:noProof/>
                <w:webHidden/>
                <w:sz w:val="24"/>
                <w:szCs w:val="24"/>
              </w:rPr>
              <w:fldChar w:fldCharType="end"/>
            </w:r>
          </w:hyperlink>
        </w:p>
        <w:p w14:paraId="1341A5C0" w14:textId="63615ECB" w:rsidR="000B762F" w:rsidRPr="000B762F" w:rsidRDefault="00C92035">
          <w:pPr>
            <w:pStyle w:val="Sumrio2"/>
            <w:rPr>
              <w:rFonts w:eastAsiaTheme="minorEastAsia"/>
              <w:b w:val="0"/>
              <w:bCs w:val="0"/>
              <w:caps w:val="0"/>
              <w:kern w:val="2"/>
              <w14:ligatures w14:val="standardContextual"/>
            </w:rPr>
          </w:pPr>
          <w:hyperlink w:anchor="_Toc241100888" w:history="1">
            <w:r w:rsidR="000B762F" w:rsidRPr="000B762F">
              <w:rPr>
                <w:rStyle w:val="Hyperlink"/>
                <w:u w:val="none"/>
              </w:rPr>
              <w:t>1.9. METODOLOGIA</w:t>
            </w:r>
            <w:r w:rsidR="000B762F" w:rsidRPr="000B762F">
              <w:rPr>
                <w:webHidden/>
              </w:rPr>
              <w:tab/>
            </w:r>
            <w:r w:rsidR="000B762F" w:rsidRPr="000B762F">
              <w:rPr>
                <w:webHidden/>
              </w:rPr>
              <w:fldChar w:fldCharType="begin"/>
            </w:r>
            <w:r w:rsidR="000B762F" w:rsidRPr="000B762F">
              <w:rPr>
                <w:webHidden/>
              </w:rPr>
              <w:instrText xml:space="preserve"> PAGEREF _Toc241100888 \h </w:instrText>
            </w:r>
            <w:r w:rsidR="000B762F" w:rsidRPr="000B762F">
              <w:rPr>
                <w:webHidden/>
              </w:rPr>
            </w:r>
            <w:r w:rsidR="000B762F" w:rsidRPr="000B762F">
              <w:rPr>
                <w:webHidden/>
              </w:rPr>
              <w:fldChar w:fldCharType="separate"/>
            </w:r>
            <w:r w:rsidR="00284E55">
              <w:rPr>
                <w:webHidden/>
              </w:rPr>
              <w:t>123</w:t>
            </w:r>
            <w:r w:rsidR="000B762F" w:rsidRPr="000B762F">
              <w:rPr>
                <w:webHidden/>
              </w:rPr>
              <w:fldChar w:fldCharType="end"/>
            </w:r>
          </w:hyperlink>
        </w:p>
        <w:p w14:paraId="588066A1" w14:textId="7450AFE0" w:rsidR="000B762F" w:rsidRPr="000B762F" w:rsidRDefault="00C92035">
          <w:pPr>
            <w:pStyle w:val="Sumrio2"/>
            <w:rPr>
              <w:rFonts w:eastAsiaTheme="minorEastAsia"/>
              <w:b w:val="0"/>
              <w:bCs w:val="0"/>
              <w:caps w:val="0"/>
              <w:kern w:val="2"/>
              <w14:ligatures w14:val="standardContextual"/>
            </w:rPr>
          </w:pPr>
          <w:hyperlink w:anchor="_Toc241100889" w:history="1">
            <w:r w:rsidR="000B762F" w:rsidRPr="000B762F">
              <w:rPr>
                <w:rStyle w:val="Hyperlink"/>
                <w:u w:val="none"/>
              </w:rPr>
              <w:t>1.10. Estágio Supervisionado Curricular</w:t>
            </w:r>
            <w:r w:rsidR="000B762F" w:rsidRPr="000B762F">
              <w:rPr>
                <w:webHidden/>
              </w:rPr>
              <w:tab/>
            </w:r>
            <w:r w:rsidR="000B762F" w:rsidRPr="000B762F">
              <w:rPr>
                <w:webHidden/>
              </w:rPr>
              <w:fldChar w:fldCharType="begin"/>
            </w:r>
            <w:r w:rsidR="000B762F" w:rsidRPr="000B762F">
              <w:rPr>
                <w:webHidden/>
              </w:rPr>
              <w:instrText xml:space="preserve"> PAGEREF _Toc241100889 \h </w:instrText>
            </w:r>
            <w:r w:rsidR="000B762F" w:rsidRPr="000B762F">
              <w:rPr>
                <w:webHidden/>
              </w:rPr>
            </w:r>
            <w:r w:rsidR="000B762F" w:rsidRPr="000B762F">
              <w:rPr>
                <w:webHidden/>
              </w:rPr>
              <w:fldChar w:fldCharType="separate"/>
            </w:r>
            <w:r w:rsidR="00284E55">
              <w:rPr>
                <w:webHidden/>
              </w:rPr>
              <w:t>126</w:t>
            </w:r>
            <w:r w:rsidR="000B762F" w:rsidRPr="000B762F">
              <w:rPr>
                <w:webHidden/>
              </w:rPr>
              <w:fldChar w:fldCharType="end"/>
            </w:r>
          </w:hyperlink>
        </w:p>
        <w:p w14:paraId="50EE0AF3" w14:textId="563AA050"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890" w:history="1">
            <w:r w:rsidR="000B762F" w:rsidRPr="000B762F">
              <w:rPr>
                <w:rStyle w:val="Hyperlink"/>
                <w:rFonts w:ascii="Times New Roman" w:eastAsia="Arial" w:hAnsi="Times New Roman" w:cs="Times New Roman"/>
                <w:noProof/>
                <w:sz w:val="24"/>
                <w:szCs w:val="24"/>
                <w:u w:val="none"/>
              </w:rPr>
              <w:t>1.10.1 REGULAMENTO DO ESTÁGIO SUPERVISIONADO</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_Toc241100890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127</w:t>
            </w:r>
            <w:r w:rsidR="000B762F" w:rsidRPr="000B762F">
              <w:rPr>
                <w:rFonts w:ascii="Times New Roman" w:hAnsi="Times New Roman" w:cs="Times New Roman"/>
                <w:noProof/>
                <w:webHidden/>
                <w:sz w:val="24"/>
                <w:szCs w:val="24"/>
              </w:rPr>
              <w:fldChar w:fldCharType="end"/>
            </w:r>
          </w:hyperlink>
        </w:p>
        <w:p w14:paraId="5726EBA9" w14:textId="00A4DC23"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891" w:history="1">
            <w:r w:rsidR="000B762F" w:rsidRPr="000B762F">
              <w:rPr>
                <w:rStyle w:val="Hyperlink"/>
                <w:rFonts w:ascii="Times New Roman" w:eastAsia="Arial" w:hAnsi="Times New Roman" w:cs="Times New Roman"/>
                <w:noProof/>
                <w:sz w:val="24"/>
                <w:szCs w:val="24"/>
                <w:u w:val="none"/>
              </w:rPr>
              <w:t>1.10.2 Estágio Supervisionado – Relação teoria e prática</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_Toc241100891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139</w:t>
            </w:r>
            <w:r w:rsidR="000B762F" w:rsidRPr="000B762F">
              <w:rPr>
                <w:rFonts w:ascii="Times New Roman" w:hAnsi="Times New Roman" w:cs="Times New Roman"/>
                <w:noProof/>
                <w:webHidden/>
                <w:sz w:val="24"/>
                <w:szCs w:val="24"/>
              </w:rPr>
              <w:fldChar w:fldCharType="end"/>
            </w:r>
          </w:hyperlink>
        </w:p>
        <w:p w14:paraId="0B2B9501" w14:textId="736DD17C" w:rsidR="000B762F" w:rsidRPr="000B762F" w:rsidRDefault="00C92035">
          <w:pPr>
            <w:pStyle w:val="Sumrio2"/>
            <w:rPr>
              <w:rFonts w:eastAsiaTheme="minorEastAsia"/>
              <w:b w:val="0"/>
              <w:bCs w:val="0"/>
              <w:caps w:val="0"/>
              <w:kern w:val="2"/>
              <w14:ligatures w14:val="standardContextual"/>
            </w:rPr>
          </w:pPr>
          <w:hyperlink w:anchor="_Toc241100892" w:history="1">
            <w:r w:rsidR="000B762F" w:rsidRPr="000B762F">
              <w:rPr>
                <w:rStyle w:val="Hyperlink"/>
                <w:u w:val="none"/>
              </w:rPr>
              <w:t>1.11. Atividades Complementares</w:t>
            </w:r>
            <w:r w:rsidR="000B762F" w:rsidRPr="000B762F">
              <w:rPr>
                <w:webHidden/>
              </w:rPr>
              <w:tab/>
            </w:r>
            <w:r w:rsidR="000B762F" w:rsidRPr="000B762F">
              <w:rPr>
                <w:webHidden/>
              </w:rPr>
              <w:fldChar w:fldCharType="begin"/>
            </w:r>
            <w:r w:rsidR="000B762F" w:rsidRPr="000B762F">
              <w:rPr>
                <w:webHidden/>
              </w:rPr>
              <w:instrText xml:space="preserve"> PAGEREF _Toc241100892 \h </w:instrText>
            </w:r>
            <w:r w:rsidR="000B762F" w:rsidRPr="000B762F">
              <w:rPr>
                <w:webHidden/>
              </w:rPr>
            </w:r>
            <w:r w:rsidR="000B762F" w:rsidRPr="000B762F">
              <w:rPr>
                <w:webHidden/>
              </w:rPr>
              <w:fldChar w:fldCharType="separate"/>
            </w:r>
            <w:r w:rsidR="00284E55">
              <w:rPr>
                <w:webHidden/>
              </w:rPr>
              <w:t>139</w:t>
            </w:r>
            <w:r w:rsidR="000B762F" w:rsidRPr="000B762F">
              <w:rPr>
                <w:webHidden/>
              </w:rPr>
              <w:fldChar w:fldCharType="end"/>
            </w:r>
          </w:hyperlink>
        </w:p>
        <w:p w14:paraId="21FFFC57" w14:textId="468D4185"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893" w:history="1">
            <w:r w:rsidR="000B762F" w:rsidRPr="000B762F">
              <w:rPr>
                <w:rStyle w:val="Hyperlink"/>
                <w:rFonts w:ascii="Times New Roman" w:eastAsia="Arial" w:hAnsi="Times New Roman" w:cs="Times New Roman"/>
                <w:noProof/>
                <w:sz w:val="24"/>
                <w:szCs w:val="24"/>
                <w:u w:val="none"/>
              </w:rPr>
              <w:t>1.11.1. Regulamento das Atividades Complementares</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_Toc241100893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140</w:t>
            </w:r>
            <w:r w:rsidR="000B762F" w:rsidRPr="000B762F">
              <w:rPr>
                <w:rFonts w:ascii="Times New Roman" w:hAnsi="Times New Roman" w:cs="Times New Roman"/>
                <w:noProof/>
                <w:webHidden/>
                <w:sz w:val="24"/>
                <w:szCs w:val="24"/>
              </w:rPr>
              <w:fldChar w:fldCharType="end"/>
            </w:r>
          </w:hyperlink>
        </w:p>
        <w:p w14:paraId="74805930" w14:textId="7DD040E2" w:rsidR="000B762F" w:rsidRPr="000B762F" w:rsidRDefault="00C92035">
          <w:pPr>
            <w:pStyle w:val="Sumrio2"/>
            <w:rPr>
              <w:rFonts w:eastAsiaTheme="minorEastAsia"/>
              <w:b w:val="0"/>
              <w:bCs w:val="0"/>
              <w:caps w:val="0"/>
              <w:kern w:val="2"/>
              <w14:ligatures w14:val="standardContextual"/>
            </w:rPr>
          </w:pPr>
          <w:hyperlink w:anchor="_Toc241100894" w:history="1">
            <w:r w:rsidR="000B762F" w:rsidRPr="000B762F">
              <w:rPr>
                <w:rStyle w:val="Hyperlink"/>
                <w:u w:val="none"/>
              </w:rPr>
              <w:t>1.12. TRABALHO DE CONCLUSÃO DE CURSO</w:t>
            </w:r>
            <w:r w:rsidR="000B762F" w:rsidRPr="000B762F">
              <w:rPr>
                <w:webHidden/>
              </w:rPr>
              <w:tab/>
            </w:r>
            <w:r w:rsidR="000B762F" w:rsidRPr="000B762F">
              <w:rPr>
                <w:webHidden/>
              </w:rPr>
              <w:fldChar w:fldCharType="begin"/>
            </w:r>
            <w:r w:rsidR="000B762F" w:rsidRPr="000B762F">
              <w:rPr>
                <w:webHidden/>
              </w:rPr>
              <w:instrText xml:space="preserve"> PAGEREF _Toc241100894 \h </w:instrText>
            </w:r>
            <w:r w:rsidR="000B762F" w:rsidRPr="000B762F">
              <w:rPr>
                <w:webHidden/>
              </w:rPr>
            </w:r>
            <w:r w:rsidR="000B762F" w:rsidRPr="000B762F">
              <w:rPr>
                <w:webHidden/>
              </w:rPr>
              <w:fldChar w:fldCharType="separate"/>
            </w:r>
            <w:r w:rsidR="00284E55">
              <w:rPr>
                <w:webHidden/>
              </w:rPr>
              <w:t>150</w:t>
            </w:r>
            <w:r w:rsidR="000B762F" w:rsidRPr="000B762F">
              <w:rPr>
                <w:webHidden/>
              </w:rPr>
              <w:fldChar w:fldCharType="end"/>
            </w:r>
          </w:hyperlink>
        </w:p>
        <w:p w14:paraId="7AEA807E" w14:textId="3998B3B4"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895" w:history="1">
            <w:r w:rsidR="000B762F" w:rsidRPr="000B762F">
              <w:rPr>
                <w:rStyle w:val="Hyperlink"/>
                <w:rFonts w:ascii="Times New Roman" w:eastAsia="Arial" w:hAnsi="Times New Roman" w:cs="Times New Roman"/>
                <w:noProof/>
                <w:sz w:val="24"/>
                <w:szCs w:val="24"/>
                <w:u w:val="none"/>
              </w:rPr>
              <w:t>1.12.1. Regulamento do Trabalho de Conclusão de Curso</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_Toc241100895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152</w:t>
            </w:r>
            <w:r w:rsidR="000B762F" w:rsidRPr="000B762F">
              <w:rPr>
                <w:rFonts w:ascii="Times New Roman" w:hAnsi="Times New Roman" w:cs="Times New Roman"/>
                <w:noProof/>
                <w:webHidden/>
                <w:sz w:val="24"/>
                <w:szCs w:val="24"/>
              </w:rPr>
              <w:fldChar w:fldCharType="end"/>
            </w:r>
          </w:hyperlink>
        </w:p>
        <w:p w14:paraId="11505DEF" w14:textId="649FF2F5"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896" w:history="1">
            <w:r w:rsidR="000B762F" w:rsidRPr="000B762F">
              <w:rPr>
                <w:rStyle w:val="Hyperlink"/>
                <w:rFonts w:ascii="Times New Roman" w:eastAsia="Arial" w:hAnsi="Times New Roman" w:cs="Times New Roman"/>
                <w:noProof/>
                <w:sz w:val="24"/>
                <w:szCs w:val="24"/>
                <w:u w:val="none"/>
              </w:rPr>
              <w:t>1.14.1 Iniciação Científica</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_Toc241100896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173</w:t>
            </w:r>
            <w:r w:rsidR="000B762F" w:rsidRPr="000B762F">
              <w:rPr>
                <w:rFonts w:ascii="Times New Roman" w:hAnsi="Times New Roman" w:cs="Times New Roman"/>
                <w:noProof/>
                <w:webHidden/>
                <w:sz w:val="24"/>
                <w:szCs w:val="24"/>
              </w:rPr>
              <w:fldChar w:fldCharType="end"/>
            </w:r>
          </w:hyperlink>
        </w:p>
        <w:p w14:paraId="53304C8D" w14:textId="7E125386"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897" w:history="1">
            <w:r w:rsidR="000B762F" w:rsidRPr="000B762F">
              <w:rPr>
                <w:rStyle w:val="Hyperlink"/>
                <w:rFonts w:ascii="Times New Roman" w:eastAsia="Arial" w:hAnsi="Times New Roman" w:cs="Times New Roman"/>
                <w:noProof/>
                <w:sz w:val="24"/>
                <w:szCs w:val="24"/>
                <w:u w:val="none"/>
              </w:rPr>
              <w:t>1.14.3. MONITORIA</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_Toc241100897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178</w:t>
            </w:r>
            <w:r w:rsidR="000B762F" w:rsidRPr="000B762F">
              <w:rPr>
                <w:rFonts w:ascii="Times New Roman" w:hAnsi="Times New Roman" w:cs="Times New Roman"/>
                <w:noProof/>
                <w:webHidden/>
                <w:sz w:val="24"/>
                <w:szCs w:val="24"/>
              </w:rPr>
              <w:fldChar w:fldCharType="end"/>
            </w:r>
          </w:hyperlink>
        </w:p>
        <w:p w14:paraId="7EF595EF" w14:textId="4EF7C8E1"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898" w:history="1">
            <w:r w:rsidR="000B762F" w:rsidRPr="000B762F">
              <w:rPr>
                <w:rStyle w:val="Hyperlink"/>
                <w:rFonts w:ascii="Times New Roman" w:eastAsia="Arial" w:hAnsi="Times New Roman" w:cs="Times New Roman"/>
                <w:noProof/>
                <w:sz w:val="24"/>
                <w:szCs w:val="24"/>
                <w:u w:val="none"/>
              </w:rPr>
              <w:t>1.14.3.1. Regulamento da monitoria</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_Toc241100898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178</w:t>
            </w:r>
            <w:r w:rsidR="000B762F" w:rsidRPr="000B762F">
              <w:rPr>
                <w:rFonts w:ascii="Times New Roman" w:hAnsi="Times New Roman" w:cs="Times New Roman"/>
                <w:noProof/>
                <w:webHidden/>
                <w:sz w:val="24"/>
                <w:szCs w:val="24"/>
              </w:rPr>
              <w:fldChar w:fldCharType="end"/>
            </w:r>
          </w:hyperlink>
        </w:p>
        <w:p w14:paraId="2E85F46D" w14:textId="0F5CAB30" w:rsidR="000B762F" w:rsidRPr="000B762F" w:rsidRDefault="00C92035">
          <w:pPr>
            <w:pStyle w:val="Sumrio2"/>
            <w:rPr>
              <w:rFonts w:eastAsiaTheme="minorEastAsia"/>
              <w:b w:val="0"/>
              <w:bCs w:val="0"/>
              <w:caps w:val="0"/>
              <w:kern w:val="2"/>
              <w14:ligatures w14:val="standardContextual"/>
            </w:rPr>
          </w:pPr>
          <w:hyperlink w:anchor="_Toc241100899" w:history="1">
            <w:r w:rsidR="000B762F" w:rsidRPr="000B762F">
              <w:rPr>
                <w:rStyle w:val="Hyperlink"/>
                <w:u w:val="none"/>
              </w:rPr>
              <w:t>1.15. Políticas de Extensão</w:t>
            </w:r>
            <w:r w:rsidR="000B762F" w:rsidRPr="000B762F">
              <w:rPr>
                <w:webHidden/>
              </w:rPr>
              <w:tab/>
            </w:r>
            <w:r w:rsidR="000B762F" w:rsidRPr="000B762F">
              <w:rPr>
                <w:webHidden/>
              </w:rPr>
              <w:fldChar w:fldCharType="begin"/>
            </w:r>
            <w:r w:rsidR="000B762F" w:rsidRPr="000B762F">
              <w:rPr>
                <w:webHidden/>
              </w:rPr>
              <w:instrText xml:space="preserve"> PAGEREF _Toc241100899 \h </w:instrText>
            </w:r>
            <w:r w:rsidR="000B762F" w:rsidRPr="000B762F">
              <w:rPr>
                <w:webHidden/>
              </w:rPr>
            </w:r>
            <w:r w:rsidR="000B762F" w:rsidRPr="000B762F">
              <w:rPr>
                <w:webHidden/>
              </w:rPr>
              <w:fldChar w:fldCharType="separate"/>
            </w:r>
            <w:r w:rsidR="00284E55">
              <w:rPr>
                <w:webHidden/>
              </w:rPr>
              <w:t>182</w:t>
            </w:r>
            <w:r w:rsidR="000B762F" w:rsidRPr="000B762F">
              <w:rPr>
                <w:webHidden/>
              </w:rPr>
              <w:fldChar w:fldCharType="end"/>
            </w:r>
          </w:hyperlink>
        </w:p>
        <w:p w14:paraId="63FEC426" w14:textId="72A7EC2C"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900" w:history="1">
            <w:r w:rsidR="000B762F" w:rsidRPr="000B762F">
              <w:rPr>
                <w:rStyle w:val="Hyperlink"/>
                <w:rFonts w:ascii="Times New Roman" w:eastAsia="Arial" w:hAnsi="Times New Roman" w:cs="Times New Roman"/>
                <w:noProof/>
                <w:sz w:val="24"/>
                <w:szCs w:val="24"/>
                <w:u w:val="none"/>
                <w:lang w:val="pt-PT"/>
              </w:rPr>
              <w:t>1.15.1. Regulamento do Programa de Extensão</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_Toc241100900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183</w:t>
            </w:r>
            <w:r w:rsidR="000B762F" w:rsidRPr="000B762F">
              <w:rPr>
                <w:rFonts w:ascii="Times New Roman" w:hAnsi="Times New Roman" w:cs="Times New Roman"/>
                <w:noProof/>
                <w:webHidden/>
                <w:sz w:val="24"/>
                <w:szCs w:val="24"/>
              </w:rPr>
              <w:fldChar w:fldCharType="end"/>
            </w:r>
          </w:hyperlink>
        </w:p>
        <w:p w14:paraId="3FB7DBBE" w14:textId="691C321E" w:rsidR="000B762F" w:rsidRPr="000B762F" w:rsidRDefault="00C92035">
          <w:pPr>
            <w:pStyle w:val="Sumrio2"/>
            <w:rPr>
              <w:rFonts w:eastAsiaTheme="minorEastAsia"/>
              <w:b w:val="0"/>
              <w:bCs w:val="0"/>
              <w:caps w:val="0"/>
              <w:kern w:val="2"/>
              <w14:ligatures w14:val="standardContextual"/>
            </w:rPr>
          </w:pPr>
          <w:hyperlink w:anchor="_Toc241100901" w:history="1">
            <w:r w:rsidR="000B762F" w:rsidRPr="000B762F">
              <w:rPr>
                <w:rStyle w:val="Hyperlink"/>
                <w:u w:val="none"/>
              </w:rPr>
              <w:t>1.16. Apoio ao Discente</w:t>
            </w:r>
            <w:r w:rsidR="000B762F" w:rsidRPr="000B762F">
              <w:rPr>
                <w:webHidden/>
              </w:rPr>
              <w:tab/>
            </w:r>
            <w:r w:rsidR="000B762F" w:rsidRPr="000B762F">
              <w:rPr>
                <w:webHidden/>
              </w:rPr>
              <w:fldChar w:fldCharType="begin"/>
            </w:r>
            <w:r w:rsidR="000B762F" w:rsidRPr="000B762F">
              <w:rPr>
                <w:webHidden/>
              </w:rPr>
              <w:instrText xml:space="preserve"> PAGEREF _Toc241100901 \h </w:instrText>
            </w:r>
            <w:r w:rsidR="000B762F" w:rsidRPr="000B762F">
              <w:rPr>
                <w:webHidden/>
              </w:rPr>
            </w:r>
            <w:r w:rsidR="000B762F" w:rsidRPr="000B762F">
              <w:rPr>
                <w:webHidden/>
              </w:rPr>
              <w:fldChar w:fldCharType="separate"/>
            </w:r>
            <w:r w:rsidR="00284E55">
              <w:rPr>
                <w:webHidden/>
              </w:rPr>
              <w:t>188</w:t>
            </w:r>
            <w:r w:rsidR="000B762F" w:rsidRPr="000B762F">
              <w:rPr>
                <w:webHidden/>
              </w:rPr>
              <w:fldChar w:fldCharType="end"/>
            </w:r>
          </w:hyperlink>
        </w:p>
        <w:p w14:paraId="0B75DE1F" w14:textId="2E5EC71C"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902" w:history="1">
            <w:r w:rsidR="000B762F" w:rsidRPr="000B762F">
              <w:rPr>
                <w:rStyle w:val="Hyperlink"/>
                <w:rFonts w:ascii="Times New Roman" w:eastAsia="Arial" w:hAnsi="Times New Roman" w:cs="Times New Roman"/>
                <w:noProof/>
                <w:kern w:val="32"/>
                <w:sz w:val="24"/>
                <w:szCs w:val="24"/>
                <w:u w:val="none"/>
              </w:rPr>
              <w:t>1.16.1. Núcleo de Atendimento ao Discente (NAD)</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_Toc241100902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188</w:t>
            </w:r>
            <w:r w:rsidR="000B762F" w:rsidRPr="000B762F">
              <w:rPr>
                <w:rFonts w:ascii="Times New Roman" w:hAnsi="Times New Roman" w:cs="Times New Roman"/>
                <w:noProof/>
                <w:webHidden/>
                <w:sz w:val="24"/>
                <w:szCs w:val="24"/>
              </w:rPr>
              <w:fldChar w:fldCharType="end"/>
            </w:r>
          </w:hyperlink>
        </w:p>
        <w:p w14:paraId="43D6F36C" w14:textId="530E17BE"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903" w:history="1">
            <w:r w:rsidR="000B762F" w:rsidRPr="000B762F">
              <w:rPr>
                <w:rStyle w:val="Hyperlink"/>
                <w:rFonts w:ascii="Times New Roman" w:eastAsia="Arial" w:hAnsi="Times New Roman" w:cs="Times New Roman"/>
                <w:noProof/>
                <w:kern w:val="32"/>
                <w:sz w:val="24"/>
                <w:szCs w:val="24"/>
                <w:u w:val="none"/>
              </w:rPr>
              <w:t>1.16.2. Apoio Psicopedagógico</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_Toc241100903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189</w:t>
            </w:r>
            <w:r w:rsidR="000B762F" w:rsidRPr="000B762F">
              <w:rPr>
                <w:rFonts w:ascii="Times New Roman" w:hAnsi="Times New Roman" w:cs="Times New Roman"/>
                <w:noProof/>
                <w:webHidden/>
                <w:sz w:val="24"/>
                <w:szCs w:val="24"/>
              </w:rPr>
              <w:fldChar w:fldCharType="end"/>
            </w:r>
          </w:hyperlink>
        </w:p>
        <w:p w14:paraId="28455DDD" w14:textId="634AB33A"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904" w:history="1">
            <w:r w:rsidR="000B762F" w:rsidRPr="000B762F">
              <w:rPr>
                <w:rStyle w:val="Hyperlink"/>
                <w:rFonts w:ascii="Times New Roman" w:eastAsia="Arial" w:hAnsi="Times New Roman" w:cs="Times New Roman"/>
                <w:noProof/>
                <w:kern w:val="32"/>
                <w:sz w:val="24"/>
                <w:szCs w:val="24"/>
                <w:u w:val="none"/>
              </w:rPr>
              <w:t>1.16.3. Mecanismos de Nivelamento</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_Toc241100904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189</w:t>
            </w:r>
            <w:r w:rsidR="000B762F" w:rsidRPr="000B762F">
              <w:rPr>
                <w:rFonts w:ascii="Times New Roman" w:hAnsi="Times New Roman" w:cs="Times New Roman"/>
                <w:noProof/>
                <w:webHidden/>
                <w:sz w:val="24"/>
                <w:szCs w:val="24"/>
              </w:rPr>
              <w:fldChar w:fldCharType="end"/>
            </w:r>
          </w:hyperlink>
        </w:p>
        <w:p w14:paraId="082EA2C8" w14:textId="52B5EAFB"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905" w:history="1">
            <w:r w:rsidR="000B762F" w:rsidRPr="000B762F">
              <w:rPr>
                <w:rStyle w:val="Hyperlink"/>
                <w:rFonts w:ascii="Times New Roman" w:eastAsia="Arial" w:hAnsi="Times New Roman" w:cs="Times New Roman"/>
                <w:noProof/>
                <w:kern w:val="32"/>
                <w:sz w:val="24"/>
                <w:szCs w:val="24"/>
                <w:u w:val="none"/>
              </w:rPr>
              <w:t>1.16.4. Atendimento Extraclasse</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_Toc241100905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190</w:t>
            </w:r>
            <w:r w:rsidR="000B762F" w:rsidRPr="000B762F">
              <w:rPr>
                <w:rFonts w:ascii="Times New Roman" w:hAnsi="Times New Roman" w:cs="Times New Roman"/>
                <w:noProof/>
                <w:webHidden/>
                <w:sz w:val="24"/>
                <w:szCs w:val="24"/>
              </w:rPr>
              <w:fldChar w:fldCharType="end"/>
            </w:r>
          </w:hyperlink>
        </w:p>
        <w:p w14:paraId="00278EAE" w14:textId="4FDA1EE2"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906" w:history="1">
            <w:r w:rsidR="000B762F" w:rsidRPr="000B762F">
              <w:rPr>
                <w:rStyle w:val="Hyperlink"/>
                <w:rFonts w:ascii="Times New Roman" w:eastAsia="Arial" w:hAnsi="Times New Roman" w:cs="Times New Roman"/>
                <w:noProof/>
                <w:kern w:val="32"/>
                <w:sz w:val="24"/>
                <w:szCs w:val="24"/>
                <w:u w:val="none"/>
              </w:rPr>
              <w:t>1.16.5. Acompanhamento ao Egresso</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_Toc241100906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190</w:t>
            </w:r>
            <w:r w:rsidR="000B762F" w:rsidRPr="000B762F">
              <w:rPr>
                <w:rFonts w:ascii="Times New Roman" w:hAnsi="Times New Roman" w:cs="Times New Roman"/>
                <w:noProof/>
                <w:webHidden/>
                <w:sz w:val="24"/>
                <w:szCs w:val="24"/>
              </w:rPr>
              <w:fldChar w:fldCharType="end"/>
            </w:r>
          </w:hyperlink>
        </w:p>
        <w:p w14:paraId="08994949" w14:textId="08F41E9F"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907" w:history="1">
            <w:r w:rsidR="000B762F" w:rsidRPr="000B762F">
              <w:rPr>
                <w:rStyle w:val="Hyperlink"/>
                <w:rFonts w:ascii="Times New Roman" w:eastAsia="Arial" w:hAnsi="Times New Roman" w:cs="Times New Roman"/>
                <w:noProof/>
                <w:kern w:val="32"/>
                <w:sz w:val="24"/>
                <w:szCs w:val="24"/>
                <w:u w:val="none"/>
              </w:rPr>
              <w:t>1.16.6. Estímulos às Produções Acadêmicas</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_Toc241100907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191</w:t>
            </w:r>
            <w:r w:rsidR="000B762F" w:rsidRPr="000B762F">
              <w:rPr>
                <w:rFonts w:ascii="Times New Roman" w:hAnsi="Times New Roman" w:cs="Times New Roman"/>
                <w:noProof/>
                <w:webHidden/>
                <w:sz w:val="24"/>
                <w:szCs w:val="24"/>
              </w:rPr>
              <w:fldChar w:fldCharType="end"/>
            </w:r>
          </w:hyperlink>
        </w:p>
        <w:p w14:paraId="7B9D1F1A" w14:textId="0598A175"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908" w:history="1">
            <w:r w:rsidR="000B762F" w:rsidRPr="000B762F">
              <w:rPr>
                <w:rStyle w:val="Hyperlink"/>
                <w:rFonts w:ascii="Times New Roman" w:eastAsia="Arial" w:hAnsi="Times New Roman" w:cs="Times New Roman"/>
                <w:noProof/>
                <w:kern w:val="32"/>
                <w:sz w:val="24"/>
                <w:szCs w:val="24"/>
                <w:u w:val="none"/>
              </w:rPr>
              <w:t>1.16.7. Programas de Bolsa</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_Toc241100908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192</w:t>
            </w:r>
            <w:r w:rsidR="000B762F" w:rsidRPr="000B762F">
              <w:rPr>
                <w:rFonts w:ascii="Times New Roman" w:hAnsi="Times New Roman" w:cs="Times New Roman"/>
                <w:noProof/>
                <w:webHidden/>
                <w:sz w:val="24"/>
                <w:szCs w:val="24"/>
              </w:rPr>
              <w:fldChar w:fldCharType="end"/>
            </w:r>
          </w:hyperlink>
        </w:p>
        <w:p w14:paraId="55BF2FC1" w14:textId="2743E898"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909" w:history="1">
            <w:r w:rsidR="000B762F" w:rsidRPr="000B762F">
              <w:rPr>
                <w:rStyle w:val="Hyperlink"/>
                <w:rFonts w:ascii="Times New Roman" w:eastAsia="Arial" w:hAnsi="Times New Roman" w:cs="Times New Roman"/>
                <w:noProof/>
                <w:kern w:val="32"/>
                <w:sz w:val="24"/>
                <w:szCs w:val="24"/>
                <w:u w:val="none"/>
              </w:rPr>
              <w:t>1.16.8. Núcleo de Talentos</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_Toc241100909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192</w:t>
            </w:r>
            <w:r w:rsidR="000B762F" w:rsidRPr="000B762F">
              <w:rPr>
                <w:rFonts w:ascii="Times New Roman" w:hAnsi="Times New Roman" w:cs="Times New Roman"/>
                <w:noProof/>
                <w:webHidden/>
                <w:sz w:val="24"/>
                <w:szCs w:val="24"/>
              </w:rPr>
              <w:fldChar w:fldCharType="end"/>
            </w:r>
          </w:hyperlink>
        </w:p>
        <w:p w14:paraId="2297F1D5" w14:textId="4EA53FF3"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910" w:history="1">
            <w:r w:rsidR="000B762F" w:rsidRPr="000B762F">
              <w:rPr>
                <w:rStyle w:val="Hyperlink"/>
                <w:rFonts w:ascii="Times New Roman" w:eastAsia="Arial" w:hAnsi="Times New Roman" w:cs="Times New Roman"/>
                <w:noProof/>
                <w:sz w:val="24"/>
                <w:szCs w:val="24"/>
                <w:u w:val="none"/>
              </w:rPr>
              <w:t>1.16.9. Atividades de Monitoria</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_Toc241100910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192</w:t>
            </w:r>
            <w:r w:rsidR="000B762F" w:rsidRPr="000B762F">
              <w:rPr>
                <w:rFonts w:ascii="Times New Roman" w:hAnsi="Times New Roman" w:cs="Times New Roman"/>
                <w:noProof/>
                <w:webHidden/>
                <w:sz w:val="24"/>
                <w:szCs w:val="24"/>
              </w:rPr>
              <w:fldChar w:fldCharType="end"/>
            </w:r>
          </w:hyperlink>
        </w:p>
        <w:p w14:paraId="3A252F61" w14:textId="0D36713A"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911" w:history="1">
            <w:r w:rsidR="000B762F" w:rsidRPr="000B762F">
              <w:rPr>
                <w:rStyle w:val="Hyperlink"/>
                <w:rFonts w:ascii="Times New Roman" w:eastAsia="Arial" w:hAnsi="Times New Roman" w:cs="Times New Roman"/>
                <w:noProof/>
                <w:sz w:val="24"/>
                <w:szCs w:val="24"/>
                <w:u w:val="none"/>
              </w:rPr>
              <w:t>1.16.10. Atividades de Extensão</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_Toc241100911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193</w:t>
            </w:r>
            <w:r w:rsidR="000B762F" w:rsidRPr="000B762F">
              <w:rPr>
                <w:rFonts w:ascii="Times New Roman" w:hAnsi="Times New Roman" w:cs="Times New Roman"/>
                <w:noProof/>
                <w:webHidden/>
                <w:sz w:val="24"/>
                <w:szCs w:val="24"/>
              </w:rPr>
              <w:fldChar w:fldCharType="end"/>
            </w:r>
          </w:hyperlink>
        </w:p>
        <w:p w14:paraId="3F975C27" w14:textId="012F7F69" w:rsidR="000B762F" w:rsidRPr="000B762F" w:rsidRDefault="00C92035">
          <w:pPr>
            <w:pStyle w:val="Sumrio2"/>
            <w:rPr>
              <w:rFonts w:eastAsiaTheme="minorEastAsia"/>
              <w:b w:val="0"/>
              <w:bCs w:val="0"/>
              <w:caps w:val="0"/>
              <w:kern w:val="2"/>
              <w14:ligatures w14:val="standardContextual"/>
            </w:rPr>
          </w:pPr>
          <w:hyperlink w:anchor="_Toc241100912" w:history="1">
            <w:r w:rsidR="000B762F" w:rsidRPr="000B762F">
              <w:rPr>
                <w:rStyle w:val="Hyperlink"/>
                <w:u w:val="none"/>
              </w:rPr>
              <w:t>1.17. Ações decorrentes dos Processos de Avaliação do curso</w:t>
            </w:r>
            <w:r w:rsidR="000B762F" w:rsidRPr="000B762F">
              <w:rPr>
                <w:webHidden/>
              </w:rPr>
              <w:tab/>
            </w:r>
            <w:r w:rsidR="000B762F" w:rsidRPr="000B762F">
              <w:rPr>
                <w:webHidden/>
              </w:rPr>
              <w:fldChar w:fldCharType="begin"/>
            </w:r>
            <w:r w:rsidR="000B762F" w:rsidRPr="000B762F">
              <w:rPr>
                <w:webHidden/>
              </w:rPr>
              <w:instrText xml:space="preserve"> PAGEREF _Toc241100912 \h </w:instrText>
            </w:r>
            <w:r w:rsidR="000B762F" w:rsidRPr="000B762F">
              <w:rPr>
                <w:webHidden/>
              </w:rPr>
            </w:r>
            <w:r w:rsidR="000B762F" w:rsidRPr="000B762F">
              <w:rPr>
                <w:webHidden/>
              </w:rPr>
              <w:fldChar w:fldCharType="separate"/>
            </w:r>
            <w:r w:rsidR="00284E55">
              <w:rPr>
                <w:webHidden/>
              </w:rPr>
              <w:t>194</w:t>
            </w:r>
            <w:r w:rsidR="000B762F" w:rsidRPr="000B762F">
              <w:rPr>
                <w:webHidden/>
              </w:rPr>
              <w:fldChar w:fldCharType="end"/>
            </w:r>
          </w:hyperlink>
        </w:p>
        <w:p w14:paraId="2CB71BB0" w14:textId="6EAA1C4B" w:rsidR="000B762F" w:rsidRPr="000B762F" w:rsidRDefault="00C92035">
          <w:pPr>
            <w:pStyle w:val="Sumrio2"/>
            <w:rPr>
              <w:rFonts w:eastAsiaTheme="minorEastAsia"/>
              <w:b w:val="0"/>
              <w:bCs w:val="0"/>
              <w:caps w:val="0"/>
              <w:kern w:val="2"/>
              <w14:ligatures w14:val="standardContextual"/>
            </w:rPr>
          </w:pPr>
          <w:hyperlink w:anchor="_Toc241100913" w:history="1">
            <w:r w:rsidR="000B762F" w:rsidRPr="000B762F">
              <w:rPr>
                <w:rStyle w:val="Hyperlink"/>
                <w:u w:val="none"/>
              </w:rPr>
              <w:t>1.18. TECNOLOGIA DE INFORMAÇÃO E COMUNICAÇÃO – tics – NO PROCESSO ENSINO APRENDIZAGEM</w:t>
            </w:r>
            <w:r w:rsidR="000B762F" w:rsidRPr="000B762F">
              <w:rPr>
                <w:webHidden/>
              </w:rPr>
              <w:tab/>
            </w:r>
            <w:r w:rsidR="000B762F" w:rsidRPr="000B762F">
              <w:rPr>
                <w:webHidden/>
              </w:rPr>
              <w:fldChar w:fldCharType="begin"/>
            </w:r>
            <w:r w:rsidR="000B762F" w:rsidRPr="000B762F">
              <w:rPr>
                <w:webHidden/>
              </w:rPr>
              <w:instrText xml:space="preserve"> PAGEREF _Toc241100913 \h </w:instrText>
            </w:r>
            <w:r w:rsidR="000B762F" w:rsidRPr="000B762F">
              <w:rPr>
                <w:webHidden/>
              </w:rPr>
            </w:r>
            <w:r w:rsidR="000B762F" w:rsidRPr="000B762F">
              <w:rPr>
                <w:webHidden/>
              </w:rPr>
              <w:fldChar w:fldCharType="separate"/>
            </w:r>
            <w:r w:rsidR="00284E55">
              <w:rPr>
                <w:webHidden/>
              </w:rPr>
              <w:t>196</w:t>
            </w:r>
            <w:r w:rsidR="000B762F" w:rsidRPr="000B762F">
              <w:rPr>
                <w:webHidden/>
              </w:rPr>
              <w:fldChar w:fldCharType="end"/>
            </w:r>
          </w:hyperlink>
        </w:p>
        <w:p w14:paraId="07ADE869" w14:textId="66B3EAF9" w:rsidR="000B762F" w:rsidRPr="000B762F" w:rsidRDefault="00C92035">
          <w:pPr>
            <w:pStyle w:val="Sumrio2"/>
            <w:rPr>
              <w:rFonts w:eastAsiaTheme="minorEastAsia"/>
              <w:b w:val="0"/>
              <w:bCs w:val="0"/>
              <w:caps w:val="0"/>
              <w:kern w:val="2"/>
              <w14:ligatures w14:val="standardContextual"/>
            </w:rPr>
          </w:pPr>
          <w:hyperlink w:anchor="_Toc241100914" w:history="1">
            <w:r w:rsidR="000B762F" w:rsidRPr="000B762F">
              <w:rPr>
                <w:rStyle w:val="Hyperlink"/>
                <w:u w:val="none"/>
              </w:rPr>
              <w:t>1.19. Procedimentos de Avaliação do Processo Ensino-Aprendizagem</w:t>
            </w:r>
            <w:r w:rsidR="000B762F" w:rsidRPr="000B762F">
              <w:rPr>
                <w:webHidden/>
              </w:rPr>
              <w:tab/>
            </w:r>
            <w:r w:rsidR="000B762F" w:rsidRPr="000B762F">
              <w:rPr>
                <w:webHidden/>
              </w:rPr>
              <w:fldChar w:fldCharType="begin"/>
            </w:r>
            <w:r w:rsidR="000B762F" w:rsidRPr="000B762F">
              <w:rPr>
                <w:webHidden/>
              </w:rPr>
              <w:instrText xml:space="preserve"> PAGEREF _Toc241100914 \h </w:instrText>
            </w:r>
            <w:r w:rsidR="000B762F" w:rsidRPr="000B762F">
              <w:rPr>
                <w:webHidden/>
              </w:rPr>
            </w:r>
            <w:r w:rsidR="000B762F" w:rsidRPr="000B762F">
              <w:rPr>
                <w:webHidden/>
              </w:rPr>
              <w:fldChar w:fldCharType="separate"/>
            </w:r>
            <w:r w:rsidR="00284E55">
              <w:rPr>
                <w:webHidden/>
              </w:rPr>
              <w:t>197</w:t>
            </w:r>
            <w:r w:rsidR="000B762F" w:rsidRPr="000B762F">
              <w:rPr>
                <w:webHidden/>
              </w:rPr>
              <w:fldChar w:fldCharType="end"/>
            </w:r>
          </w:hyperlink>
        </w:p>
        <w:p w14:paraId="35B9C3D6" w14:textId="0057DA52"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915" w:history="1">
            <w:r w:rsidR="000B762F" w:rsidRPr="000B762F">
              <w:rPr>
                <w:rStyle w:val="Hyperlink"/>
                <w:rFonts w:ascii="Times New Roman" w:eastAsia="Arial" w:hAnsi="Times New Roman" w:cs="Times New Roman"/>
                <w:noProof/>
                <w:sz w:val="24"/>
                <w:szCs w:val="24"/>
                <w:u w:val="none"/>
              </w:rPr>
              <w:t>1.19.1. Princípios norteadores</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_Toc241100915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197</w:t>
            </w:r>
            <w:r w:rsidR="000B762F" w:rsidRPr="000B762F">
              <w:rPr>
                <w:rFonts w:ascii="Times New Roman" w:hAnsi="Times New Roman" w:cs="Times New Roman"/>
                <w:noProof/>
                <w:webHidden/>
                <w:sz w:val="24"/>
                <w:szCs w:val="24"/>
              </w:rPr>
              <w:fldChar w:fldCharType="end"/>
            </w:r>
          </w:hyperlink>
        </w:p>
        <w:p w14:paraId="329AAB5B" w14:textId="71909F42"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916" w:history="1">
            <w:r w:rsidR="000B762F" w:rsidRPr="000B762F">
              <w:rPr>
                <w:rStyle w:val="Hyperlink"/>
                <w:rFonts w:ascii="Times New Roman" w:eastAsia="Arial" w:hAnsi="Times New Roman" w:cs="Times New Roman"/>
                <w:noProof/>
                <w:sz w:val="24"/>
                <w:szCs w:val="24"/>
                <w:u w:val="none"/>
              </w:rPr>
              <w:t>1.19.2. Critérios de Avaliação da FAG</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_Toc241100916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198</w:t>
            </w:r>
            <w:r w:rsidR="000B762F" w:rsidRPr="000B762F">
              <w:rPr>
                <w:rFonts w:ascii="Times New Roman" w:hAnsi="Times New Roman" w:cs="Times New Roman"/>
                <w:noProof/>
                <w:webHidden/>
                <w:sz w:val="24"/>
                <w:szCs w:val="24"/>
              </w:rPr>
              <w:fldChar w:fldCharType="end"/>
            </w:r>
          </w:hyperlink>
        </w:p>
        <w:p w14:paraId="72AC87E4" w14:textId="6923C1C5" w:rsidR="000B762F" w:rsidRPr="000B762F" w:rsidRDefault="00C92035">
          <w:pPr>
            <w:pStyle w:val="Sumrio2"/>
            <w:rPr>
              <w:rFonts w:eastAsiaTheme="minorEastAsia"/>
              <w:b w:val="0"/>
              <w:bCs w:val="0"/>
              <w:caps w:val="0"/>
              <w:kern w:val="2"/>
              <w14:ligatures w14:val="standardContextual"/>
            </w:rPr>
          </w:pPr>
          <w:hyperlink w:anchor="_Toc241100917" w:history="1">
            <w:r w:rsidR="000B762F" w:rsidRPr="000B762F">
              <w:rPr>
                <w:rStyle w:val="Hyperlink"/>
                <w:u w:val="none"/>
              </w:rPr>
              <w:t>1.20. Número de vagas</w:t>
            </w:r>
            <w:r w:rsidR="000B762F" w:rsidRPr="000B762F">
              <w:rPr>
                <w:webHidden/>
              </w:rPr>
              <w:tab/>
            </w:r>
            <w:r w:rsidR="000B762F" w:rsidRPr="000B762F">
              <w:rPr>
                <w:webHidden/>
              </w:rPr>
              <w:fldChar w:fldCharType="begin"/>
            </w:r>
            <w:r w:rsidR="000B762F" w:rsidRPr="000B762F">
              <w:rPr>
                <w:webHidden/>
              </w:rPr>
              <w:instrText xml:space="preserve"> PAGEREF _Toc241100917 \h </w:instrText>
            </w:r>
            <w:r w:rsidR="000B762F" w:rsidRPr="000B762F">
              <w:rPr>
                <w:webHidden/>
              </w:rPr>
            </w:r>
            <w:r w:rsidR="000B762F" w:rsidRPr="000B762F">
              <w:rPr>
                <w:webHidden/>
              </w:rPr>
              <w:fldChar w:fldCharType="separate"/>
            </w:r>
            <w:r w:rsidR="00284E55">
              <w:rPr>
                <w:webHidden/>
              </w:rPr>
              <w:t>202</w:t>
            </w:r>
            <w:r w:rsidR="000B762F" w:rsidRPr="000B762F">
              <w:rPr>
                <w:webHidden/>
              </w:rPr>
              <w:fldChar w:fldCharType="end"/>
            </w:r>
          </w:hyperlink>
        </w:p>
        <w:p w14:paraId="5FE61AC1" w14:textId="36F37EE4" w:rsidR="000B762F" w:rsidRPr="000B762F" w:rsidRDefault="00C92035">
          <w:pPr>
            <w:pStyle w:val="Sumrio2"/>
            <w:rPr>
              <w:rFonts w:eastAsiaTheme="minorEastAsia"/>
              <w:b w:val="0"/>
              <w:bCs w:val="0"/>
              <w:caps w:val="0"/>
              <w:kern w:val="2"/>
              <w14:ligatures w14:val="standardContextual"/>
            </w:rPr>
          </w:pPr>
          <w:hyperlink w:anchor="_Toc241100918" w:history="1">
            <w:r w:rsidR="000B762F" w:rsidRPr="000B762F">
              <w:rPr>
                <w:rStyle w:val="Hyperlink"/>
                <w:u w:val="none"/>
              </w:rPr>
              <w:t>1.21. Integração com as Redes Públicas de Ensino e o Sistema local e Regional da Saúde e do SUS</w:t>
            </w:r>
            <w:r w:rsidR="000B762F" w:rsidRPr="000B762F">
              <w:rPr>
                <w:webHidden/>
              </w:rPr>
              <w:tab/>
            </w:r>
            <w:r w:rsidR="000B762F" w:rsidRPr="000B762F">
              <w:rPr>
                <w:webHidden/>
              </w:rPr>
              <w:fldChar w:fldCharType="begin"/>
            </w:r>
            <w:r w:rsidR="000B762F" w:rsidRPr="000B762F">
              <w:rPr>
                <w:webHidden/>
              </w:rPr>
              <w:instrText xml:space="preserve"> PAGEREF _Toc241100918 \h </w:instrText>
            </w:r>
            <w:r w:rsidR="000B762F" w:rsidRPr="000B762F">
              <w:rPr>
                <w:webHidden/>
              </w:rPr>
            </w:r>
            <w:r w:rsidR="000B762F" w:rsidRPr="000B762F">
              <w:rPr>
                <w:webHidden/>
              </w:rPr>
              <w:fldChar w:fldCharType="separate"/>
            </w:r>
            <w:r w:rsidR="00284E55">
              <w:rPr>
                <w:webHidden/>
              </w:rPr>
              <w:t>202</w:t>
            </w:r>
            <w:r w:rsidR="000B762F" w:rsidRPr="000B762F">
              <w:rPr>
                <w:webHidden/>
              </w:rPr>
              <w:fldChar w:fldCharType="end"/>
            </w:r>
          </w:hyperlink>
        </w:p>
        <w:p w14:paraId="199D51BB" w14:textId="607FB9DF" w:rsidR="000B762F" w:rsidRPr="000B762F" w:rsidRDefault="00C92035">
          <w:pPr>
            <w:pStyle w:val="Sumrio3"/>
            <w:tabs>
              <w:tab w:val="right" w:leader="dot" w:pos="9736"/>
            </w:tabs>
            <w:rPr>
              <w:rFonts w:ascii="Times New Roman" w:eastAsiaTheme="minorEastAsia" w:hAnsi="Times New Roman" w:cs="Times New Roman"/>
              <w:noProof/>
              <w:kern w:val="2"/>
              <w:sz w:val="24"/>
              <w:szCs w:val="24"/>
              <w:lang w:eastAsia="pt-BR"/>
              <w14:ligatures w14:val="standardContextual"/>
            </w:rPr>
          </w:pPr>
          <w:hyperlink w:anchor="_Toc241100919" w:history="1">
            <w:r w:rsidR="000B762F" w:rsidRPr="000B762F">
              <w:rPr>
                <w:rStyle w:val="Hyperlink"/>
                <w:rFonts w:ascii="Times New Roman" w:eastAsia="Arial" w:hAnsi="Times New Roman" w:cs="Times New Roman"/>
                <w:noProof/>
                <w:sz w:val="24"/>
                <w:szCs w:val="24"/>
                <w:u w:val="none"/>
              </w:rPr>
              <w:t>1.21.1. Integração com o Sistema local e Regional da saúde e do SUS</w:t>
            </w:r>
            <w:r w:rsidR="000B762F" w:rsidRPr="000B762F">
              <w:rPr>
                <w:rFonts w:ascii="Times New Roman" w:hAnsi="Times New Roman" w:cs="Times New Roman"/>
                <w:noProof/>
                <w:webHidden/>
                <w:sz w:val="24"/>
                <w:szCs w:val="24"/>
              </w:rPr>
              <w:tab/>
            </w:r>
            <w:r w:rsidR="000B762F" w:rsidRPr="000B762F">
              <w:rPr>
                <w:rFonts w:ascii="Times New Roman" w:hAnsi="Times New Roman" w:cs="Times New Roman"/>
                <w:noProof/>
                <w:webHidden/>
                <w:sz w:val="24"/>
                <w:szCs w:val="24"/>
              </w:rPr>
              <w:fldChar w:fldCharType="begin"/>
            </w:r>
            <w:r w:rsidR="000B762F" w:rsidRPr="000B762F">
              <w:rPr>
                <w:rFonts w:ascii="Times New Roman" w:hAnsi="Times New Roman" w:cs="Times New Roman"/>
                <w:noProof/>
                <w:webHidden/>
                <w:sz w:val="24"/>
                <w:szCs w:val="24"/>
              </w:rPr>
              <w:instrText xml:space="preserve"> PAGEREF _Toc241100919 \h </w:instrText>
            </w:r>
            <w:r w:rsidR="000B762F" w:rsidRPr="000B762F">
              <w:rPr>
                <w:rFonts w:ascii="Times New Roman" w:hAnsi="Times New Roman" w:cs="Times New Roman"/>
                <w:noProof/>
                <w:webHidden/>
                <w:sz w:val="24"/>
                <w:szCs w:val="24"/>
              </w:rPr>
            </w:r>
            <w:r w:rsidR="000B762F" w:rsidRPr="000B762F">
              <w:rPr>
                <w:rFonts w:ascii="Times New Roman" w:hAnsi="Times New Roman" w:cs="Times New Roman"/>
                <w:noProof/>
                <w:webHidden/>
                <w:sz w:val="24"/>
                <w:szCs w:val="24"/>
              </w:rPr>
              <w:fldChar w:fldCharType="separate"/>
            </w:r>
            <w:r w:rsidR="00284E55">
              <w:rPr>
                <w:rFonts w:ascii="Times New Roman" w:hAnsi="Times New Roman" w:cs="Times New Roman"/>
                <w:noProof/>
                <w:webHidden/>
                <w:sz w:val="24"/>
                <w:szCs w:val="24"/>
              </w:rPr>
              <w:t>203</w:t>
            </w:r>
            <w:r w:rsidR="000B762F" w:rsidRPr="000B762F">
              <w:rPr>
                <w:rFonts w:ascii="Times New Roman" w:hAnsi="Times New Roman" w:cs="Times New Roman"/>
                <w:noProof/>
                <w:webHidden/>
                <w:sz w:val="24"/>
                <w:szCs w:val="24"/>
              </w:rPr>
              <w:fldChar w:fldCharType="end"/>
            </w:r>
          </w:hyperlink>
        </w:p>
        <w:p w14:paraId="435530D3" w14:textId="70280F68" w:rsidR="000B762F" w:rsidRPr="000B762F" w:rsidRDefault="00C92035">
          <w:pPr>
            <w:pStyle w:val="Sumrio2"/>
            <w:rPr>
              <w:rFonts w:eastAsiaTheme="minorEastAsia"/>
              <w:b w:val="0"/>
              <w:bCs w:val="0"/>
              <w:caps w:val="0"/>
              <w:kern w:val="2"/>
              <w14:ligatures w14:val="standardContextual"/>
            </w:rPr>
          </w:pPr>
          <w:hyperlink w:anchor="_Toc241100920" w:history="1">
            <w:r w:rsidR="000B762F" w:rsidRPr="000B762F">
              <w:rPr>
                <w:rStyle w:val="Hyperlink"/>
                <w:u w:val="none"/>
              </w:rPr>
              <w:t>1.22. Atividades Práticas de ensino para o curso de Educação Física</w:t>
            </w:r>
            <w:r w:rsidR="000B762F" w:rsidRPr="000B762F">
              <w:rPr>
                <w:webHidden/>
              </w:rPr>
              <w:tab/>
            </w:r>
            <w:r w:rsidR="000B762F" w:rsidRPr="000B762F">
              <w:rPr>
                <w:webHidden/>
              </w:rPr>
              <w:fldChar w:fldCharType="begin"/>
            </w:r>
            <w:r w:rsidR="000B762F" w:rsidRPr="000B762F">
              <w:rPr>
                <w:webHidden/>
              </w:rPr>
              <w:instrText xml:space="preserve"> PAGEREF _Toc241100920 \h </w:instrText>
            </w:r>
            <w:r w:rsidR="000B762F" w:rsidRPr="000B762F">
              <w:rPr>
                <w:webHidden/>
              </w:rPr>
            </w:r>
            <w:r w:rsidR="000B762F" w:rsidRPr="000B762F">
              <w:rPr>
                <w:webHidden/>
              </w:rPr>
              <w:fldChar w:fldCharType="separate"/>
            </w:r>
            <w:r w:rsidR="00284E55">
              <w:rPr>
                <w:webHidden/>
              </w:rPr>
              <w:t>203</w:t>
            </w:r>
            <w:r w:rsidR="000B762F" w:rsidRPr="000B762F">
              <w:rPr>
                <w:webHidden/>
              </w:rPr>
              <w:fldChar w:fldCharType="end"/>
            </w:r>
          </w:hyperlink>
        </w:p>
        <w:p w14:paraId="363EE9D7" w14:textId="05EBE0B7" w:rsidR="000B762F" w:rsidRPr="000B762F" w:rsidRDefault="00C92035">
          <w:pPr>
            <w:pStyle w:val="Sumrio1"/>
            <w:rPr>
              <w:rFonts w:ascii="Times New Roman" w:eastAsiaTheme="minorEastAsia" w:hAnsi="Times New Roman"/>
              <w:b w:val="0"/>
              <w:noProof/>
              <w:kern w:val="2"/>
              <w:sz w:val="24"/>
              <w:szCs w:val="24"/>
              <w14:ligatures w14:val="standardContextual"/>
            </w:rPr>
          </w:pPr>
          <w:hyperlink w:anchor="_Toc241100921" w:history="1">
            <w:r w:rsidR="000B762F" w:rsidRPr="000B762F">
              <w:rPr>
                <w:rStyle w:val="Hyperlink"/>
                <w:rFonts w:ascii="Times New Roman" w:eastAsia="Arial" w:hAnsi="Times New Roman"/>
                <w:noProof/>
                <w:sz w:val="24"/>
                <w:szCs w:val="24"/>
                <w:u w:val="none"/>
              </w:rPr>
              <w:t>DIMENSÃO 2: CORPO DOCENTE</w:t>
            </w:r>
            <w:r w:rsidR="000B762F" w:rsidRPr="000B762F">
              <w:rPr>
                <w:rFonts w:ascii="Times New Roman" w:hAnsi="Times New Roman"/>
                <w:noProof/>
                <w:webHidden/>
                <w:sz w:val="24"/>
                <w:szCs w:val="24"/>
              </w:rPr>
              <w:tab/>
            </w:r>
            <w:r w:rsidR="000B762F" w:rsidRPr="000B762F">
              <w:rPr>
                <w:rFonts w:ascii="Times New Roman" w:hAnsi="Times New Roman"/>
                <w:noProof/>
                <w:webHidden/>
                <w:sz w:val="24"/>
                <w:szCs w:val="24"/>
              </w:rPr>
              <w:fldChar w:fldCharType="begin"/>
            </w:r>
            <w:r w:rsidR="000B762F" w:rsidRPr="000B762F">
              <w:rPr>
                <w:rFonts w:ascii="Times New Roman" w:hAnsi="Times New Roman"/>
                <w:noProof/>
                <w:webHidden/>
                <w:sz w:val="24"/>
                <w:szCs w:val="24"/>
              </w:rPr>
              <w:instrText xml:space="preserve"> PAGEREF _Toc241100921 \h </w:instrText>
            </w:r>
            <w:r w:rsidR="000B762F" w:rsidRPr="000B762F">
              <w:rPr>
                <w:rFonts w:ascii="Times New Roman" w:hAnsi="Times New Roman"/>
                <w:noProof/>
                <w:webHidden/>
                <w:sz w:val="24"/>
                <w:szCs w:val="24"/>
              </w:rPr>
            </w:r>
            <w:r w:rsidR="000B762F" w:rsidRPr="000B762F">
              <w:rPr>
                <w:rFonts w:ascii="Times New Roman" w:hAnsi="Times New Roman"/>
                <w:noProof/>
                <w:webHidden/>
                <w:sz w:val="24"/>
                <w:szCs w:val="24"/>
              </w:rPr>
              <w:fldChar w:fldCharType="separate"/>
            </w:r>
            <w:r w:rsidR="00284E55">
              <w:rPr>
                <w:rFonts w:ascii="Times New Roman" w:hAnsi="Times New Roman"/>
                <w:noProof/>
                <w:webHidden/>
                <w:sz w:val="24"/>
                <w:szCs w:val="24"/>
              </w:rPr>
              <w:t>205</w:t>
            </w:r>
            <w:r w:rsidR="000B762F" w:rsidRPr="000B762F">
              <w:rPr>
                <w:rFonts w:ascii="Times New Roman" w:hAnsi="Times New Roman"/>
                <w:noProof/>
                <w:webHidden/>
                <w:sz w:val="24"/>
                <w:szCs w:val="24"/>
              </w:rPr>
              <w:fldChar w:fldCharType="end"/>
            </w:r>
          </w:hyperlink>
        </w:p>
        <w:p w14:paraId="269DB91F" w14:textId="574DD30C" w:rsidR="000B762F" w:rsidRPr="000B762F" w:rsidRDefault="00C92035">
          <w:pPr>
            <w:pStyle w:val="Sumrio2"/>
            <w:rPr>
              <w:rFonts w:eastAsiaTheme="minorEastAsia"/>
              <w:b w:val="0"/>
              <w:bCs w:val="0"/>
              <w:caps w:val="0"/>
              <w:kern w:val="2"/>
              <w14:ligatures w14:val="standardContextual"/>
            </w:rPr>
          </w:pPr>
          <w:hyperlink w:anchor="_Toc241100922" w:history="1">
            <w:r w:rsidR="000B762F" w:rsidRPr="000B762F">
              <w:rPr>
                <w:rStyle w:val="Hyperlink"/>
                <w:u w:val="none"/>
              </w:rPr>
              <w:t>2.1</w:t>
            </w:r>
            <w:r w:rsidR="000B762F" w:rsidRPr="000B762F">
              <w:rPr>
                <w:rFonts w:eastAsiaTheme="minorEastAsia"/>
                <w:b w:val="0"/>
                <w:bCs w:val="0"/>
                <w:caps w:val="0"/>
                <w:kern w:val="2"/>
                <w14:ligatures w14:val="standardContextual"/>
              </w:rPr>
              <w:tab/>
            </w:r>
            <w:r w:rsidR="000B762F" w:rsidRPr="000B762F">
              <w:rPr>
                <w:rStyle w:val="Hyperlink"/>
                <w:u w:val="none"/>
              </w:rPr>
              <w:t>Atuação do Núcleo Docente Estruturante – NDE</w:t>
            </w:r>
            <w:r w:rsidR="000B762F" w:rsidRPr="000B762F">
              <w:rPr>
                <w:webHidden/>
              </w:rPr>
              <w:tab/>
            </w:r>
            <w:r w:rsidR="000B762F" w:rsidRPr="000B762F">
              <w:rPr>
                <w:webHidden/>
              </w:rPr>
              <w:fldChar w:fldCharType="begin"/>
            </w:r>
            <w:r w:rsidR="000B762F" w:rsidRPr="000B762F">
              <w:rPr>
                <w:webHidden/>
              </w:rPr>
              <w:instrText xml:space="preserve"> PAGEREF _Toc241100922 \h </w:instrText>
            </w:r>
            <w:r w:rsidR="000B762F" w:rsidRPr="000B762F">
              <w:rPr>
                <w:webHidden/>
              </w:rPr>
            </w:r>
            <w:r w:rsidR="000B762F" w:rsidRPr="000B762F">
              <w:rPr>
                <w:webHidden/>
              </w:rPr>
              <w:fldChar w:fldCharType="separate"/>
            </w:r>
            <w:r w:rsidR="00284E55">
              <w:rPr>
                <w:webHidden/>
              </w:rPr>
              <w:t>205</w:t>
            </w:r>
            <w:r w:rsidR="000B762F" w:rsidRPr="000B762F">
              <w:rPr>
                <w:webHidden/>
              </w:rPr>
              <w:fldChar w:fldCharType="end"/>
            </w:r>
          </w:hyperlink>
        </w:p>
        <w:p w14:paraId="0BD38FD7" w14:textId="0A9047D5" w:rsidR="000B762F" w:rsidRPr="000B762F" w:rsidRDefault="00C92035">
          <w:pPr>
            <w:pStyle w:val="Sumrio2"/>
            <w:rPr>
              <w:rFonts w:eastAsiaTheme="minorEastAsia"/>
              <w:b w:val="0"/>
              <w:bCs w:val="0"/>
              <w:caps w:val="0"/>
              <w:kern w:val="2"/>
              <w14:ligatures w14:val="standardContextual"/>
            </w:rPr>
          </w:pPr>
          <w:hyperlink w:anchor="_Toc241100923" w:history="1">
            <w:r w:rsidR="000B762F" w:rsidRPr="000B762F">
              <w:rPr>
                <w:rStyle w:val="Hyperlink"/>
                <w:u w:val="none"/>
              </w:rPr>
              <w:t>2.2. Titulação e formação acadêmica do nde (titulação e formação acadêmica do nde - núcleo docente estruturante)</w:t>
            </w:r>
            <w:r w:rsidR="000B762F" w:rsidRPr="000B762F">
              <w:rPr>
                <w:webHidden/>
              </w:rPr>
              <w:tab/>
            </w:r>
            <w:r w:rsidR="000B762F" w:rsidRPr="000B762F">
              <w:rPr>
                <w:webHidden/>
              </w:rPr>
              <w:fldChar w:fldCharType="begin"/>
            </w:r>
            <w:r w:rsidR="000B762F" w:rsidRPr="000B762F">
              <w:rPr>
                <w:webHidden/>
              </w:rPr>
              <w:instrText xml:space="preserve"> PAGEREF _Toc241100923 \h </w:instrText>
            </w:r>
            <w:r w:rsidR="000B762F" w:rsidRPr="000B762F">
              <w:rPr>
                <w:webHidden/>
              </w:rPr>
            </w:r>
            <w:r w:rsidR="000B762F" w:rsidRPr="000B762F">
              <w:rPr>
                <w:webHidden/>
              </w:rPr>
              <w:fldChar w:fldCharType="separate"/>
            </w:r>
            <w:r w:rsidR="00284E55">
              <w:rPr>
                <w:webHidden/>
              </w:rPr>
              <w:t>205</w:t>
            </w:r>
            <w:r w:rsidR="000B762F" w:rsidRPr="000B762F">
              <w:rPr>
                <w:webHidden/>
              </w:rPr>
              <w:fldChar w:fldCharType="end"/>
            </w:r>
          </w:hyperlink>
        </w:p>
        <w:p w14:paraId="4E41D9B6" w14:textId="61C37127" w:rsidR="000B762F" w:rsidRPr="000B762F" w:rsidRDefault="00C92035">
          <w:pPr>
            <w:pStyle w:val="Sumrio2"/>
            <w:rPr>
              <w:rFonts w:eastAsiaTheme="minorEastAsia"/>
              <w:b w:val="0"/>
              <w:bCs w:val="0"/>
              <w:caps w:val="0"/>
              <w:kern w:val="2"/>
              <w14:ligatures w14:val="standardContextual"/>
            </w:rPr>
          </w:pPr>
          <w:hyperlink w:anchor="_Toc241100924" w:history="1">
            <w:r w:rsidR="000B762F" w:rsidRPr="000B762F">
              <w:rPr>
                <w:rStyle w:val="Hyperlink"/>
                <w:u w:val="none"/>
              </w:rPr>
              <w:t>2.3. Regime de Trabalho do NDE (NÚCLEO DOCENTE ESTRUTURANTE)</w:t>
            </w:r>
            <w:r w:rsidR="000B762F" w:rsidRPr="000B762F">
              <w:rPr>
                <w:webHidden/>
              </w:rPr>
              <w:tab/>
            </w:r>
            <w:r w:rsidR="000B762F" w:rsidRPr="000B762F">
              <w:rPr>
                <w:webHidden/>
              </w:rPr>
              <w:fldChar w:fldCharType="begin"/>
            </w:r>
            <w:r w:rsidR="000B762F" w:rsidRPr="000B762F">
              <w:rPr>
                <w:webHidden/>
              </w:rPr>
              <w:instrText xml:space="preserve"> PAGEREF _Toc241100924 \h </w:instrText>
            </w:r>
            <w:r w:rsidR="000B762F" w:rsidRPr="000B762F">
              <w:rPr>
                <w:webHidden/>
              </w:rPr>
            </w:r>
            <w:r w:rsidR="000B762F" w:rsidRPr="000B762F">
              <w:rPr>
                <w:webHidden/>
              </w:rPr>
              <w:fldChar w:fldCharType="separate"/>
            </w:r>
            <w:r w:rsidR="00284E55">
              <w:rPr>
                <w:webHidden/>
              </w:rPr>
              <w:t>206</w:t>
            </w:r>
            <w:r w:rsidR="000B762F" w:rsidRPr="000B762F">
              <w:rPr>
                <w:webHidden/>
              </w:rPr>
              <w:fldChar w:fldCharType="end"/>
            </w:r>
          </w:hyperlink>
        </w:p>
        <w:p w14:paraId="4F49F435" w14:textId="1571C6E4" w:rsidR="000B762F" w:rsidRPr="000B762F" w:rsidRDefault="00C92035">
          <w:pPr>
            <w:pStyle w:val="Sumrio2"/>
            <w:rPr>
              <w:rFonts w:eastAsiaTheme="minorEastAsia"/>
              <w:b w:val="0"/>
              <w:bCs w:val="0"/>
              <w:caps w:val="0"/>
              <w:kern w:val="2"/>
              <w14:ligatures w14:val="standardContextual"/>
            </w:rPr>
          </w:pPr>
          <w:hyperlink w:anchor="_Toc241100925" w:history="1">
            <w:r w:rsidR="000B762F" w:rsidRPr="000B762F">
              <w:rPr>
                <w:rStyle w:val="Hyperlink"/>
                <w:u w:val="none"/>
              </w:rPr>
              <w:t>2.4. Atuação do Coordenador do Curso</w:t>
            </w:r>
            <w:r w:rsidR="000B762F" w:rsidRPr="000B762F">
              <w:rPr>
                <w:webHidden/>
              </w:rPr>
              <w:tab/>
            </w:r>
            <w:r w:rsidR="000B762F" w:rsidRPr="000B762F">
              <w:rPr>
                <w:webHidden/>
              </w:rPr>
              <w:fldChar w:fldCharType="begin"/>
            </w:r>
            <w:r w:rsidR="000B762F" w:rsidRPr="000B762F">
              <w:rPr>
                <w:webHidden/>
              </w:rPr>
              <w:instrText xml:space="preserve"> PAGEREF _Toc241100925 \h </w:instrText>
            </w:r>
            <w:r w:rsidR="000B762F" w:rsidRPr="000B762F">
              <w:rPr>
                <w:webHidden/>
              </w:rPr>
            </w:r>
            <w:r w:rsidR="000B762F" w:rsidRPr="000B762F">
              <w:rPr>
                <w:webHidden/>
              </w:rPr>
              <w:fldChar w:fldCharType="separate"/>
            </w:r>
            <w:r w:rsidR="00284E55">
              <w:rPr>
                <w:webHidden/>
              </w:rPr>
              <w:t>206</w:t>
            </w:r>
            <w:r w:rsidR="000B762F" w:rsidRPr="000B762F">
              <w:rPr>
                <w:webHidden/>
              </w:rPr>
              <w:fldChar w:fldCharType="end"/>
            </w:r>
          </w:hyperlink>
        </w:p>
        <w:p w14:paraId="632A6DF8" w14:textId="7F64C034" w:rsidR="000B762F" w:rsidRPr="000B762F" w:rsidRDefault="00C92035">
          <w:pPr>
            <w:pStyle w:val="Sumrio2"/>
            <w:rPr>
              <w:rFonts w:eastAsiaTheme="minorEastAsia"/>
              <w:b w:val="0"/>
              <w:bCs w:val="0"/>
              <w:caps w:val="0"/>
              <w:kern w:val="2"/>
              <w14:ligatures w14:val="standardContextual"/>
            </w:rPr>
          </w:pPr>
          <w:hyperlink w:anchor="_Toc241100926" w:history="1">
            <w:r w:rsidR="000B762F" w:rsidRPr="000B762F">
              <w:rPr>
                <w:rStyle w:val="Hyperlink"/>
                <w:u w:val="none"/>
              </w:rPr>
              <w:t>2.5. Experiência Profissional, de Magistério Superior e de Gestão Acadêmica do Coordenador</w:t>
            </w:r>
            <w:r w:rsidR="000B762F" w:rsidRPr="000B762F">
              <w:rPr>
                <w:webHidden/>
              </w:rPr>
              <w:tab/>
            </w:r>
            <w:r w:rsidR="000B762F" w:rsidRPr="000B762F">
              <w:rPr>
                <w:webHidden/>
              </w:rPr>
              <w:fldChar w:fldCharType="begin"/>
            </w:r>
            <w:r w:rsidR="000B762F" w:rsidRPr="000B762F">
              <w:rPr>
                <w:webHidden/>
              </w:rPr>
              <w:instrText xml:space="preserve"> PAGEREF _Toc241100926 \h </w:instrText>
            </w:r>
            <w:r w:rsidR="000B762F" w:rsidRPr="000B762F">
              <w:rPr>
                <w:webHidden/>
              </w:rPr>
            </w:r>
            <w:r w:rsidR="000B762F" w:rsidRPr="000B762F">
              <w:rPr>
                <w:webHidden/>
              </w:rPr>
              <w:fldChar w:fldCharType="separate"/>
            </w:r>
            <w:r w:rsidR="00284E55">
              <w:rPr>
                <w:webHidden/>
              </w:rPr>
              <w:t>207</w:t>
            </w:r>
            <w:r w:rsidR="000B762F" w:rsidRPr="000B762F">
              <w:rPr>
                <w:webHidden/>
              </w:rPr>
              <w:fldChar w:fldCharType="end"/>
            </w:r>
          </w:hyperlink>
        </w:p>
        <w:p w14:paraId="6DC99F54" w14:textId="2E89D5AE" w:rsidR="000B762F" w:rsidRPr="000B762F" w:rsidRDefault="00C92035">
          <w:pPr>
            <w:pStyle w:val="Sumrio2"/>
            <w:rPr>
              <w:rFonts w:eastAsiaTheme="minorEastAsia"/>
              <w:b w:val="0"/>
              <w:bCs w:val="0"/>
              <w:caps w:val="0"/>
              <w:kern w:val="2"/>
              <w14:ligatures w14:val="standardContextual"/>
            </w:rPr>
          </w:pPr>
          <w:hyperlink w:anchor="_Toc241100927" w:history="1">
            <w:r w:rsidR="000B762F" w:rsidRPr="000B762F">
              <w:rPr>
                <w:rStyle w:val="Hyperlink"/>
                <w:u w:val="none"/>
              </w:rPr>
              <w:t>2.6. Regime de Trabalho do Coordenador do Curso</w:t>
            </w:r>
            <w:r w:rsidR="000B762F" w:rsidRPr="000B762F">
              <w:rPr>
                <w:webHidden/>
              </w:rPr>
              <w:tab/>
            </w:r>
            <w:r w:rsidR="000B762F" w:rsidRPr="000B762F">
              <w:rPr>
                <w:webHidden/>
              </w:rPr>
              <w:fldChar w:fldCharType="begin"/>
            </w:r>
            <w:r w:rsidR="000B762F" w:rsidRPr="000B762F">
              <w:rPr>
                <w:webHidden/>
              </w:rPr>
              <w:instrText xml:space="preserve"> PAGEREF _Toc241100927 \h </w:instrText>
            </w:r>
            <w:r w:rsidR="000B762F" w:rsidRPr="000B762F">
              <w:rPr>
                <w:webHidden/>
              </w:rPr>
            </w:r>
            <w:r w:rsidR="000B762F" w:rsidRPr="000B762F">
              <w:rPr>
                <w:webHidden/>
              </w:rPr>
              <w:fldChar w:fldCharType="separate"/>
            </w:r>
            <w:r w:rsidR="00284E55">
              <w:rPr>
                <w:webHidden/>
              </w:rPr>
              <w:t>207</w:t>
            </w:r>
            <w:r w:rsidR="000B762F" w:rsidRPr="000B762F">
              <w:rPr>
                <w:webHidden/>
              </w:rPr>
              <w:fldChar w:fldCharType="end"/>
            </w:r>
          </w:hyperlink>
        </w:p>
        <w:p w14:paraId="6AF24A5B" w14:textId="7236EFCE" w:rsidR="000B762F" w:rsidRPr="000B762F" w:rsidRDefault="00C92035">
          <w:pPr>
            <w:pStyle w:val="Sumrio2"/>
            <w:rPr>
              <w:rFonts w:eastAsiaTheme="minorEastAsia"/>
              <w:b w:val="0"/>
              <w:bCs w:val="0"/>
              <w:caps w:val="0"/>
              <w:kern w:val="2"/>
              <w14:ligatures w14:val="standardContextual"/>
            </w:rPr>
          </w:pPr>
          <w:hyperlink w:anchor="_Toc241100928" w:history="1">
            <w:r w:rsidR="000B762F" w:rsidRPr="000B762F">
              <w:rPr>
                <w:rStyle w:val="Hyperlink"/>
                <w:u w:val="none"/>
              </w:rPr>
              <w:t>2.7. Titulação do Corpo Docente do Curso</w:t>
            </w:r>
            <w:r w:rsidR="000B762F" w:rsidRPr="000B762F">
              <w:rPr>
                <w:webHidden/>
              </w:rPr>
              <w:tab/>
            </w:r>
            <w:r w:rsidR="000B762F" w:rsidRPr="000B762F">
              <w:rPr>
                <w:webHidden/>
              </w:rPr>
              <w:fldChar w:fldCharType="begin"/>
            </w:r>
            <w:r w:rsidR="000B762F" w:rsidRPr="000B762F">
              <w:rPr>
                <w:webHidden/>
              </w:rPr>
              <w:instrText xml:space="preserve"> PAGEREF _Toc241100928 \h </w:instrText>
            </w:r>
            <w:r w:rsidR="000B762F" w:rsidRPr="000B762F">
              <w:rPr>
                <w:webHidden/>
              </w:rPr>
            </w:r>
            <w:r w:rsidR="000B762F" w:rsidRPr="000B762F">
              <w:rPr>
                <w:webHidden/>
              </w:rPr>
              <w:fldChar w:fldCharType="separate"/>
            </w:r>
            <w:r w:rsidR="00284E55">
              <w:rPr>
                <w:webHidden/>
              </w:rPr>
              <w:t>207</w:t>
            </w:r>
            <w:r w:rsidR="000B762F" w:rsidRPr="000B762F">
              <w:rPr>
                <w:webHidden/>
              </w:rPr>
              <w:fldChar w:fldCharType="end"/>
            </w:r>
          </w:hyperlink>
        </w:p>
        <w:p w14:paraId="6C1B742D" w14:textId="05F86610" w:rsidR="000B762F" w:rsidRPr="000B762F" w:rsidRDefault="00C92035">
          <w:pPr>
            <w:pStyle w:val="Sumrio2"/>
            <w:rPr>
              <w:rFonts w:eastAsiaTheme="minorEastAsia"/>
              <w:b w:val="0"/>
              <w:bCs w:val="0"/>
              <w:caps w:val="0"/>
              <w:kern w:val="2"/>
              <w14:ligatures w14:val="standardContextual"/>
            </w:rPr>
          </w:pPr>
          <w:hyperlink w:anchor="_Toc241100929" w:history="1">
            <w:r w:rsidR="000B762F" w:rsidRPr="000B762F">
              <w:rPr>
                <w:rStyle w:val="Hyperlink"/>
                <w:u w:val="none"/>
              </w:rPr>
              <w:t>2.8. Titulação do Corpo Docente do Curso – percentual de doutores</w:t>
            </w:r>
            <w:r w:rsidR="000B762F" w:rsidRPr="000B762F">
              <w:rPr>
                <w:webHidden/>
              </w:rPr>
              <w:tab/>
            </w:r>
            <w:r w:rsidR="000B762F" w:rsidRPr="000B762F">
              <w:rPr>
                <w:webHidden/>
              </w:rPr>
              <w:fldChar w:fldCharType="begin"/>
            </w:r>
            <w:r w:rsidR="000B762F" w:rsidRPr="000B762F">
              <w:rPr>
                <w:webHidden/>
              </w:rPr>
              <w:instrText xml:space="preserve"> PAGEREF _Toc241100929 \h </w:instrText>
            </w:r>
            <w:r w:rsidR="000B762F" w:rsidRPr="000B762F">
              <w:rPr>
                <w:webHidden/>
              </w:rPr>
            </w:r>
            <w:r w:rsidR="000B762F" w:rsidRPr="000B762F">
              <w:rPr>
                <w:webHidden/>
              </w:rPr>
              <w:fldChar w:fldCharType="separate"/>
            </w:r>
            <w:r w:rsidR="00284E55">
              <w:rPr>
                <w:webHidden/>
              </w:rPr>
              <w:t>209</w:t>
            </w:r>
            <w:r w:rsidR="000B762F" w:rsidRPr="000B762F">
              <w:rPr>
                <w:webHidden/>
              </w:rPr>
              <w:fldChar w:fldCharType="end"/>
            </w:r>
          </w:hyperlink>
        </w:p>
        <w:p w14:paraId="7444CA92" w14:textId="586F8CC6" w:rsidR="000B762F" w:rsidRPr="000B762F" w:rsidRDefault="00C92035">
          <w:pPr>
            <w:pStyle w:val="Sumrio2"/>
            <w:rPr>
              <w:rFonts w:eastAsiaTheme="minorEastAsia"/>
              <w:b w:val="0"/>
              <w:bCs w:val="0"/>
              <w:caps w:val="0"/>
              <w:kern w:val="2"/>
              <w14:ligatures w14:val="standardContextual"/>
            </w:rPr>
          </w:pPr>
          <w:hyperlink w:anchor="_Toc241100930" w:history="1">
            <w:r w:rsidR="000B762F" w:rsidRPr="000B762F">
              <w:rPr>
                <w:rStyle w:val="Hyperlink"/>
                <w:u w:val="none"/>
              </w:rPr>
              <w:t>2.9. Regime de trabalho do corpo docente do curso</w:t>
            </w:r>
            <w:r w:rsidR="000B762F" w:rsidRPr="000B762F">
              <w:rPr>
                <w:webHidden/>
              </w:rPr>
              <w:tab/>
            </w:r>
            <w:r w:rsidR="000B762F" w:rsidRPr="000B762F">
              <w:rPr>
                <w:webHidden/>
              </w:rPr>
              <w:fldChar w:fldCharType="begin"/>
            </w:r>
            <w:r w:rsidR="000B762F" w:rsidRPr="000B762F">
              <w:rPr>
                <w:webHidden/>
              </w:rPr>
              <w:instrText xml:space="preserve"> PAGEREF _Toc241100930 \h </w:instrText>
            </w:r>
            <w:r w:rsidR="000B762F" w:rsidRPr="000B762F">
              <w:rPr>
                <w:webHidden/>
              </w:rPr>
            </w:r>
            <w:r w:rsidR="000B762F" w:rsidRPr="000B762F">
              <w:rPr>
                <w:webHidden/>
              </w:rPr>
              <w:fldChar w:fldCharType="separate"/>
            </w:r>
            <w:r w:rsidR="00284E55">
              <w:rPr>
                <w:webHidden/>
              </w:rPr>
              <w:t>209</w:t>
            </w:r>
            <w:r w:rsidR="000B762F" w:rsidRPr="000B762F">
              <w:rPr>
                <w:webHidden/>
              </w:rPr>
              <w:fldChar w:fldCharType="end"/>
            </w:r>
          </w:hyperlink>
        </w:p>
        <w:p w14:paraId="0E1C365B" w14:textId="06ECB883" w:rsidR="000B762F" w:rsidRPr="000B762F" w:rsidRDefault="00C92035">
          <w:pPr>
            <w:pStyle w:val="Sumrio2"/>
            <w:rPr>
              <w:rFonts w:eastAsiaTheme="minorEastAsia"/>
              <w:b w:val="0"/>
              <w:bCs w:val="0"/>
              <w:caps w:val="0"/>
              <w:kern w:val="2"/>
              <w14:ligatures w14:val="standardContextual"/>
            </w:rPr>
          </w:pPr>
          <w:hyperlink w:anchor="_Toc241100931" w:history="1">
            <w:r w:rsidR="000B762F" w:rsidRPr="000B762F">
              <w:rPr>
                <w:rStyle w:val="Hyperlink"/>
                <w:u w:val="none"/>
              </w:rPr>
              <w:t>2.10. Experiência Profissional do Corpo Docente</w:t>
            </w:r>
            <w:r w:rsidR="000B762F" w:rsidRPr="000B762F">
              <w:rPr>
                <w:webHidden/>
              </w:rPr>
              <w:tab/>
            </w:r>
            <w:r w:rsidR="000B762F" w:rsidRPr="000B762F">
              <w:rPr>
                <w:webHidden/>
              </w:rPr>
              <w:fldChar w:fldCharType="begin"/>
            </w:r>
            <w:r w:rsidR="000B762F" w:rsidRPr="000B762F">
              <w:rPr>
                <w:webHidden/>
              </w:rPr>
              <w:instrText xml:space="preserve"> PAGEREF _Toc241100931 \h </w:instrText>
            </w:r>
            <w:r w:rsidR="000B762F" w:rsidRPr="000B762F">
              <w:rPr>
                <w:webHidden/>
              </w:rPr>
            </w:r>
            <w:r w:rsidR="000B762F" w:rsidRPr="000B762F">
              <w:rPr>
                <w:webHidden/>
              </w:rPr>
              <w:fldChar w:fldCharType="separate"/>
            </w:r>
            <w:r w:rsidR="00284E55">
              <w:rPr>
                <w:webHidden/>
              </w:rPr>
              <w:t>211</w:t>
            </w:r>
            <w:r w:rsidR="000B762F" w:rsidRPr="000B762F">
              <w:rPr>
                <w:webHidden/>
              </w:rPr>
              <w:fldChar w:fldCharType="end"/>
            </w:r>
          </w:hyperlink>
        </w:p>
        <w:p w14:paraId="6B5E0983" w14:textId="3B71B5C2" w:rsidR="000B762F" w:rsidRPr="000B762F" w:rsidRDefault="00C92035">
          <w:pPr>
            <w:pStyle w:val="Sumrio2"/>
            <w:rPr>
              <w:rFonts w:eastAsiaTheme="minorEastAsia"/>
              <w:b w:val="0"/>
              <w:bCs w:val="0"/>
              <w:caps w:val="0"/>
              <w:kern w:val="2"/>
              <w14:ligatures w14:val="standardContextual"/>
            </w:rPr>
          </w:pPr>
          <w:hyperlink w:anchor="_Toc241100932" w:history="1">
            <w:r w:rsidR="000B762F" w:rsidRPr="000B762F">
              <w:rPr>
                <w:rStyle w:val="Hyperlink"/>
                <w:u w:val="none"/>
              </w:rPr>
              <w:t>2.11. EXPERIÊNCIA DE MAGISTÉRIO SUPERIOR DO CORPO DOCENTE</w:t>
            </w:r>
            <w:r w:rsidR="000B762F" w:rsidRPr="000B762F">
              <w:rPr>
                <w:webHidden/>
              </w:rPr>
              <w:tab/>
            </w:r>
            <w:r w:rsidR="000B762F" w:rsidRPr="000B762F">
              <w:rPr>
                <w:webHidden/>
              </w:rPr>
              <w:fldChar w:fldCharType="begin"/>
            </w:r>
            <w:r w:rsidR="000B762F" w:rsidRPr="000B762F">
              <w:rPr>
                <w:webHidden/>
              </w:rPr>
              <w:instrText xml:space="preserve"> PAGEREF _Toc241100932 \h </w:instrText>
            </w:r>
            <w:r w:rsidR="000B762F" w:rsidRPr="000B762F">
              <w:rPr>
                <w:webHidden/>
              </w:rPr>
            </w:r>
            <w:r w:rsidR="000B762F" w:rsidRPr="000B762F">
              <w:rPr>
                <w:webHidden/>
              </w:rPr>
              <w:fldChar w:fldCharType="separate"/>
            </w:r>
            <w:r w:rsidR="00284E55">
              <w:rPr>
                <w:webHidden/>
              </w:rPr>
              <w:t>211</w:t>
            </w:r>
            <w:r w:rsidR="000B762F" w:rsidRPr="000B762F">
              <w:rPr>
                <w:webHidden/>
              </w:rPr>
              <w:fldChar w:fldCharType="end"/>
            </w:r>
          </w:hyperlink>
        </w:p>
        <w:p w14:paraId="119FD93C" w14:textId="5A528478" w:rsidR="000B762F" w:rsidRPr="000B762F" w:rsidRDefault="00C92035">
          <w:pPr>
            <w:pStyle w:val="Sumrio2"/>
            <w:rPr>
              <w:rFonts w:eastAsiaTheme="minorEastAsia"/>
              <w:b w:val="0"/>
              <w:bCs w:val="0"/>
              <w:caps w:val="0"/>
              <w:kern w:val="2"/>
              <w14:ligatures w14:val="standardContextual"/>
            </w:rPr>
          </w:pPr>
          <w:hyperlink w:anchor="_Toc241100933" w:history="1">
            <w:r w:rsidR="000B762F" w:rsidRPr="000B762F">
              <w:rPr>
                <w:rStyle w:val="Hyperlink"/>
                <w:u w:val="none"/>
              </w:rPr>
              <w:t>2.12. Funcionamento do Colegiado de Curso ou Equivalente</w:t>
            </w:r>
            <w:r w:rsidR="000B762F" w:rsidRPr="000B762F">
              <w:rPr>
                <w:webHidden/>
              </w:rPr>
              <w:tab/>
            </w:r>
            <w:r w:rsidR="000B762F" w:rsidRPr="000B762F">
              <w:rPr>
                <w:webHidden/>
              </w:rPr>
              <w:fldChar w:fldCharType="begin"/>
            </w:r>
            <w:r w:rsidR="000B762F" w:rsidRPr="000B762F">
              <w:rPr>
                <w:webHidden/>
              </w:rPr>
              <w:instrText xml:space="preserve"> PAGEREF _Toc241100933 \h </w:instrText>
            </w:r>
            <w:r w:rsidR="000B762F" w:rsidRPr="000B762F">
              <w:rPr>
                <w:webHidden/>
              </w:rPr>
            </w:r>
            <w:r w:rsidR="000B762F" w:rsidRPr="000B762F">
              <w:rPr>
                <w:webHidden/>
              </w:rPr>
              <w:fldChar w:fldCharType="separate"/>
            </w:r>
            <w:r w:rsidR="00284E55">
              <w:rPr>
                <w:webHidden/>
              </w:rPr>
              <w:t>212</w:t>
            </w:r>
            <w:r w:rsidR="000B762F" w:rsidRPr="000B762F">
              <w:rPr>
                <w:webHidden/>
              </w:rPr>
              <w:fldChar w:fldCharType="end"/>
            </w:r>
          </w:hyperlink>
        </w:p>
        <w:p w14:paraId="3C5D82FA" w14:textId="5E76B31A" w:rsidR="000B762F" w:rsidRPr="000B762F" w:rsidRDefault="00C92035">
          <w:pPr>
            <w:pStyle w:val="Sumrio2"/>
            <w:rPr>
              <w:rFonts w:eastAsiaTheme="minorEastAsia"/>
              <w:b w:val="0"/>
              <w:bCs w:val="0"/>
              <w:caps w:val="0"/>
              <w:kern w:val="2"/>
              <w14:ligatures w14:val="standardContextual"/>
            </w:rPr>
          </w:pPr>
          <w:hyperlink w:anchor="_Toc241100934" w:history="1">
            <w:r w:rsidR="000B762F" w:rsidRPr="000B762F">
              <w:rPr>
                <w:rStyle w:val="Hyperlink"/>
                <w:u w:val="none"/>
              </w:rPr>
              <w:t>2.13. Produção Científica, Cultural, Artística ou Tecnológica</w:t>
            </w:r>
            <w:r w:rsidR="000B762F" w:rsidRPr="000B762F">
              <w:rPr>
                <w:webHidden/>
              </w:rPr>
              <w:tab/>
            </w:r>
            <w:r w:rsidR="000B762F" w:rsidRPr="000B762F">
              <w:rPr>
                <w:webHidden/>
              </w:rPr>
              <w:fldChar w:fldCharType="begin"/>
            </w:r>
            <w:r w:rsidR="000B762F" w:rsidRPr="000B762F">
              <w:rPr>
                <w:webHidden/>
              </w:rPr>
              <w:instrText xml:space="preserve"> PAGEREF _Toc241100934 \h </w:instrText>
            </w:r>
            <w:r w:rsidR="000B762F" w:rsidRPr="000B762F">
              <w:rPr>
                <w:webHidden/>
              </w:rPr>
            </w:r>
            <w:r w:rsidR="000B762F" w:rsidRPr="000B762F">
              <w:rPr>
                <w:webHidden/>
              </w:rPr>
              <w:fldChar w:fldCharType="separate"/>
            </w:r>
            <w:r w:rsidR="00284E55">
              <w:rPr>
                <w:webHidden/>
              </w:rPr>
              <w:t>214</w:t>
            </w:r>
            <w:r w:rsidR="000B762F" w:rsidRPr="000B762F">
              <w:rPr>
                <w:webHidden/>
              </w:rPr>
              <w:fldChar w:fldCharType="end"/>
            </w:r>
          </w:hyperlink>
        </w:p>
        <w:p w14:paraId="6A7682CA" w14:textId="49D4AE2E" w:rsidR="000B762F" w:rsidRPr="000B762F" w:rsidRDefault="00C92035">
          <w:pPr>
            <w:pStyle w:val="Sumrio2"/>
            <w:rPr>
              <w:rFonts w:eastAsiaTheme="minorEastAsia"/>
              <w:b w:val="0"/>
              <w:bCs w:val="0"/>
              <w:caps w:val="0"/>
              <w:kern w:val="2"/>
              <w14:ligatures w14:val="standardContextual"/>
            </w:rPr>
          </w:pPr>
          <w:hyperlink w:anchor="_Toc241100935" w:history="1">
            <w:r w:rsidR="000B762F" w:rsidRPr="000B762F">
              <w:rPr>
                <w:rStyle w:val="Hyperlink"/>
                <w:u w:val="none"/>
              </w:rPr>
              <w:t>2.14. Núcleo de Apoio Pedagógico e Experiência docente</w:t>
            </w:r>
            <w:r w:rsidR="000B762F" w:rsidRPr="000B762F">
              <w:rPr>
                <w:webHidden/>
              </w:rPr>
              <w:tab/>
            </w:r>
            <w:r w:rsidR="000B762F" w:rsidRPr="000B762F">
              <w:rPr>
                <w:webHidden/>
              </w:rPr>
              <w:fldChar w:fldCharType="begin"/>
            </w:r>
            <w:r w:rsidR="000B762F" w:rsidRPr="000B762F">
              <w:rPr>
                <w:webHidden/>
              </w:rPr>
              <w:instrText xml:space="preserve"> PAGEREF _Toc241100935 \h </w:instrText>
            </w:r>
            <w:r w:rsidR="000B762F" w:rsidRPr="000B762F">
              <w:rPr>
                <w:webHidden/>
              </w:rPr>
            </w:r>
            <w:r w:rsidR="000B762F" w:rsidRPr="000B762F">
              <w:rPr>
                <w:webHidden/>
              </w:rPr>
              <w:fldChar w:fldCharType="separate"/>
            </w:r>
            <w:r w:rsidR="00284E55">
              <w:rPr>
                <w:webHidden/>
              </w:rPr>
              <w:t>214</w:t>
            </w:r>
            <w:r w:rsidR="000B762F" w:rsidRPr="000B762F">
              <w:rPr>
                <w:webHidden/>
              </w:rPr>
              <w:fldChar w:fldCharType="end"/>
            </w:r>
          </w:hyperlink>
        </w:p>
        <w:p w14:paraId="5F8474A5" w14:textId="2C70885B" w:rsidR="000B762F" w:rsidRPr="000B762F" w:rsidRDefault="00C92035">
          <w:pPr>
            <w:pStyle w:val="Sumrio1"/>
            <w:rPr>
              <w:rFonts w:ascii="Times New Roman" w:eastAsiaTheme="minorEastAsia" w:hAnsi="Times New Roman"/>
              <w:b w:val="0"/>
              <w:noProof/>
              <w:kern w:val="2"/>
              <w:sz w:val="24"/>
              <w:szCs w:val="24"/>
              <w14:ligatures w14:val="standardContextual"/>
            </w:rPr>
          </w:pPr>
          <w:hyperlink w:anchor="_Toc241100936" w:history="1">
            <w:r w:rsidR="000B762F" w:rsidRPr="000B762F">
              <w:rPr>
                <w:rStyle w:val="Hyperlink"/>
                <w:rFonts w:ascii="Times New Roman" w:eastAsia="Arial" w:hAnsi="Times New Roman"/>
                <w:noProof/>
                <w:sz w:val="24"/>
                <w:szCs w:val="24"/>
                <w:u w:val="none"/>
              </w:rPr>
              <w:t>DIMENSÃO 3: INFRAESTRUTURA</w:t>
            </w:r>
            <w:r w:rsidR="000B762F" w:rsidRPr="000B762F">
              <w:rPr>
                <w:rFonts w:ascii="Times New Roman" w:hAnsi="Times New Roman"/>
                <w:noProof/>
                <w:webHidden/>
                <w:sz w:val="24"/>
                <w:szCs w:val="24"/>
              </w:rPr>
              <w:tab/>
            </w:r>
            <w:r w:rsidR="000B762F" w:rsidRPr="000B762F">
              <w:rPr>
                <w:rFonts w:ascii="Times New Roman" w:hAnsi="Times New Roman"/>
                <w:noProof/>
                <w:webHidden/>
                <w:sz w:val="24"/>
                <w:szCs w:val="24"/>
              </w:rPr>
              <w:fldChar w:fldCharType="begin"/>
            </w:r>
            <w:r w:rsidR="000B762F" w:rsidRPr="000B762F">
              <w:rPr>
                <w:rFonts w:ascii="Times New Roman" w:hAnsi="Times New Roman"/>
                <w:noProof/>
                <w:webHidden/>
                <w:sz w:val="24"/>
                <w:szCs w:val="24"/>
              </w:rPr>
              <w:instrText xml:space="preserve"> PAGEREF _Toc241100936 \h </w:instrText>
            </w:r>
            <w:r w:rsidR="000B762F" w:rsidRPr="000B762F">
              <w:rPr>
                <w:rFonts w:ascii="Times New Roman" w:hAnsi="Times New Roman"/>
                <w:noProof/>
                <w:webHidden/>
                <w:sz w:val="24"/>
                <w:szCs w:val="24"/>
              </w:rPr>
            </w:r>
            <w:r w:rsidR="000B762F" w:rsidRPr="000B762F">
              <w:rPr>
                <w:rFonts w:ascii="Times New Roman" w:hAnsi="Times New Roman"/>
                <w:noProof/>
                <w:webHidden/>
                <w:sz w:val="24"/>
                <w:szCs w:val="24"/>
              </w:rPr>
              <w:fldChar w:fldCharType="separate"/>
            </w:r>
            <w:r w:rsidR="00284E55">
              <w:rPr>
                <w:rFonts w:ascii="Times New Roman" w:hAnsi="Times New Roman"/>
                <w:noProof/>
                <w:webHidden/>
                <w:sz w:val="24"/>
                <w:szCs w:val="24"/>
              </w:rPr>
              <w:t>215</w:t>
            </w:r>
            <w:r w:rsidR="000B762F" w:rsidRPr="000B762F">
              <w:rPr>
                <w:rFonts w:ascii="Times New Roman" w:hAnsi="Times New Roman"/>
                <w:noProof/>
                <w:webHidden/>
                <w:sz w:val="24"/>
                <w:szCs w:val="24"/>
              </w:rPr>
              <w:fldChar w:fldCharType="end"/>
            </w:r>
          </w:hyperlink>
        </w:p>
        <w:p w14:paraId="777BC20B" w14:textId="500DBEDA" w:rsidR="000B762F" w:rsidRPr="000B762F" w:rsidRDefault="00C92035">
          <w:pPr>
            <w:pStyle w:val="Sumrio2"/>
            <w:rPr>
              <w:rFonts w:eastAsiaTheme="minorEastAsia"/>
              <w:b w:val="0"/>
              <w:bCs w:val="0"/>
              <w:caps w:val="0"/>
              <w:kern w:val="2"/>
              <w14:ligatures w14:val="standardContextual"/>
            </w:rPr>
          </w:pPr>
          <w:hyperlink w:anchor="_Toc241100937" w:history="1">
            <w:r w:rsidR="000B762F" w:rsidRPr="000B762F">
              <w:rPr>
                <w:rStyle w:val="Hyperlink"/>
                <w:u w:val="none"/>
              </w:rPr>
              <w:t>3.1 Gabinetes de Trabalho para Professores Tempo Integral – TI</w:t>
            </w:r>
            <w:r w:rsidR="000B762F" w:rsidRPr="000B762F">
              <w:rPr>
                <w:webHidden/>
              </w:rPr>
              <w:tab/>
            </w:r>
            <w:r w:rsidR="000B762F" w:rsidRPr="000B762F">
              <w:rPr>
                <w:webHidden/>
              </w:rPr>
              <w:fldChar w:fldCharType="begin"/>
            </w:r>
            <w:r w:rsidR="000B762F" w:rsidRPr="000B762F">
              <w:rPr>
                <w:webHidden/>
              </w:rPr>
              <w:instrText xml:space="preserve"> PAGEREF _Toc241100937 \h </w:instrText>
            </w:r>
            <w:r w:rsidR="000B762F" w:rsidRPr="000B762F">
              <w:rPr>
                <w:webHidden/>
              </w:rPr>
            </w:r>
            <w:r w:rsidR="000B762F" w:rsidRPr="000B762F">
              <w:rPr>
                <w:webHidden/>
              </w:rPr>
              <w:fldChar w:fldCharType="separate"/>
            </w:r>
            <w:r w:rsidR="00284E55">
              <w:rPr>
                <w:webHidden/>
              </w:rPr>
              <w:t>215</w:t>
            </w:r>
            <w:r w:rsidR="000B762F" w:rsidRPr="000B762F">
              <w:rPr>
                <w:webHidden/>
              </w:rPr>
              <w:fldChar w:fldCharType="end"/>
            </w:r>
          </w:hyperlink>
        </w:p>
        <w:p w14:paraId="61D0139C" w14:textId="7DF2AF1C" w:rsidR="000B762F" w:rsidRPr="000B762F" w:rsidRDefault="00C92035">
          <w:pPr>
            <w:pStyle w:val="Sumrio2"/>
            <w:rPr>
              <w:rFonts w:eastAsiaTheme="minorEastAsia"/>
              <w:b w:val="0"/>
              <w:bCs w:val="0"/>
              <w:caps w:val="0"/>
              <w:kern w:val="2"/>
              <w14:ligatures w14:val="standardContextual"/>
            </w:rPr>
          </w:pPr>
          <w:hyperlink w:anchor="_Toc241100938" w:history="1">
            <w:r w:rsidR="000B762F" w:rsidRPr="000B762F">
              <w:rPr>
                <w:rStyle w:val="Hyperlink"/>
                <w:u w:val="none"/>
              </w:rPr>
              <w:t>3.2 Espaço de Trabalho para Coordenação do Curso e Serviços Acadêmicos</w:t>
            </w:r>
            <w:r w:rsidR="000B762F" w:rsidRPr="000B762F">
              <w:rPr>
                <w:webHidden/>
              </w:rPr>
              <w:tab/>
            </w:r>
            <w:r w:rsidR="000B762F" w:rsidRPr="000B762F">
              <w:rPr>
                <w:webHidden/>
              </w:rPr>
              <w:fldChar w:fldCharType="begin"/>
            </w:r>
            <w:r w:rsidR="000B762F" w:rsidRPr="000B762F">
              <w:rPr>
                <w:webHidden/>
              </w:rPr>
              <w:instrText xml:space="preserve"> PAGEREF _Toc241100938 \h </w:instrText>
            </w:r>
            <w:r w:rsidR="000B762F" w:rsidRPr="000B762F">
              <w:rPr>
                <w:webHidden/>
              </w:rPr>
            </w:r>
            <w:r w:rsidR="000B762F" w:rsidRPr="000B762F">
              <w:rPr>
                <w:webHidden/>
              </w:rPr>
              <w:fldChar w:fldCharType="separate"/>
            </w:r>
            <w:r w:rsidR="00284E55">
              <w:rPr>
                <w:webHidden/>
              </w:rPr>
              <w:t>215</w:t>
            </w:r>
            <w:r w:rsidR="000B762F" w:rsidRPr="000B762F">
              <w:rPr>
                <w:webHidden/>
              </w:rPr>
              <w:fldChar w:fldCharType="end"/>
            </w:r>
          </w:hyperlink>
        </w:p>
        <w:p w14:paraId="068D2C01" w14:textId="1F2872BE" w:rsidR="000B762F" w:rsidRPr="000B762F" w:rsidRDefault="00C92035">
          <w:pPr>
            <w:pStyle w:val="Sumrio2"/>
            <w:rPr>
              <w:rFonts w:eastAsiaTheme="minorEastAsia"/>
              <w:b w:val="0"/>
              <w:bCs w:val="0"/>
              <w:caps w:val="0"/>
              <w:kern w:val="2"/>
              <w14:ligatures w14:val="standardContextual"/>
            </w:rPr>
          </w:pPr>
          <w:hyperlink w:anchor="_Toc241100939" w:history="1">
            <w:r w:rsidR="000B762F" w:rsidRPr="000B762F">
              <w:rPr>
                <w:rStyle w:val="Hyperlink"/>
                <w:u w:val="none"/>
              </w:rPr>
              <w:t>3.3 Sala de Professores</w:t>
            </w:r>
            <w:r w:rsidR="000B762F" w:rsidRPr="000B762F">
              <w:rPr>
                <w:webHidden/>
              </w:rPr>
              <w:tab/>
            </w:r>
            <w:r w:rsidR="000B762F" w:rsidRPr="000B762F">
              <w:rPr>
                <w:webHidden/>
              </w:rPr>
              <w:fldChar w:fldCharType="begin"/>
            </w:r>
            <w:r w:rsidR="000B762F" w:rsidRPr="000B762F">
              <w:rPr>
                <w:webHidden/>
              </w:rPr>
              <w:instrText xml:space="preserve"> PAGEREF _Toc241100939 \h </w:instrText>
            </w:r>
            <w:r w:rsidR="000B762F" w:rsidRPr="000B762F">
              <w:rPr>
                <w:webHidden/>
              </w:rPr>
            </w:r>
            <w:r w:rsidR="000B762F" w:rsidRPr="000B762F">
              <w:rPr>
                <w:webHidden/>
              </w:rPr>
              <w:fldChar w:fldCharType="separate"/>
            </w:r>
            <w:r w:rsidR="00284E55">
              <w:rPr>
                <w:webHidden/>
              </w:rPr>
              <w:t>216</w:t>
            </w:r>
            <w:r w:rsidR="000B762F" w:rsidRPr="000B762F">
              <w:rPr>
                <w:webHidden/>
              </w:rPr>
              <w:fldChar w:fldCharType="end"/>
            </w:r>
          </w:hyperlink>
        </w:p>
        <w:p w14:paraId="70DDDE27" w14:textId="79543DF7" w:rsidR="000B762F" w:rsidRPr="000B762F" w:rsidRDefault="00C92035">
          <w:pPr>
            <w:pStyle w:val="Sumrio2"/>
            <w:rPr>
              <w:rFonts w:eastAsiaTheme="minorEastAsia"/>
              <w:b w:val="0"/>
              <w:bCs w:val="0"/>
              <w:caps w:val="0"/>
              <w:kern w:val="2"/>
              <w14:ligatures w14:val="standardContextual"/>
            </w:rPr>
          </w:pPr>
          <w:hyperlink w:anchor="_Toc241100940" w:history="1">
            <w:r w:rsidR="000B762F" w:rsidRPr="000B762F">
              <w:rPr>
                <w:rStyle w:val="Hyperlink"/>
                <w:u w:val="none"/>
              </w:rPr>
              <w:t>3.4 Salas de Aula</w:t>
            </w:r>
            <w:r w:rsidR="000B762F" w:rsidRPr="000B762F">
              <w:rPr>
                <w:webHidden/>
              </w:rPr>
              <w:tab/>
            </w:r>
            <w:r w:rsidR="000B762F" w:rsidRPr="000B762F">
              <w:rPr>
                <w:webHidden/>
              </w:rPr>
              <w:fldChar w:fldCharType="begin"/>
            </w:r>
            <w:r w:rsidR="000B762F" w:rsidRPr="000B762F">
              <w:rPr>
                <w:webHidden/>
              </w:rPr>
              <w:instrText xml:space="preserve"> PAGEREF _Toc241100940 \h </w:instrText>
            </w:r>
            <w:r w:rsidR="000B762F" w:rsidRPr="000B762F">
              <w:rPr>
                <w:webHidden/>
              </w:rPr>
            </w:r>
            <w:r w:rsidR="000B762F" w:rsidRPr="000B762F">
              <w:rPr>
                <w:webHidden/>
              </w:rPr>
              <w:fldChar w:fldCharType="separate"/>
            </w:r>
            <w:r w:rsidR="00284E55">
              <w:rPr>
                <w:webHidden/>
              </w:rPr>
              <w:t>216</w:t>
            </w:r>
            <w:r w:rsidR="000B762F" w:rsidRPr="000B762F">
              <w:rPr>
                <w:webHidden/>
              </w:rPr>
              <w:fldChar w:fldCharType="end"/>
            </w:r>
          </w:hyperlink>
        </w:p>
        <w:p w14:paraId="0AA07C6D" w14:textId="615F0E88" w:rsidR="000B762F" w:rsidRPr="000B762F" w:rsidRDefault="00C92035">
          <w:pPr>
            <w:pStyle w:val="Sumrio2"/>
            <w:rPr>
              <w:rFonts w:eastAsiaTheme="minorEastAsia"/>
              <w:b w:val="0"/>
              <w:bCs w:val="0"/>
              <w:caps w:val="0"/>
              <w:kern w:val="2"/>
              <w14:ligatures w14:val="standardContextual"/>
            </w:rPr>
          </w:pPr>
          <w:hyperlink w:anchor="_Toc241100941" w:history="1">
            <w:r w:rsidR="000B762F" w:rsidRPr="000B762F">
              <w:rPr>
                <w:rStyle w:val="Hyperlink"/>
                <w:u w:val="none"/>
              </w:rPr>
              <w:t>3.5 Acesso dos Alunos a Equipamentos de Informática</w:t>
            </w:r>
            <w:r w:rsidR="000B762F" w:rsidRPr="000B762F">
              <w:rPr>
                <w:webHidden/>
              </w:rPr>
              <w:tab/>
            </w:r>
            <w:r w:rsidR="000B762F" w:rsidRPr="000B762F">
              <w:rPr>
                <w:webHidden/>
              </w:rPr>
              <w:fldChar w:fldCharType="begin"/>
            </w:r>
            <w:r w:rsidR="000B762F" w:rsidRPr="000B762F">
              <w:rPr>
                <w:webHidden/>
              </w:rPr>
              <w:instrText xml:space="preserve"> PAGEREF _Toc241100941 \h </w:instrText>
            </w:r>
            <w:r w:rsidR="000B762F" w:rsidRPr="000B762F">
              <w:rPr>
                <w:webHidden/>
              </w:rPr>
            </w:r>
            <w:r w:rsidR="000B762F" w:rsidRPr="000B762F">
              <w:rPr>
                <w:webHidden/>
              </w:rPr>
              <w:fldChar w:fldCharType="separate"/>
            </w:r>
            <w:r w:rsidR="00284E55">
              <w:rPr>
                <w:webHidden/>
              </w:rPr>
              <w:t>216</w:t>
            </w:r>
            <w:r w:rsidR="000B762F" w:rsidRPr="000B762F">
              <w:rPr>
                <w:webHidden/>
              </w:rPr>
              <w:fldChar w:fldCharType="end"/>
            </w:r>
          </w:hyperlink>
        </w:p>
        <w:p w14:paraId="49D2179F" w14:textId="7CC5174C" w:rsidR="000B762F" w:rsidRPr="000B762F" w:rsidRDefault="00C92035">
          <w:pPr>
            <w:pStyle w:val="Sumrio2"/>
            <w:rPr>
              <w:rFonts w:eastAsiaTheme="minorEastAsia"/>
              <w:b w:val="0"/>
              <w:bCs w:val="0"/>
              <w:caps w:val="0"/>
              <w:kern w:val="2"/>
              <w14:ligatures w14:val="standardContextual"/>
            </w:rPr>
          </w:pPr>
          <w:hyperlink w:anchor="_Toc241100942" w:history="1">
            <w:r w:rsidR="000B762F" w:rsidRPr="000B762F">
              <w:rPr>
                <w:rStyle w:val="Hyperlink"/>
                <w:u w:val="none"/>
              </w:rPr>
              <w:t>3.6 Bibliografia Básica</w:t>
            </w:r>
            <w:r w:rsidR="000B762F" w:rsidRPr="000B762F">
              <w:rPr>
                <w:webHidden/>
              </w:rPr>
              <w:tab/>
            </w:r>
            <w:r w:rsidR="000B762F" w:rsidRPr="000B762F">
              <w:rPr>
                <w:webHidden/>
              </w:rPr>
              <w:fldChar w:fldCharType="begin"/>
            </w:r>
            <w:r w:rsidR="000B762F" w:rsidRPr="000B762F">
              <w:rPr>
                <w:webHidden/>
              </w:rPr>
              <w:instrText xml:space="preserve"> PAGEREF _Toc241100942 \h </w:instrText>
            </w:r>
            <w:r w:rsidR="000B762F" w:rsidRPr="000B762F">
              <w:rPr>
                <w:webHidden/>
              </w:rPr>
            </w:r>
            <w:r w:rsidR="000B762F" w:rsidRPr="000B762F">
              <w:rPr>
                <w:webHidden/>
              </w:rPr>
              <w:fldChar w:fldCharType="separate"/>
            </w:r>
            <w:r w:rsidR="00284E55">
              <w:rPr>
                <w:webHidden/>
              </w:rPr>
              <w:t>216</w:t>
            </w:r>
            <w:r w:rsidR="000B762F" w:rsidRPr="000B762F">
              <w:rPr>
                <w:webHidden/>
              </w:rPr>
              <w:fldChar w:fldCharType="end"/>
            </w:r>
          </w:hyperlink>
        </w:p>
        <w:p w14:paraId="1BE1072E" w14:textId="34F25209" w:rsidR="000B762F" w:rsidRPr="000B762F" w:rsidRDefault="00C92035">
          <w:pPr>
            <w:pStyle w:val="Sumrio2"/>
            <w:rPr>
              <w:rFonts w:eastAsiaTheme="minorEastAsia"/>
              <w:b w:val="0"/>
              <w:bCs w:val="0"/>
              <w:caps w:val="0"/>
              <w:kern w:val="2"/>
              <w14:ligatures w14:val="standardContextual"/>
            </w:rPr>
          </w:pPr>
          <w:hyperlink w:anchor="_Toc241100943" w:history="1">
            <w:r w:rsidR="000B762F" w:rsidRPr="000B762F">
              <w:rPr>
                <w:rStyle w:val="Hyperlink"/>
                <w:u w:val="none"/>
              </w:rPr>
              <w:t>3.7 Bibliografia Complementar</w:t>
            </w:r>
            <w:r w:rsidR="000B762F" w:rsidRPr="000B762F">
              <w:rPr>
                <w:webHidden/>
              </w:rPr>
              <w:tab/>
            </w:r>
            <w:r w:rsidR="000B762F" w:rsidRPr="000B762F">
              <w:rPr>
                <w:webHidden/>
              </w:rPr>
              <w:fldChar w:fldCharType="begin"/>
            </w:r>
            <w:r w:rsidR="000B762F" w:rsidRPr="000B762F">
              <w:rPr>
                <w:webHidden/>
              </w:rPr>
              <w:instrText xml:space="preserve"> PAGEREF _Toc241100943 \h </w:instrText>
            </w:r>
            <w:r w:rsidR="000B762F" w:rsidRPr="000B762F">
              <w:rPr>
                <w:webHidden/>
              </w:rPr>
            </w:r>
            <w:r w:rsidR="000B762F" w:rsidRPr="000B762F">
              <w:rPr>
                <w:webHidden/>
              </w:rPr>
              <w:fldChar w:fldCharType="separate"/>
            </w:r>
            <w:r w:rsidR="00284E55">
              <w:rPr>
                <w:webHidden/>
              </w:rPr>
              <w:t>217</w:t>
            </w:r>
            <w:r w:rsidR="000B762F" w:rsidRPr="000B762F">
              <w:rPr>
                <w:webHidden/>
              </w:rPr>
              <w:fldChar w:fldCharType="end"/>
            </w:r>
          </w:hyperlink>
        </w:p>
        <w:p w14:paraId="22DD3014" w14:textId="2FE020A2" w:rsidR="000B762F" w:rsidRPr="000B762F" w:rsidRDefault="00C92035">
          <w:pPr>
            <w:pStyle w:val="Sumrio2"/>
            <w:rPr>
              <w:rFonts w:eastAsiaTheme="minorEastAsia"/>
              <w:b w:val="0"/>
              <w:bCs w:val="0"/>
              <w:caps w:val="0"/>
              <w:kern w:val="2"/>
              <w14:ligatures w14:val="standardContextual"/>
            </w:rPr>
          </w:pPr>
          <w:hyperlink w:anchor="_Toc241100944" w:history="1">
            <w:r w:rsidR="000B762F" w:rsidRPr="000B762F">
              <w:rPr>
                <w:rStyle w:val="Hyperlink"/>
                <w:u w:val="none"/>
              </w:rPr>
              <w:t>3.8 Periódicos Especializados</w:t>
            </w:r>
            <w:r w:rsidR="000B762F" w:rsidRPr="000B762F">
              <w:rPr>
                <w:webHidden/>
              </w:rPr>
              <w:tab/>
            </w:r>
            <w:r w:rsidR="000B762F" w:rsidRPr="000B762F">
              <w:rPr>
                <w:webHidden/>
              </w:rPr>
              <w:fldChar w:fldCharType="begin"/>
            </w:r>
            <w:r w:rsidR="000B762F" w:rsidRPr="000B762F">
              <w:rPr>
                <w:webHidden/>
              </w:rPr>
              <w:instrText xml:space="preserve"> PAGEREF _Toc241100944 \h </w:instrText>
            </w:r>
            <w:r w:rsidR="000B762F" w:rsidRPr="000B762F">
              <w:rPr>
                <w:webHidden/>
              </w:rPr>
            </w:r>
            <w:r w:rsidR="000B762F" w:rsidRPr="000B762F">
              <w:rPr>
                <w:webHidden/>
              </w:rPr>
              <w:fldChar w:fldCharType="separate"/>
            </w:r>
            <w:r w:rsidR="00284E55">
              <w:rPr>
                <w:webHidden/>
              </w:rPr>
              <w:t>218</w:t>
            </w:r>
            <w:r w:rsidR="000B762F" w:rsidRPr="000B762F">
              <w:rPr>
                <w:webHidden/>
              </w:rPr>
              <w:fldChar w:fldCharType="end"/>
            </w:r>
          </w:hyperlink>
        </w:p>
        <w:p w14:paraId="1A8A23DE" w14:textId="65AD1E1F" w:rsidR="000B762F" w:rsidRPr="000B762F" w:rsidRDefault="00C92035">
          <w:pPr>
            <w:pStyle w:val="Sumrio2"/>
            <w:rPr>
              <w:rFonts w:eastAsiaTheme="minorEastAsia"/>
              <w:b w:val="0"/>
              <w:bCs w:val="0"/>
              <w:caps w:val="0"/>
              <w:kern w:val="2"/>
              <w14:ligatures w14:val="standardContextual"/>
            </w:rPr>
          </w:pPr>
          <w:hyperlink w:anchor="_Toc241100945" w:history="1">
            <w:r w:rsidR="000B762F" w:rsidRPr="000B762F">
              <w:rPr>
                <w:rStyle w:val="Hyperlink"/>
                <w:u w:val="none"/>
              </w:rPr>
              <w:t>3.9. Base de Dados</w:t>
            </w:r>
            <w:r w:rsidR="000B762F" w:rsidRPr="000B762F">
              <w:rPr>
                <w:webHidden/>
              </w:rPr>
              <w:tab/>
            </w:r>
            <w:r w:rsidR="000B762F" w:rsidRPr="000B762F">
              <w:rPr>
                <w:webHidden/>
              </w:rPr>
              <w:fldChar w:fldCharType="begin"/>
            </w:r>
            <w:r w:rsidR="000B762F" w:rsidRPr="000B762F">
              <w:rPr>
                <w:webHidden/>
              </w:rPr>
              <w:instrText xml:space="preserve"> PAGEREF _Toc241100945 \h </w:instrText>
            </w:r>
            <w:r w:rsidR="000B762F" w:rsidRPr="000B762F">
              <w:rPr>
                <w:webHidden/>
              </w:rPr>
            </w:r>
            <w:r w:rsidR="000B762F" w:rsidRPr="000B762F">
              <w:rPr>
                <w:webHidden/>
              </w:rPr>
              <w:fldChar w:fldCharType="separate"/>
            </w:r>
            <w:r w:rsidR="00284E55">
              <w:rPr>
                <w:webHidden/>
              </w:rPr>
              <w:t>223</w:t>
            </w:r>
            <w:r w:rsidR="000B762F" w:rsidRPr="000B762F">
              <w:rPr>
                <w:webHidden/>
              </w:rPr>
              <w:fldChar w:fldCharType="end"/>
            </w:r>
          </w:hyperlink>
        </w:p>
        <w:p w14:paraId="408EC2C1" w14:textId="133DDB3E" w:rsidR="000B762F" w:rsidRPr="000B762F" w:rsidRDefault="00C92035">
          <w:pPr>
            <w:pStyle w:val="Sumrio2"/>
            <w:rPr>
              <w:rFonts w:eastAsiaTheme="minorEastAsia"/>
              <w:b w:val="0"/>
              <w:bCs w:val="0"/>
              <w:caps w:val="0"/>
              <w:kern w:val="2"/>
              <w14:ligatures w14:val="standardContextual"/>
            </w:rPr>
          </w:pPr>
          <w:hyperlink w:anchor="_Toc241100946" w:history="1">
            <w:r w:rsidR="000B762F" w:rsidRPr="000B762F">
              <w:rPr>
                <w:rStyle w:val="Hyperlink"/>
                <w:u w:val="none"/>
              </w:rPr>
              <w:t>3.10 Laboratórios Didáticos Especializados: Quantidade</w:t>
            </w:r>
            <w:r w:rsidR="000B762F" w:rsidRPr="000B762F">
              <w:rPr>
                <w:webHidden/>
              </w:rPr>
              <w:tab/>
            </w:r>
            <w:r w:rsidR="000B762F" w:rsidRPr="000B762F">
              <w:rPr>
                <w:webHidden/>
              </w:rPr>
              <w:fldChar w:fldCharType="begin"/>
            </w:r>
            <w:r w:rsidR="000B762F" w:rsidRPr="000B762F">
              <w:rPr>
                <w:webHidden/>
              </w:rPr>
              <w:instrText xml:space="preserve"> PAGEREF _Toc241100946 \h </w:instrText>
            </w:r>
            <w:r w:rsidR="000B762F" w:rsidRPr="000B762F">
              <w:rPr>
                <w:webHidden/>
              </w:rPr>
            </w:r>
            <w:r w:rsidR="000B762F" w:rsidRPr="000B762F">
              <w:rPr>
                <w:webHidden/>
              </w:rPr>
              <w:fldChar w:fldCharType="separate"/>
            </w:r>
            <w:r w:rsidR="00284E55">
              <w:rPr>
                <w:webHidden/>
              </w:rPr>
              <w:t>226</w:t>
            </w:r>
            <w:r w:rsidR="000B762F" w:rsidRPr="000B762F">
              <w:rPr>
                <w:webHidden/>
              </w:rPr>
              <w:fldChar w:fldCharType="end"/>
            </w:r>
          </w:hyperlink>
        </w:p>
        <w:p w14:paraId="3FD24E6A" w14:textId="65173B77" w:rsidR="000B762F" w:rsidRPr="000B762F" w:rsidRDefault="00C92035">
          <w:pPr>
            <w:pStyle w:val="Sumrio2"/>
            <w:rPr>
              <w:rFonts w:eastAsiaTheme="minorEastAsia"/>
              <w:b w:val="0"/>
              <w:bCs w:val="0"/>
              <w:caps w:val="0"/>
              <w:kern w:val="2"/>
              <w14:ligatures w14:val="standardContextual"/>
            </w:rPr>
          </w:pPr>
          <w:hyperlink w:anchor="_Toc241100947" w:history="1">
            <w:r w:rsidR="000B762F" w:rsidRPr="000B762F">
              <w:rPr>
                <w:rStyle w:val="Hyperlink"/>
                <w:u w:val="none"/>
              </w:rPr>
              <w:t>3.11 Laboratórios Didáticos Especializados: Qualidade</w:t>
            </w:r>
            <w:r w:rsidR="000B762F" w:rsidRPr="000B762F">
              <w:rPr>
                <w:webHidden/>
              </w:rPr>
              <w:tab/>
            </w:r>
            <w:r w:rsidR="000B762F" w:rsidRPr="000B762F">
              <w:rPr>
                <w:webHidden/>
              </w:rPr>
              <w:fldChar w:fldCharType="begin"/>
            </w:r>
            <w:r w:rsidR="000B762F" w:rsidRPr="000B762F">
              <w:rPr>
                <w:webHidden/>
              </w:rPr>
              <w:instrText xml:space="preserve"> PAGEREF _Toc241100947 \h </w:instrText>
            </w:r>
            <w:r w:rsidR="000B762F" w:rsidRPr="000B762F">
              <w:rPr>
                <w:webHidden/>
              </w:rPr>
            </w:r>
            <w:r w:rsidR="000B762F" w:rsidRPr="000B762F">
              <w:rPr>
                <w:webHidden/>
              </w:rPr>
              <w:fldChar w:fldCharType="separate"/>
            </w:r>
            <w:r w:rsidR="00284E55">
              <w:rPr>
                <w:webHidden/>
              </w:rPr>
              <w:t>228</w:t>
            </w:r>
            <w:r w:rsidR="000B762F" w:rsidRPr="000B762F">
              <w:rPr>
                <w:webHidden/>
              </w:rPr>
              <w:fldChar w:fldCharType="end"/>
            </w:r>
          </w:hyperlink>
        </w:p>
        <w:p w14:paraId="02170C5B" w14:textId="1276569D" w:rsidR="000B762F" w:rsidRPr="000B762F" w:rsidRDefault="00C92035">
          <w:pPr>
            <w:pStyle w:val="Sumrio2"/>
            <w:rPr>
              <w:rFonts w:eastAsiaTheme="minorEastAsia"/>
              <w:b w:val="0"/>
              <w:bCs w:val="0"/>
              <w:caps w:val="0"/>
              <w:kern w:val="2"/>
              <w14:ligatures w14:val="standardContextual"/>
            </w:rPr>
          </w:pPr>
          <w:hyperlink w:anchor="_Toc241100948" w:history="1">
            <w:r w:rsidR="000B762F" w:rsidRPr="000B762F">
              <w:rPr>
                <w:rStyle w:val="Hyperlink"/>
                <w:u w:val="none"/>
              </w:rPr>
              <w:t>3.12 Laboratórios Didáticos Especializados: Serviços</w:t>
            </w:r>
            <w:r w:rsidR="000B762F" w:rsidRPr="000B762F">
              <w:rPr>
                <w:webHidden/>
              </w:rPr>
              <w:tab/>
            </w:r>
            <w:r w:rsidR="000B762F" w:rsidRPr="000B762F">
              <w:rPr>
                <w:webHidden/>
              </w:rPr>
              <w:fldChar w:fldCharType="begin"/>
            </w:r>
            <w:r w:rsidR="000B762F" w:rsidRPr="000B762F">
              <w:rPr>
                <w:webHidden/>
              </w:rPr>
              <w:instrText xml:space="preserve"> PAGEREF _Toc241100948 \h </w:instrText>
            </w:r>
            <w:r w:rsidR="000B762F" w:rsidRPr="000B762F">
              <w:rPr>
                <w:webHidden/>
              </w:rPr>
            </w:r>
            <w:r w:rsidR="000B762F" w:rsidRPr="000B762F">
              <w:rPr>
                <w:webHidden/>
              </w:rPr>
              <w:fldChar w:fldCharType="separate"/>
            </w:r>
            <w:r w:rsidR="00284E55">
              <w:rPr>
                <w:webHidden/>
              </w:rPr>
              <w:t>228</w:t>
            </w:r>
            <w:r w:rsidR="000B762F" w:rsidRPr="000B762F">
              <w:rPr>
                <w:webHidden/>
              </w:rPr>
              <w:fldChar w:fldCharType="end"/>
            </w:r>
          </w:hyperlink>
        </w:p>
        <w:p w14:paraId="4941BC5A" w14:textId="5F07E2DB" w:rsidR="000B762F" w:rsidRPr="000B762F" w:rsidRDefault="00C92035">
          <w:pPr>
            <w:pStyle w:val="Sumrio2"/>
            <w:rPr>
              <w:rFonts w:eastAsiaTheme="minorEastAsia"/>
              <w:b w:val="0"/>
              <w:bCs w:val="0"/>
              <w:caps w:val="0"/>
              <w:kern w:val="2"/>
              <w14:ligatures w14:val="standardContextual"/>
            </w:rPr>
          </w:pPr>
          <w:hyperlink w:anchor="_Toc241100949" w:history="1">
            <w:r w:rsidR="000B762F" w:rsidRPr="000B762F">
              <w:rPr>
                <w:rStyle w:val="Hyperlink"/>
                <w:u w:val="none"/>
              </w:rPr>
              <w:t>3.13. Normas de Utilização dos Laboratórios Didáticos</w:t>
            </w:r>
            <w:r w:rsidR="000B762F" w:rsidRPr="000B762F">
              <w:rPr>
                <w:webHidden/>
              </w:rPr>
              <w:tab/>
            </w:r>
            <w:r w:rsidR="000B762F" w:rsidRPr="000B762F">
              <w:rPr>
                <w:webHidden/>
              </w:rPr>
              <w:fldChar w:fldCharType="begin"/>
            </w:r>
            <w:r w:rsidR="000B762F" w:rsidRPr="000B762F">
              <w:rPr>
                <w:webHidden/>
              </w:rPr>
              <w:instrText xml:space="preserve"> PAGEREF _Toc241100949 \h </w:instrText>
            </w:r>
            <w:r w:rsidR="000B762F" w:rsidRPr="000B762F">
              <w:rPr>
                <w:webHidden/>
              </w:rPr>
            </w:r>
            <w:r w:rsidR="000B762F" w:rsidRPr="000B762F">
              <w:rPr>
                <w:webHidden/>
              </w:rPr>
              <w:fldChar w:fldCharType="separate"/>
            </w:r>
            <w:r w:rsidR="00284E55">
              <w:rPr>
                <w:webHidden/>
              </w:rPr>
              <w:t>229</w:t>
            </w:r>
            <w:r w:rsidR="000B762F" w:rsidRPr="000B762F">
              <w:rPr>
                <w:webHidden/>
              </w:rPr>
              <w:fldChar w:fldCharType="end"/>
            </w:r>
          </w:hyperlink>
        </w:p>
        <w:p w14:paraId="220839EB" w14:textId="79E39280" w:rsidR="002767CA" w:rsidRDefault="002767CA">
          <w:r w:rsidRPr="000B762F">
            <w:rPr>
              <w:rFonts w:ascii="Times New Roman" w:hAnsi="Times New Roman" w:cs="Times New Roman"/>
              <w:b/>
              <w:bCs/>
              <w:sz w:val="24"/>
              <w:szCs w:val="24"/>
            </w:rPr>
            <w:fldChar w:fldCharType="end"/>
          </w:r>
        </w:p>
      </w:sdtContent>
    </w:sdt>
    <w:p w14:paraId="25BF24F5" w14:textId="77777777" w:rsidR="0006669E" w:rsidRDefault="0006669E" w:rsidP="0006669E">
      <w:pPr>
        <w:spacing w:after="0"/>
        <w:jc w:val="center"/>
        <w:rPr>
          <w:rFonts w:ascii="Times New Roman" w:hAnsi="Times New Roman" w:cs="Times New Roman"/>
          <w:b/>
          <w:bCs/>
          <w:sz w:val="28"/>
          <w:szCs w:val="28"/>
        </w:rPr>
      </w:pPr>
    </w:p>
    <w:p w14:paraId="71F11E43" w14:textId="77777777" w:rsidR="0006669E" w:rsidRDefault="0006669E" w:rsidP="0006669E">
      <w:pPr>
        <w:spacing w:after="0"/>
        <w:jc w:val="center"/>
        <w:rPr>
          <w:rFonts w:ascii="Times New Roman" w:hAnsi="Times New Roman" w:cs="Times New Roman"/>
          <w:b/>
          <w:bCs/>
          <w:sz w:val="28"/>
          <w:szCs w:val="28"/>
        </w:rPr>
      </w:pPr>
    </w:p>
    <w:p w14:paraId="37A6EAF0" w14:textId="77777777" w:rsidR="0006669E" w:rsidRDefault="0006669E" w:rsidP="0006669E">
      <w:pPr>
        <w:spacing w:after="0"/>
        <w:jc w:val="center"/>
        <w:rPr>
          <w:rFonts w:ascii="Times New Roman" w:hAnsi="Times New Roman" w:cs="Times New Roman"/>
          <w:b/>
          <w:bCs/>
          <w:sz w:val="28"/>
          <w:szCs w:val="28"/>
        </w:rPr>
      </w:pPr>
    </w:p>
    <w:p w14:paraId="39EDCFC4" w14:textId="77777777" w:rsidR="0006669E" w:rsidRDefault="0006669E" w:rsidP="0006669E">
      <w:pPr>
        <w:spacing w:after="0"/>
        <w:jc w:val="center"/>
        <w:rPr>
          <w:rFonts w:ascii="Times New Roman" w:hAnsi="Times New Roman" w:cs="Times New Roman"/>
          <w:b/>
          <w:bCs/>
          <w:sz w:val="28"/>
          <w:szCs w:val="28"/>
        </w:rPr>
      </w:pPr>
    </w:p>
    <w:p w14:paraId="388BC007" w14:textId="77777777" w:rsidR="0006669E" w:rsidRDefault="0006669E" w:rsidP="0006669E">
      <w:pPr>
        <w:spacing w:after="0"/>
        <w:jc w:val="center"/>
        <w:rPr>
          <w:rFonts w:ascii="Times New Roman" w:hAnsi="Times New Roman" w:cs="Times New Roman"/>
          <w:b/>
          <w:bCs/>
          <w:sz w:val="28"/>
          <w:szCs w:val="28"/>
        </w:rPr>
      </w:pPr>
    </w:p>
    <w:p w14:paraId="50D45A23" w14:textId="77777777" w:rsidR="0006669E" w:rsidRDefault="0006669E" w:rsidP="0006669E">
      <w:pPr>
        <w:spacing w:after="0"/>
        <w:jc w:val="center"/>
        <w:rPr>
          <w:rFonts w:ascii="Times New Roman" w:hAnsi="Times New Roman" w:cs="Times New Roman"/>
          <w:b/>
          <w:bCs/>
          <w:sz w:val="28"/>
          <w:szCs w:val="28"/>
        </w:rPr>
      </w:pPr>
    </w:p>
    <w:p w14:paraId="0382BA7C" w14:textId="77777777" w:rsidR="0006669E" w:rsidRDefault="0006669E" w:rsidP="0006669E">
      <w:pPr>
        <w:spacing w:after="0"/>
        <w:jc w:val="center"/>
        <w:rPr>
          <w:rFonts w:ascii="Times New Roman" w:hAnsi="Times New Roman" w:cs="Times New Roman"/>
          <w:b/>
          <w:bCs/>
          <w:sz w:val="28"/>
          <w:szCs w:val="28"/>
        </w:rPr>
      </w:pPr>
    </w:p>
    <w:p w14:paraId="271E0198" w14:textId="77777777" w:rsidR="0006669E" w:rsidRDefault="0006669E" w:rsidP="0006669E">
      <w:pPr>
        <w:spacing w:after="0"/>
        <w:jc w:val="center"/>
        <w:rPr>
          <w:rFonts w:ascii="Times New Roman" w:hAnsi="Times New Roman" w:cs="Times New Roman"/>
          <w:b/>
          <w:bCs/>
          <w:sz w:val="28"/>
          <w:szCs w:val="28"/>
        </w:rPr>
      </w:pPr>
    </w:p>
    <w:p w14:paraId="57EB53E7" w14:textId="77777777" w:rsidR="0006669E" w:rsidRDefault="0006669E" w:rsidP="0006669E">
      <w:pPr>
        <w:spacing w:after="0"/>
        <w:jc w:val="center"/>
        <w:rPr>
          <w:rFonts w:ascii="Times New Roman" w:hAnsi="Times New Roman" w:cs="Times New Roman"/>
          <w:b/>
          <w:bCs/>
          <w:sz w:val="28"/>
          <w:szCs w:val="28"/>
        </w:rPr>
      </w:pPr>
    </w:p>
    <w:p w14:paraId="3ADAAA98" w14:textId="77777777" w:rsidR="0006669E" w:rsidRDefault="0006669E" w:rsidP="0006669E">
      <w:pPr>
        <w:spacing w:after="0"/>
        <w:jc w:val="center"/>
        <w:rPr>
          <w:rFonts w:ascii="Times New Roman" w:hAnsi="Times New Roman" w:cs="Times New Roman"/>
          <w:b/>
          <w:bCs/>
          <w:sz w:val="28"/>
          <w:szCs w:val="28"/>
        </w:rPr>
      </w:pPr>
    </w:p>
    <w:p w14:paraId="3AD6169B" w14:textId="77777777" w:rsidR="0006669E" w:rsidRDefault="0006669E" w:rsidP="0006669E">
      <w:pPr>
        <w:spacing w:after="0"/>
        <w:jc w:val="center"/>
        <w:rPr>
          <w:rFonts w:ascii="Times New Roman" w:hAnsi="Times New Roman" w:cs="Times New Roman"/>
          <w:b/>
          <w:bCs/>
          <w:sz w:val="28"/>
          <w:szCs w:val="28"/>
        </w:rPr>
      </w:pPr>
    </w:p>
    <w:p w14:paraId="7C9D8BEC" w14:textId="77777777" w:rsidR="0006669E" w:rsidRDefault="0006669E" w:rsidP="0006669E">
      <w:pPr>
        <w:spacing w:after="0"/>
        <w:jc w:val="center"/>
        <w:rPr>
          <w:rFonts w:ascii="Times New Roman" w:hAnsi="Times New Roman" w:cs="Times New Roman"/>
          <w:b/>
          <w:bCs/>
          <w:sz w:val="28"/>
          <w:szCs w:val="28"/>
        </w:rPr>
      </w:pPr>
    </w:p>
    <w:p w14:paraId="042708DB" w14:textId="77777777" w:rsidR="0006669E" w:rsidRDefault="0006669E" w:rsidP="0006669E">
      <w:pPr>
        <w:spacing w:after="0"/>
        <w:jc w:val="center"/>
        <w:rPr>
          <w:rFonts w:ascii="Times New Roman" w:hAnsi="Times New Roman" w:cs="Times New Roman"/>
          <w:b/>
          <w:bCs/>
          <w:sz w:val="28"/>
          <w:szCs w:val="28"/>
        </w:rPr>
      </w:pPr>
    </w:p>
    <w:p w14:paraId="463C36F4" w14:textId="77777777" w:rsidR="0006669E" w:rsidRDefault="0006669E" w:rsidP="0006669E">
      <w:pPr>
        <w:spacing w:after="0"/>
        <w:jc w:val="center"/>
        <w:rPr>
          <w:rFonts w:ascii="Times New Roman" w:hAnsi="Times New Roman" w:cs="Times New Roman"/>
          <w:b/>
          <w:bCs/>
          <w:sz w:val="28"/>
          <w:szCs w:val="28"/>
        </w:rPr>
      </w:pPr>
    </w:p>
    <w:p w14:paraId="33AE56F8" w14:textId="77777777" w:rsidR="0006669E" w:rsidRDefault="0006669E" w:rsidP="0006669E">
      <w:pPr>
        <w:spacing w:after="0"/>
        <w:jc w:val="center"/>
        <w:rPr>
          <w:rFonts w:ascii="Times New Roman" w:hAnsi="Times New Roman" w:cs="Times New Roman"/>
          <w:b/>
          <w:bCs/>
          <w:sz w:val="28"/>
          <w:szCs w:val="28"/>
        </w:rPr>
      </w:pPr>
    </w:p>
    <w:p w14:paraId="5CE81717" w14:textId="77777777" w:rsidR="0006669E" w:rsidRDefault="0006669E" w:rsidP="0006669E">
      <w:pPr>
        <w:spacing w:after="0"/>
        <w:jc w:val="center"/>
        <w:rPr>
          <w:rFonts w:ascii="Times New Roman" w:hAnsi="Times New Roman" w:cs="Times New Roman"/>
          <w:b/>
          <w:bCs/>
          <w:sz w:val="28"/>
          <w:szCs w:val="28"/>
        </w:rPr>
      </w:pPr>
    </w:p>
    <w:p w14:paraId="4F859A73" w14:textId="77777777" w:rsidR="0006669E" w:rsidRDefault="0006669E" w:rsidP="0006669E">
      <w:pPr>
        <w:spacing w:after="0"/>
        <w:jc w:val="center"/>
        <w:rPr>
          <w:rFonts w:ascii="Times New Roman" w:hAnsi="Times New Roman" w:cs="Times New Roman"/>
          <w:b/>
          <w:bCs/>
          <w:sz w:val="28"/>
          <w:szCs w:val="28"/>
        </w:rPr>
      </w:pPr>
    </w:p>
    <w:p w14:paraId="62DC802F" w14:textId="77777777" w:rsidR="0006669E" w:rsidRDefault="0006669E" w:rsidP="0006669E">
      <w:pPr>
        <w:spacing w:after="0"/>
        <w:jc w:val="center"/>
        <w:rPr>
          <w:rFonts w:ascii="Times New Roman" w:hAnsi="Times New Roman" w:cs="Times New Roman"/>
          <w:b/>
          <w:bCs/>
          <w:sz w:val="28"/>
          <w:szCs w:val="28"/>
        </w:rPr>
      </w:pPr>
    </w:p>
    <w:p w14:paraId="50F03F03" w14:textId="77777777" w:rsidR="0006669E" w:rsidRDefault="0006669E" w:rsidP="0006669E">
      <w:pPr>
        <w:spacing w:after="0"/>
        <w:jc w:val="center"/>
        <w:rPr>
          <w:rFonts w:ascii="Times New Roman" w:hAnsi="Times New Roman" w:cs="Times New Roman"/>
          <w:b/>
          <w:bCs/>
          <w:sz w:val="28"/>
          <w:szCs w:val="28"/>
        </w:rPr>
      </w:pPr>
    </w:p>
    <w:p w14:paraId="56575947" w14:textId="77777777" w:rsidR="0006669E" w:rsidRDefault="0006669E" w:rsidP="0006669E">
      <w:pPr>
        <w:spacing w:after="0"/>
        <w:jc w:val="center"/>
        <w:rPr>
          <w:rFonts w:ascii="Times New Roman" w:hAnsi="Times New Roman" w:cs="Times New Roman"/>
          <w:b/>
          <w:bCs/>
          <w:sz w:val="28"/>
          <w:szCs w:val="28"/>
        </w:rPr>
      </w:pPr>
    </w:p>
    <w:p w14:paraId="1C910D85" w14:textId="77777777" w:rsidR="0006669E" w:rsidRDefault="0006669E" w:rsidP="0006669E">
      <w:pPr>
        <w:spacing w:after="0"/>
        <w:jc w:val="center"/>
        <w:rPr>
          <w:rFonts w:ascii="Times New Roman" w:hAnsi="Times New Roman" w:cs="Times New Roman"/>
          <w:b/>
          <w:bCs/>
          <w:sz w:val="28"/>
          <w:szCs w:val="28"/>
        </w:rPr>
      </w:pPr>
    </w:p>
    <w:p w14:paraId="6F0741B4" w14:textId="77777777" w:rsidR="0006669E" w:rsidRDefault="0006669E" w:rsidP="000B762F">
      <w:pPr>
        <w:spacing w:after="0"/>
        <w:rPr>
          <w:rFonts w:ascii="Times New Roman" w:hAnsi="Times New Roman" w:cs="Times New Roman"/>
          <w:b/>
          <w:bCs/>
          <w:sz w:val="28"/>
          <w:szCs w:val="28"/>
        </w:rPr>
      </w:pPr>
    </w:p>
    <w:p w14:paraId="7642C5CE" w14:textId="77777777" w:rsidR="00F21E1E" w:rsidRDefault="00F21E1E" w:rsidP="000B762F">
      <w:pPr>
        <w:spacing w:after="0"/>
        <w:rPr>
          <w:rFonts w:ascii="Times New Roman" w:hAnsi="Times New Roman" w:cs="Times New Roman"/>
          <w:b/>
          <w:bCs/>
          <w:sz w:val="28"/>
          <w:szCs w:val="28"/>
        </w:rPr>
      </w:pPr>
    </w:p>
    <w:p w14:paraId="5B21FD9C" w14:textId="77777777" w:rsidR="0006669E" w:rsidRPr="0006669E" w:rsidRDefault="0006669E" w:rsidP="0006669E">
      <w:pPr>
        <w:pStyle w:val="Ttulo1"/>
        <w:spacing w:after="240"/>
        <w:rPr>
          <w:rFonts w:ascii="Times New Roman" w:hAnsi="Times New Roman"/>
          <w:b/>
        </w:rPr>
      </w:pPr>
      <w:bookmarkStart w:id="0" w:name="_Toc241071527"/>
      <w:bookmarkStart w:id="1" w:name="_Toc241100868"/>
      <w:r w:rsidRPr="0006669E">
        <w:rPr>
          <w:rFonts w:ascii="Times New Roman" w:eastAsia="Arial" w:hAnsi="Times New Roman"/>
          <w:b/>
        </w:rPr>
        <w:lastRenderedPageBreak/>
        <w:t>APRESENTAÇÃO</w:t>
      </w:r>
      <w:bookmarkEnd w:id="0"/>
      <w:bookmarkEnd w:id="1"/>
    </w:p>
    <w:p w14:paraId="420B2010" w14:textId="77777777" w:rsidR="0006669E" w:rsidRPr="0006669E" w:rsidRDefault="0006669E" w:rsidP="0006669E">
      <w:pPr>
        <w:pStyle w:val="Corpodetexto"/>
        <w:tabs>
          <w:tab w:val="left" w:pos="2552"/>
        </w:tabs>
        <w:spacing w:after="0" w:line="360" w:lineRule="auto"/>
        <w:ind w:left="426" w:right="102" w:firstLine="360"/>
        <w:jc w:val="both"/>
        <w:rPr>
          <w:rStyle w:val="nfase"/>
          <w:rFonts w:ascii="Times New Roman" w:hAnsi="Times New Roman"/>
          <w:i w:val="0"/>
          <w:iCs w:val="0"/>
          <w:sz w:val="24"/>
          <w:szCs w:val="24"/>
        </w:rPr>
      </w:pPr>
      <w:r w:rsidRPr="0006669E">
        <w:rPr>
          <w:rStyle w:val="nfase"/>
          <w:rFonts w:ascii="Times New Roman" w:hAnsi="Times New Roman"/>
          <w:i w:val="0"/>
          <w:iCs w:val="0"/>
          <w:sz w:val="24"/>
          <w:szCs w:val="24"/>
        </w:rPr>
        <w:t>O projeto pedagógico foi constituído por um processo democrático de decisões, que exigiu o comprometimento participativo, criativo e reflexivo dos membros do núcleo docente estruturante (NDE) e do Colegiado do Curso de Educação Física, o consenso do grupo corroborou para elaborá-lo da melhor forma possível.</w:t>
      </w:r>
    </w:p>
    <w:p w14:paraId="3FD9F036" w14:textId="77777777" w:rsidR="0006669E" w:rsidRPr="0006669E" w:rsidRDefault="0006669E" w:rsidP="0006669E">
      <w:pPr>
        <w:pStyle w:val="Corpodetexto"/>
        <w:tabs>
          <w:tab w:val="left" w:pos="2552"/>
        </w:tabs>
        <w:spacing w:after="0" w:line="360" w:lineRule="auto"/>
        <w:ind w:left="426" w:right="102" w:firstLine="360"/>
        <w:jc w:val="both"/>
        <w:rPr>
          <w:rStyle w:val="nfase"/>
          <w:rFonts w:ascii="Times New Roman" w:hAnsi="Times New Roman"/>
          <w:i w:val="0"/>
          <w:iCs w:val="0"/>
          <w:sz w:val="24"/>
          <w:szCs w:val="24"/>
        </w:rPr>
      </w:pPr>
      <w:r w:rsidRPr="0006669E">
        <w:rPr>
          <w:rStyle w:val="nfase"/>
          <w:rFonts w:ascii="Times New Roman" w:hAnsi="Times New Roman"/>
          <w:i w:val="0"/>
          <w:iCs w:val="0"/>
          <w:sz w:val="24"/>
          <w:szCs w:val="24"/>
        </w:rPr>
        <w:t>Para a elaboração de um projeto pedagógico é necessário que se tenham ações presentes voltadas para o futuro, em plena articulação entre o PDI (plano de desenvolvimento institucional), o PPI (projeto pedagógico institucional), de maneira que um forneça subsídios ao outro e que todos eles se complementem de modo a permitir a total presença da filosofia e objetivos da Faculdade de Goiana - FAG permitindo, assim, o crescimento sustentado da instituição, norteando o perfil do profissional que possa abranger os anseios da sua comunidade nos diversos setores como econômicos, políticos, sociais, científicos, culturais e educacionais.</w:t>
      </w:r>
    </w:p>
    <w:p w14:paraId="26E11EC3" w14:textId="77777777" w:rsidR="0006669E" w:rsidRPr="0006669E" w:rsidRDefault="0006669E" w:rsidP="0006669E">
      <w:pPr>
        <w:pStyle w:val="Corpodetexto"/>
        <w:tabs>
          <w:tab w:val="left" w:pos="2552"/>
        </w:tabs>
        <w:spacing w:after="0" w:line="360" w:lineRule="auto"/>
        <w:ind w:left="426" w:right="102" w:firstLine="360"/>
        <w:jc w:val="both"/>
        <w:rPr>
          <w:rStyle w:val="nfase"/>
          <w:rFonts w:ascii="Times New Roman" w:hAnsi="Times New Roman"/>
          <w:i w:val="0"/>
          <w:iCs w:val="0"/>
          <w:sz w:val="24"/>
          <w:szCs w:val="24"/>
        </w:rPr>
      </w:pPr>
      <w:r w:rsidRPr="0006669E">
        <w:rPr>
          <w:rStyle w:val="nfase"/>
          <w:rFonts w:ascii="Times New Roman" w:hAnsi="Times New Roman"/>
          <w:i w:val="0"/>
          <w:iCs w:val="0"/>
          <w:sz w:val="24"/>
          <w:szCs w:val="24"/>
        </w:rPr>
        <w:t>Assim, para que se obtenha êxito na elaboração de um projeto pedagógico, este deve englobar alguns aspectos, como a seguir:</w:t>
      </w:r>
    </w:p>
    <w:p w14:paraId="2565DBD5" w14:textId="77777777" w:rsidR="0006669E" w:rsidRPr="0006669E" w:rsidRDefault="0006669E" w:rsidP="00137262">
      <w:pPr>
        <w:pStyle w:val="PargrafodaLista"/>
        <w:widowControl w:val="0"/>
        <w:numPr>
          <w:ilvl w:val="0"/>
          <w:numId w:val="3"/>
        </w:numPr>
        <w:tabs>
          <w:tab w:val="left" w:pos="950"/>
          <w:tab w:val="left" w:pos="2552"/>
        </w:tabs>
        <w:autoSpaceDE w:val="0"/>
        <w:autoSpaceDN w:val="0"/>
        <w:spacing w:after="0" w:line="360" w:lineRule="auto"/>
        <w:ind w:right="102"/>
        <w:jc w:val="both"/>
        <w:rPr>
          <w:rStyle w:val="nfase"/>
          <w:rFonts w:ascii="Times New Roman" w:hAnsi="Times New Roman" w:cs="Times New Roman"/>
          <w:i w:val="0"/>
          <w:iCs w:val="0"/>
          <w:sz w:val="24"/>
          <w:szCs w:val="24"/>
        </w:rPr>
      </w:pPr>
      <w:r w:rsidRPr="0006669E">
        <w:rPr>
          <w:rStyle w:val="nfase"/>
          <w:rFonts w:ascii="Times New Roman" w:hAnsi="Times New Roman" w:cs="Times New Roman"/>
          <w:i w:val="0"/>
          <w:iCs w:val="0"/>
          <w:sz w:val="24"/>
          <w:szCs w:val="24"/>
        </w:rPr>
        <w:t>Consciência do profissional que se quer formar com vistas às exigências sociais futuras;</w:t>
      </w:r>
    </w:p>
    <w:p w14:paraId="4FAF4EAC" w14:textId="77777777" w:rsidR="0006669E" w:rsidRPr="0006669E" w:rsidRDefault="0006669E" w:rsidP="00137262">
      <w:pPr>
        <w:pStyle w:val="PargrafodaLista"/>
        <w:widowControl w:val="0"/>
        <w:numPr>
          <w:ilvl w:val="0"/>
          <w:numId w:val="3"/>
        </w:numPr>
        <w:tabs>
          <w:tab w:val="left" w:pos="950"/>
          <w:tab w:val="left" w:pos="2552"/>
        </w:tabs>
        <w:autoSpaceDE w:val="0"/>
        <w:autoSpaceDN w:val="0"/>
        <w:spacing w:after="0" w:line="360" w:lineRule="auto"/>
        <w:ind w:right="102"/>
        <w:jc w:val="both"/>
        <w:rPr>
          <w:rStyle w:val="nfase"/>
          <w:rFonts w:ascii="Times New Roman" w:hAnsi="Times New Roman" w:cs="Times New Roman"/>
          <w:i w:val="0"/>
          <w:iCs w:val="0"/>
          <w:sz w:val="24"/>
          <w:szCs w:val="24"/>
        </w:rPr>
      </w:pPr>
      <w:r w:rsidRPr="0006669E">
        <w:rPr>
          <w:rStyle w:val="nfase"/>
          <w:rFonts w:ascii="Times New Roman" w:hAnsi="Times New Roman" w:cs="Times New Roman"/>
          <w:i w:val="0"/>
          <w:iCs w:val="0"/>
          <w:sz w:val="24"/>
          <w:szCs w:val="24"/>
        </w:rPr>
        <w:t>Princípios que norteiam a formação desse profissional;</w:t>
      </w:r>
    </w:p>
    <w:p w14:paraId="136A0397" w14:textId="77777777" w:rsidR="0006669E" w:rsidRPr="0006669E" w:rsidRDefault="0006669E" w:rsidP="00137262">
      <w:pPr>
        <w:pStyle w:val="PargrafodaLista"/>
        <w:widowControl w:val="0"/>
        <w:numPr>
          <w:ilvl w:val="0"/>
          <w:numId w:val="3"/>
        </w:numPr>
        <w:tabs>
          <w:tab w:val="left" w:pos="950"/>
          <w:tab w:val="left" w:pos="2552"/>
        </w:tabs>
        <w:autoSpaceDE w:val="0"/>
        <w:autoSpaceDN w:val="0"/>
        <w:spacing w:after="0" w:line="360" w:lineRule="auto"/>
        <w:ind w:right="102"/>
        <w:jc w:val="both"/>
        <w:rPr>
          <w:rStyle w:val="nfase"/>
          <w:rFonts w:ascii="Times New Roman" w:hAnsi="Times New Roman" w:cs="Times New Roman"/>
          <w:i w:val="0"/>
          <w:iCs w:val="0"/>
          <w:sz w:val="24"/>
          <w:szCs w:val="24"/>
        </w:rPr>
      </w:pPr>
      <w:r w:rsidRPr="0006669E">
        <w:rPr>
          <w:rStyle w:val="nfase"/>
          <w:rFonts w:ascii="Times New Roman" w:hAnsi="Times New Roman" w:cs="Times New Roman"/>
          <w:i w:val="0"/>
          <w:iCs w:val="0"/>
          <w:sz w:val="24"/>
          <w:szCs w:val="24"/>
        </w:rPr>
        <w:t>Ação coletiva e os meios necessários para atingir as metas;</w:t>
      </w:r>
    </w:p>
    <w:p w14:paraId="651868EE" w14:textId="77777777" w:rsidR="0006669E" w:rsidRPr="0006669E" w:rsidRDefault="0006669E" w:rsidP="00137262">
      <w:pPr>
        <w:pStyle w:val="PargrafodaLista"/>
        <w:widowControl w:val="0"/>
        <w:numPr>
          <w:ilvl w:val="0"/>
          <w:numId w:val="3"/>
        </w:numPr>
        <w:tabs>
          <w:tab w:val="left" w:pos="950"/>
          <w:tab w:val="left" w:pos="2552"/>
        </w:tabs>
        <w:autoSpaceDE w:val="0"/>
        <w:autoSpaceDN w:val="0"/>
        <w:spacing w:after="0" w:line="360" w:lineRule="auto"/>
        <w:ind w:right="102"/>
        <w:jc w:val="both"/>
        <w:rPr>
          <w:rStyle w:val="nfase"/>
          <w:rFonts w:ascii="Times New Roman" w:hAnsi="Times New Roman" w:cs="Times New Roman"/>
          <w:i w:val="0"/>
          <w:iCs w:val="0"/>
          <w:sz w:val="24"/>
          <w:szCs w:val="24"/>
        </w:rPr>
      </w:pPr>
      <w:r w:rsidRPr="0006669E">
        <w:rPr>
          <w:rStyle w:val="nfase"/>
          <w:rFonts w:ascii="Times New Roman" w:hAnsi="Times New Roman" w:cs="Times New Roman"/>
          <w:i w:val="0"/>
          <w:iCs w:val="0"/>
          <w:sz w:val="24"/>
          <w:szCs w:val="24"/>
        </w:rPr>
        <w:t>Etapas a vencer, ajustes e decisões a tomar;</w:t>
      </w:r>
    </w:p>
    <w:p w14:paraId="747E71B0" w14:textId="77777777" w:rsidR="0006669E" w:rsidRPr="0006669E" w:rsidRDefault="0006669E" w:rsidP="00137262">
      <w:pPr>
        <w:pStyle w:val="PargrafodaLista"/>
        <w:widowControl w:val="0"/>
        <w:numPr>
          <w:ilvl w:val="0"/>
          <w:numId w:val="3"/>
        </w:numPr>
        <w:tabs>
          <w:tab w:val="left" w:pos="950"/>
          <w:tab w:val="left" w:pos="2552"/>
        </w:tabs>
        <w:autoSpaceDE w:val="0"/>
        <w:autoSpaceDN w:val="0"/>
        <w:spacing w:after="0" w:line="360" w:lineRule="auto"/>
        <w:ind w:right="102"/>
        <w:jc w:val="both"/>
        <w:rPr>
          <w:rStyle w:val="nfase"/>
          <w:rFonts w:ascii="Times New Roman" w:hAnsi="Times New Roman" w:cs="Times New Roman"/>
          <w:i w:val="0"/>
          <w:iCs w:val="0"/>
          <w:sz w:val="24"/>
          <w:szCs w:val="24"/>
        </w:rPr>
      </w:pPr>
      <w:r w:rsidRPr="0006669E">
        <w:rPr>
          <w:rStyle w:val="nfase"/>
          <w:rFonts w:ascii="Times New Roman" w:hAnsi="Times New Roman" w:cs="Times New Roman"/>
          <w:i w:val="0"/>
          <w:iCs w:val="0"/>
          <w:sz w:val="24"/>
          <w:szCs w:val="24"/>
        </w:rPr>
        <w:t>Expectativas e conhecimento da posição de alunos egressos;</w:t>
      </w:r>
    </w:p>
    <w:p w14:paraId="31DC571D" w14:textId="77777777" w:rsidR="0006669E" w:rsidRPr="0006669E" w:rsidRDefault="0006669E" w:rsidP="00137262">
      <w:pPr>
        <w:pStyle w:val="PargrafodaLista"/>
        <w:widowControl w:val="0"/>
        <w:numPr>
          <w:ilvl w:val="0"/>
          <w:numId w:val="3"/>
        </w:numPr>
        <w:tabs>
          <w:tab w:val="left" w:pos="950"/>
          <w:tab w:val="left" w:pos="2552"/>
        </w:tabs>
        <w:autoSpaceDE w:val="0"/>
        <w:autoSpaceDN w:val="0"/>
        <w:spacing w:after="0" w:line="360" w:lineRule="auto"/>
        <w:ind w:right="102"/>
        <w:jc w:val="both"/>
        <w:rPr>
          <w:rStyle w:val="nfase"/>
          <w:rFonts w:ascii="Times New Roman" w:hAnsi="Times New Roman" w:cs="Times New Roman"/>
          <w:i w:val="0"/>
          <w:iCs w:val="0"/>
          <w:sz w:val="24"/>
          <w:szCs w:val="24"/>
        </w:rPr>
      </w:pPr>
      <w:r w:rsidRPr="0006669E">
        <w:rPr>
          <w:rStyle w:val="nfase"/>
          <w:rFonts w:ascii="Times New Roman" w:hAnsi="Times New Roman" w:cs="Times New Roman"/>
          <w:i w:val="0"/>
          <w:iCs w:val="0"/>
          <w:sz w:val="24"/>
          <w:szCs w:val="24"/>
        </w:rPr>
        <w:t>Atividades curriculares compatíveis com a formação pretendida;</w:t>
      </w:r>
    </w:p>
    <w:p w14:paraId="6D06B5D8" w14:textId="77777777" w:rsidR="0006669E" w:rsidRPr="0006669E" w:rsidRDefault="0006669E" w:rsidP="00137262">
      <w:pPr>
        <w:pStyle w:val="PargrafodaLista"/>
        <w:widowControl w:val="0"/>
        <w:numPr>
          <w:ilvl w:val="0"/>
          <w:numId w:val="3"/>
        </w:numPr>
        <w:tabs>
          <w:tab w:val="left" w:pos="950"/>
          <w:tab w:val="left" w:pos="2552"/>
        </w:tabs>
        <w:autoSpaceDE w:val="0"/>
        <w:autoSpaceDN w:val="0"/>
        <w:spacing w:after="0" w:line="360" w:lineRule="auto"/>
        <w:ind w:right="102"/>
        <w:jc w:val="both"/>
        <w:rPr>
          <w:rStyle w:val="nfase"/>
          <w:rFonts w:ascii="Times New Roman" w:hAnsi="Times New Roman" w:cs="Times New Roman"/>
          <w:i w:val="0"/>
          <w:iCs w:val="0"/>
          <w:sz w:val="24"/>
          <w:szCs w:val="24"/>
        </w:rPr>
      </w:pPr>
      <w:r w:rsidRPr="0006669E">
        <w:rPr>
          <w:rStyle w:val="nfase"/>
          <w:rFonts w:ascii="Times New Roman" w:hAnsi="Times New Roman" w:cs="Times New Roman"/>
          <w:i w:val="0"/>
          <w:iCs w:val="0"/>
          <w:sz w:val="24"/>
          <w:szCs w:val="24"/>
        </w:rPr>
        <w:t>Matriz curricular com as disciplinas organizadas da melhor forma;</w:t>
      </w:r>
    </w:p>
    <w:p w14:paraId="357B1628" w14:textId="77777777" w:rsidR="0006669E" w:rsidRPr="0006669E" w:rsidRDefault="0006669E" w:rsidP="00137262">
      <w:pPr>
        <w:pStyle w:val="PargrafodaLista"/>
        <w:widowControl w:val="0"/>
        <w:numPr>
          <w:ilvl w:val="0"/>
          <w:numId w:val="3"/>
        </w:numPr>
        <w:tabs>
          <w:tab w:val="left" w:pos="950"/>
          <w:tab w:val="left" w:pos="2552"/>
        </w:tabs>
        <w:autoSpaceDE w:val="0"/>
        <w:autoSpaceDN w:val="0"/>
        <w:spacing w:after="0" w:line="360" w:lineRule="auto"/>
        <w:ind w:right="102"/>
        <w:jc w:val="both"/>
        <w:rPr>
          <w:rStyle w:val="nfase"/>
          <w:rFonts w:ascii="Times New Roman" w:hAnsi="Times New Roman" w:cs="Times New Roman"/>
          <w:i w:val="0"/>
          <w:iCs w:val="0"/>
          <w:sz w:val="24"/>
          <w:szCs w:val="24"/>
        </w:rPr>
      </w:pPr>
      <w:r w:rsidRPr="0006669E">
        <w:rPr>
          <w:rStyle w:val="nfase"/>
          <w:rFonts w:ascii="Times New Roman" w:hAnsi="Times New Roman" w:cs="Times New Roman"/>
          <w:i w:val="0"/>
          <w:iCs w:val="0"/>
          <w:sz w:val="24"/>
          <w:szCs w:val="24"/>
        </w:rPr>
        <w:t>Metodologias de ensino adequadas;</w:t>
      </w:r>
    </w:p>
    <w:p w14:paraId="4E0DCB94" w14:textId="77777777" w:rsidR="0006669E" w:rsidRPr="0006669E" w:rsidRDefault="0006669E" w:rsidP="00137262">
      <w:pPr>
        <w:pStyle w:val="PargrafodaLista"/>
        <w:widowControl w:val="0"/>
        <w:numPr>
          <w:ilvl w:val="0"/>
          <w:numId w:val="3"/>
        </w:numPr>
        <w:tabs>
          <w:tab w:val="left" w:pos="950"/>
          <w:tab w:val="left" w:pos="2552"/>
        </w:tabs>
        <w:autoSpaceDE w:val="0"/>
        <w:autoSpaceDN w:val="0"/>
        <w:spacing w:after="0" w:line="360" w:lineRule="auto"/>
        <w:ind w:right="102"/>
        <w:jc w:val="both"/>
        <w:rPr>
          <w:rStyle w:val="nfase"/>
          <w:rFonts w:ascii="Times New Roman" w:hAnsi="Times New Roman" w:cs="Times New Roman"/>
          <w:i w:val="0"/>
          <w:iCs w:val="0"/>
          <w:sz w:val="24"/>
          <w:szCs w:val="24"/>
        </w:rPr>
      </w:pPr>
      <w:r w:rsidRPr="0006669E">
        <w:rPr>
          <w:rStyle w:val="nfase"/>
          <w:rFonts w:ascii="Times New Roman" w:hAnsi="Times New Roman" w:cs="Times New Roman"/>
          <w:i w:val="0"/>
          <w:iCs w:val="0"/>
          <w:sz w:val="24"/>
          <w:szCs w:val="24"/>
        </w:rPr>
        <w:t>Formas de avaliação do ensino, da aprendizagem e do curso.</w:t>
      </w:r>
    </w:p>
    <w:p w14:paraId="0247DED0" w14:textId="77777777" w:rsidR="0006669E" w:rsidRPr="0006669E" w:rsidRDefault="0006669E" w:rsidP="0006669E">
      <w:pPr>
        <w:pStyle w:val="Corpodetexto"/>
        <w:tabs>
          <w:tab w:val="left" w:pos="2552"/>
        </w:tabs>
        <w:spacing w:after="0" w:line="360" w:lineRule="auto"/>
        <w:ind w:left="426" w:right="102" w:firstLine="360"/>
        <w:jc w:val="both"/>
        <w:rPr>
          <w:rStyle w:val="nfase"/>
          <w:rFonts w:ascii="Times New Roman" w:hAnsi="Times New Roman"/>
          <w:i w:val="0"/>
          <w:iCs w:val="0"/>
          <w:sz w:val="24"/>
          <w:szCs w:val="24"/>
        </w:rPr>
      </w:pPr>
    </w:p>
    <w:p w14:paraId="1A3B7036" w14:textId="77777777" w:rsidR="0006669E" w:rsidRPr="0006669E" w:rsidRDefault="0006669E" w:rsidP="0006669E">
      <w:pPr>
        <w:pStyle w:val="Corpodetexto"/>
        <w:tabs>
          <w:tab w:val="left" w:pos="2552"/>
        </w:tabs>
        <w:spacing w:after="0" w:line="360" w:lineRule="auto"/>
        <w:ind w:left="426" w:right="102" w:firstLine="360"/>
        <w:jc w:val="both"/>
        <w:rPr>
          <w:rStyle w:val="nfase"/>
          <w:rFonts w:ascii="Times New Roman" w:hAnsi="Times New Roman"/>
          <w:i w:val="0"/>
          <w:iCs w:val="0"/>
          <w:sz w:val="24"/>
          <w:szCs w:val="24"/>
        </w:rPr>
      </w:pPr>
      <w:r w:rsidRPr="0006669E">
        <w:rPr>
          <w:rStyle w:val="nfase"/>
          <w:rFonts w:ascii="Times New Roman" w:hAnsi="Times New Roman"/>
          <w:i w:val="0"/>
          <w:iCs w:val="0"/>
          <w:sz w:val="24"/>
          <w:szCs w:val="24"/>
        </w:rPr>
        <w:t xml:space="preserve">O projeto pedagógico do curso foi concebido por meio dos princípios das diretrizes curriculares nacionais que assegura às instituições de ensino superior ampla liberdade na composição da carga horária a ser cumprida para a integralização dos currículos, assim como na especificação das unidades de estudos a serem ministradas, evitando ao máximo a fixação de </w:t>
      </w:r>
      <w:r w:rsidRPr="0006669E">
        <w:rPr>
          <w:rStyle w:val="nfase"/>
          <w:rFonts w:ascii="Times New Roman" w:hAnsi="Times New Roman"/>
          <w:i w:val="0"/>
          <w:iCs w:val="0"/>
          <w:sz w:val="24"/>
          <w:szCs w:val="24"/>
        </w:rPr>
        <w:lastRenderedPageBreak/>
        <w:t>conteúdos específicos de carga horária pré-determinada, e o prolongamento desnecessário da duração dos cursos de graduação.</w:t>
      </w:r>
    </w:p>
    <w:p w14:paraId="754C8642" w14:textId="77777777" w:rsidR="0006669E" w:rsidRPr="0006669E" w:rsidRDefault="0006669E" w:rsidP="0006669E">
      <w:pPr>
        <w:pStyle w:val="Corpodetexto"/>
        <w:tabs>
          <w:tab w:val="left" w:pos="2552"/>
        </w:tabs>
        <w:spacing w:after="0" w:line="360" w:lineRule="auto"/>
        <w:ind w:left="426" w:right="102" w:firstLine="360"/>
        <w:jc w:val="both"/>
        <w:rPr>
          <w:rStyle w:val="nfase"/>
          <w:rFonts w:ascii="Times New Roman" w:hAnsi="Times New Roman"/>
          <w:i w:val="0"/>
          <w:iCs w:val="0"/>
          <w:sz w:val="24"/>
          <w:szCs w:val="24"/>
        </w:rPr>
      </w:pPr>
      <w:r w:rsidRPr="0006669E">
        <w:rPr>
          <w:rStyle w:val="nfase"/>
          <w:rFonts w:ascii="Times New Roman" w:hAnsi="Times New Roman"/>
          <w:i w:val="0"/>
          <w:iCs w:val="0"/>
          <w:sz w:val="24"/>
          <w:szCs w:val="24"/>
        </w:rPr>
        <w:t>As referidas diretrizes definem os princípios, fundamentos, condições e procedimentos da formação de profissionais de educação física, estabelecidas pela câmara de educação superior do conselho nacional de educação, para aplicação em âmbito nacional na organização, desenvolvimento e avaliação dos projetos pedagógicos dos cursos de graduação em Educação Física das instituições de ensino superior.</w:t>
      </w:r>
    </w:p>
    <w:p w14:paraId="13C77D21" w14:textId="77777777" w:rsidR="0006669E" w:rsidRPr="0006669E" w:rsidRDefault="0006669E" w:rsidP="0006669E">
      <w:pPr>
        <w:pStyle w:val="Corpodetexto"/>
        <w:tabs>
          <w:tab w:val="left" w:pos="2552"/>
        </w:tabs>
        <w:spacing w:after="0" w:line="360" w:lineRule="auto"/>
        <w:ind w:left="426" w:right="102" w:firstLine="360"/>
        <w:jc w:val="both"/>
        <w:rPr>
          <w:rStyle w:val="nfase"/>
          <w:rFonts w:ascii="Times New Roman" w:hAnsi="Times New Roman"/>
          <w:i w:val="0"/>
          <w:iCs w:val="0"/>
          <w:sz w:val="24"/>
          <w:szCs w:val="24"/>
        </w:rPr>
      </w:pPr>
      <w:r w:rsidRPr="0006669E">
        <w:rPr>
          <w:rStyle w:val="nfase"/>
          <w:rFonts w:ascii="Times New Roman" w:hAnsi="Times New Roman"/>
          <w:i w:val="0"/>
          <w:iCs w:val="0"/>
          <w:sz w:val="24"/>
          <w:szCs w:val="24"/>
        </w:rPr>
        <w:t>Atualmente podemos observar as linhas de trabalho que pretendem nortear algumas questões como o objeto de trabalho do profissional de educação física, seus limites de atuação e qual a formação necessária a ele, incluída a educação permanente.</w:t>
      </w:r>
    </w:p>
    <w:p w14:paraId="671804DF" w14:textId="77777777" w:rsidR="0006669E" w:rsidRDefault="0006669E" w:rsidP="0006669E">
      <w:pPr>
        <w:pStyle w:val="Corpodetexto"/>
        <w:tabs>
          <w:tab w:val="left" w:pos="2552"/>
        </w:tabs>
        <w:spacing w:after="0" w:line="360" w:lineRule="auto"/>
        <w:ind w:left="426" w:right="102" w:firstLine="360"/>
        <w:jc w:val="both"/>
        <w:rPr>
          <w:rFonts w:ascii="Times New Roman" w:eastAsia="Arial" w:hAnsi="Times New Roman"/>
          <w:sz w:val="24"/>
          <w:szCs w:val="24"/>
        </w:rPr>
      </w:pPr>
      <w:r w:rsidRPr="0006669E">
        <w:rPr>
          <w:rStyle w:val="nfase"/>
          <w:rFonts w:ascii="Times New Roman" w:hAnsi="Times New Roman"/>
          <w:i w:val="0"/>
          <w:iCs w:val="0"/>
          <w:sz w:val="24"/>
          <w:szCs w:val="24"/>
        </w:rPr>
        <w:t>Vale ressaltar que, o PDI, o PPI e o PPC da FAG são elaborados por meio de resultados de um trabalho contínuo e participativo que envolveu todos os segmentos da estrutura organizacional da IES, orientado pelas diretrizes educacionais vigentes, para atender os anseios institucionais, mediante compromisso assumido com a comunidade de toda sua área de influência, coerente com a realidade institucional em relação ao ensino, pesquisa, extensão e a avaliação institucional</w:t>
      </w:r>
      <w:r w:rsidRPr="0006669E">
        <w:rPr>
          <w:rFonts w:ascii="Times New Roman" w:eastAsia="Arial" w:hAnsi="Times New Roman"/>
          <w:sz w:val="24"/>
          <w:szCs w:val="24"/>
        </w:rPr>
        <w:t>.</w:t>
      </w:r>
    </w:p>
    <w:p w14:paraId="22A3E040" w14:textId="77777777" w:rsidR="0006669E" w:rsidRDefault="0006669E" w:rsidP="0006669E">
      <w:pPr>
        <w:pStyle w:val="Corpodetexto"/>
        <w:tabs>
          <w:tab w:val="left" w:pos="2552"/>
        </w:tabs>
        <w:spacing w:after="0" w:line="360" w:lineRule="auto"/>
        <w:ind w:left="426" w:right="102" w:firstLine="360"/>
        <w:jc w:val="both"/>
        <w:rPr>
          <w:rFonts w:ascii="Times New Roman" w:eastAsia="Arial" w:hAnsi="Times New Roman"/>
          <w:sz w:val="24"/>
          <w:szCs w:val="24"/>
        </w:rPr>
      </w:pPr>
    </w:p>
    <w:p w14:paraId="14984196" w14:textId="77777777" w:rsidR="0006669E" w:rsidRDefault="0006669E" w:rsidP="0006669E">
      <w:pPr>
        <w:pStyle w:val="Corpodetexto"/>
        <w:tabs>
          <w:tab w:val="left" w:pos="2552"/>
        </w:tabs>
        <w:spacing w:after="0" w:line="360" w:lineRule="auto"/>
        <w:ind w:left="426" w:right="102" w:firstLine="360"/>
        <w:jc w:val="both"/>
        <w:rPr>
          <w:rFonts w:ascii="Times New Roman" w:eastAsia="Arial" w:hAnsi="Times New Roman"/>
          <w:sz w:val="24"/>
          <w:szCs w:val="24"/>
        </w:rPr>
      </w:pPr>
    </w:p>
    <w:p w14:paraId="40AE2F18" w14:textId="77777777" w:rsidR="0006669E" w:rsidRDefault="0006669E" w:rsidP="0006669E">
      <w:pPr>
        <w:pStyle w:val="Corpodetexto"/>
        <w:tabs>
          <w:tab w:val="left" w:pos="2552"/>
        </w:tabs>
        <w:spacing w:after="0" w:line="360" w:lineRule="auto"/>
        <w:ind w:left="426" w:right="102" w:firstLine="360"/>
        <w:jc w:val="both"/>
        <w:rPr>
          <w:rFonts w:ascii="Times New Roman" w:eastAsia="Arial" w:hAnsi="Times New Roman"/>
          <w:sz w:val="24"/>
          <w:szCs w:val="24"/>
        </w:rPr>
      </w:pPr>
    </w:p>
    <w:p w14:paraId="55B0F746" w14:textId="77777777" w:rsidR="0006669E" w:rsidRDefault="0006669E" w:rsidP="0006669E">
      <w:pPr>
        <w:pStyle w:val="Corpodetexto"/>
        <w:tabs>
          <w:tab w:val="left" w:pos="2552"/>
        </w:tabs>
        <w:spacing w:after="0" w:line="360" w:lineRule="auto"/>
        <w:ind w:left="426" w:right="102" w:firstLine="360"/>
        <w:jc w:val="both"/>
        <w:rPr>
          <w:rFonts w:ascii="Times New Roman" w:eastAsia="Arial" w:hAnsi="Times New Roman"/>
          <w:sz w:val="24"/>
          <w:szCs w:val="24"/>
        </w:rPr>
      </w:pPr>
    </w:p>
    <w:p w14:paraId="206CB6E1" w14:textId="77777777" w:rsidR="0006669E" w:rsidRDefault="0006669E" w:rsidP="0006669E">
      <w:pPr>
        <w:pStyle w:val="Corpodetexto"/>
        <w:tabs>
          <w:tab w:val="left" w:pos="2552"/>
        </w:tabs>
        <w:spacing w:after="0" w:line="360" w:lineRule="auto"/>
        <w:ind w:left="426" w:right="102" w:firstLine="360"/>
        <w:jc w:val="both"/>
        <w:rPr>
          <w:rFonts w:ascii="Times New Roman" w:eastAsia="Arial" w:hAnsi="Times New Roman"/>
          <w:sz w:val="24"/>
          <w:szCs w:val="24"/>
        </w:rPr>
      </w:pPr>
    </w:p>
    <w:p w14:paraId="62FF83F5" w14:textId="77777777" w:rsidR="0006669E" w:rsidRDefault="0006669E" w:rsidP="0006669E">
      <w:pPr>
        <w:pStyle w:val="Corpodetexto"/>
        <w:tabs>
          <w:tab w:val="left" w:pos="2552"/>
        </w:tabs>
        <w:spacing w:after="0" w:line="360" w:lineRule="auto"/>
        <w:ind w:left="426" w:right="102" w:firstLine="360"/>
        <w:jc w:val="both"/>
        <w:rPr>
          <w:rFonts w:ascii="Times New Roman" w:eastAsia="Arial" w:hAnsi="Times New Roman"/>
          <w:sz w:val="24"/>
          <w:szCs w:val="24"/>
        </w:rPr>
      </w:pPr>
    </w:p>
    <w:p w14:paraId="785CAC21" w14:textId="77777777" w:rsidR="0006669E" w:rsidRDefault="0006669E" w:rsidP="0006669E">
      <w:pPr>
        <w:pStyle w:val="Corpodetexto"/>
        <w:tabs>
          <w:tab w:val="left" w:pos="2552"/>
        </w:tabs>
        <w:spacing w:after="0" w:line="360" w:lineRule="auto"/>
        <w:ind w:left="426" w:right="102" w:firstLine="360"/>
        <w:jc w:val="both"/>
        <w:rPr>
          <w:rFonts w:ascii="Times New Roman" w:eastAsia="Arial" w:hAnsi="Times New Roman"/>
          <w:sz w:val="24"/>
          <w:szCs w:val="24"/>
        </w:rPr>
      </w:pPr>
    </w:p>
    <w:p w14:paraId="589AB2B0" w14:textId="77777777" w:rsidR="0006669E" w:rsidRDefault="0006669E" w:rsidP="0006669E">
      <w:pPr>
        <w:pStyle w:val="Corpodetexto"/>
        <w:tabs>
          <w:tab w:val="left" w:pos="2552"/>
        </w:tabs>
        <w:spacing w:after="0" w:line="360" w:lineRule="auto"/>
        <w:ind w:left="426" w:right="102" w:firstLine="360"/>
        <w:jc w:val="both"/>
        <w:rPr>
          <w:rFonts w:ascii="Times New Roman" w:eastAsia="Arial" w:hAnsi="Times New Roman"/>
          <w:sz w:val="24"/>
          <w:szCs w:val="24"/>
        </w:rPr>
      </w:pPr>
    </w:p>
    <w:p w14:paraId="6024B670" w14:textId="77777777" w:rsidR="0006669E" w:rsidRDefault="0006669E" w:rsidP="0006669E">
      <w:pPr>
        <w:pStyle w:val="Corpodetexto"/>
        <w:tabs>
          <w:tab w:val="left" w:pos="2552"/>
        </w:tabs>
        <w:spacing w:after="0" w:line="360" w:lineRule="auto"/>
        <w:ind w:left="426" w:right="102" w:firstLine="360"/>
        <w:jc w:val="both"/>
        <w:rPr>
          <w:rFonts w:ascii="Times New Roman" w:eastAsia="Arial" w:hAnsi="Times New Roman"/>
          <w:sz w:val="24"/>
          <w:szCs w:val="24"/>
        </w:rPr>
      </w:pPr>
    </w:p>
    <w:p w14:paraId="3D721D96" w14:textId="77777777" w:rsidR="0006669E" w:rsidRDefault="0006669E" w:rsidP="0006669E">
      <w:pPr>
        <w:pStyle w:val="Corpodetexto"/>
        <w:tabs>
          <w:tab w:val="left" w:pos="2552"/>
        </w:tabs>
        <w:spacing w:after="0" w:line="360" w:lineRule="auto"/>
        <w:ind w:left="426" w:right="102" w:firstLine="360"/>
        <w:jc w:val="both"/>
        <w:rPr>
          <w:rFonts w:ascii="Times New Roman" w:eastAsia="Arial" w:hAnsi="Times New Roman"/>
          <w:sz w:val="24"/>
          <w:szCs w:val="24"/>
        </w:rPr>
      </w:pPr>
    </w:p>
    <w:p w14:paraId="5315FDD5" w14:textId="77777777" w:rsidR="0006669E" w:rsidRDefault="0006669E" w:rsidP="0006669E">
      <w:pPr>
        <w:pStyle w:val="Corpodetexto"/>
        <w:tabs>
          <w:tab w:val="left" w:pos="2552"/>
        </w:tabs>
        <w:spacing w:after="0" w:line="360" w:lineRule="auto"/>
        <w:ind w:left="426" w:right="102" w:firstLine="360"/>
        <w:jc w:val="both"/>
        <w:rPr>
          <w:rFonts w:ascii="Times New Roman" w:eastAsia="Arial" w:hAnsi="Times New Roman"/>
          <w:sz w:val="24"/>
          <w:szCs w:val="24"/>
        </w:rPr>
      </w:pPr>
    </w:p>
    <w:p w14:paraId="59673A3D" w14:textId="77777777" w:rsidR="0006669E" w:rsidRDefault="0006669E" w:rsidP="0006669E">
      <w:pPr>
        <w:pStyle w:val="Corpodetexto"/>
        <w:tabs>
          <w:tab w:val="left" w:pos="2552"/>
        </w:tabs>
        <w:spacing w:after="0" w:line="360" w:lineRule="auto"/>
        <w:ind w:left="426" w:right="102" w:firstLine="360"/>
        <w:jc w:val="both"/>
        <w:rPr>
          <w:rFonts w:ascii="Times New Roman" w:eastAsia="Arial" w:hAnsi="Times New Roman"/>
          <w:sz w:val="24"/>
          <w:szCs w:val="24"/>
        </w:rPr>
      </w:pPr>
    </w:p>
    <w:p w14:paraId="683CEC63" w14:textId="77777777" w:rsidR="0006669E" w:rsidRDefault="0006669E" w:rsidP="0006669E">
      <w:pPr>
        <w:pStyle w:val="Corpodetexto"/>
        <w:tabs>
          <w:tab w:val="left" w:pos="2552"/>
        </w:tabs>
        <w:spacing w:after="0" w:line="360" w:lineRule="auto"/>
        <w:ind w:left="426" w:right="102" w:firstLine="360"/>
        <w:jc w:val="both"/>
        <w:rPr>
          <w:rFonts w:ascii="Times New Roman" w:eastAsia="Arial" w:hAnsi="Times New Roman"/>
          <w:sz w:val="24"/>
          <w:szCs w:val="24"/>
        </w:rPr>
      </w:pPr>
    </w:p>
    <w:p w14:paraId="7A789F23" w14:textId="77777777" w:rsidR="0006669E" w:rsidRDefault="0006669E" w:rsidP="0006669E">
      <w:pPr>
        <w:pStyle w:val="Corpodetexto"/>
        <w:tabs>
          <w:tab w:val="left" w:pos="2552"/>
        </w:tabs>
        <w:spacing w:after="0" w:line="360" w:lineRule="auto"/>
        <w:ind w:left="426" w:right="102" w:firstLine="360"/>
        <w:jc w:val="both"/>
        <w:rPr>
          <w:rFonts w:ascii="Times New Roman" w:eastAsia="Arial" w:hAnsi="Times New Roman"/>
          <w:sz w:val="24"/>
          <w:szCs w:val="24"/>
        </w:rPr>
      </w:pPr>
    </w:p>
    <w:p w14:paraId="7C087288" w14:textId="77777777" w:rsidR="0006669E" w:rsidRDefault="0006669E" w:rsidP="0006669E">
      <w:pPr>
        <w:pStyle w:val="Corpodetexto"/>
        <w:tabs>
          <w:tab w:val="left" w:pos="2552"/>
        </w:tabs>
        <w:spacing w:after="0" w:line="360" w:lineRule="auto"/>
        <w:ind w:left="426" w:right="102" w:firstLine="360"/>
        <w:jc w:val="both"/>
        <w:rPr>
          <w:rFonts w:ascii="Times New Roman" w:eastAsia="Arial" w:hAnsi="Times New Roman"/>
          <w:sz w:val="24"/>
          <w:szCs w:val="24"/>
        </w:rPr>
      </w:pPr>
    </w:p>
    <w:p w14:paraId="598A9E69" w14:textId="77777777" w:rsidR="0006669E" w:rsidRPr="0006669E" w:rsidRDefault="0006669E" w:rsidP="0006669E">
      <w:pPr>
        <w:pStyle w:val="Ttulo1"/>
        <w:rPr>
          <w:rFonts w:ascii="Times New Roman" w:hAnsi="Times New Roman"/>
          <w:b/>
          <w:szCs w:val="24"/>
        </w:rPr>
      </w:pPr>
      <w:bookmarkStart w:id="2" w:name="_Toc241071528"/>
      <w:bookmarkStart w:id="3" w:name="_Toc241100869"/>
      <w:r w:rsidRPr="0006669E">
        <w:rPr>
          <w:rFonts w:ascii="Times New Roman" w:eastAsia="Arial" w:hAnsi="Times New Roman"/>
          <w:b/>
          <w:szCs w:val="24"/>
        </w:rPr>
        <w:lastRenderedPageBreak/>
        <w:t>DIMENSÃO 1: ORGANIZAÇÃO DIDÁTICO-PEDAGÓGICA</w:t>
      </w:r>
      <w:bookmarkEnd w:id="2"/>
      <w:bookmarkEnd w:id="3"/>
    </w:p>
    <w:p w14:paraId="35EC10E4" w14:textId="77777777" w:rsidR="0006669E" w:rsidRPr="0006669E" w:rsidRDefault="0006669E" w:rsidP="0006669E">
      <w:pPr>
        <w:pStyle w:val="Ttulo2"/>
        <w:spacing w:before="240"/>
        <w:rPr>
          <w:rFonts w:ascii="Times New Roman" w:hAnsi="Times New Roman"/>
          <w:b w:val="0"/>
          <w:sz w:val="24"/>
        </w:rPr>
      </w:pPr>
      <w:bookmarkStart w:id="4" w:name="_Toc241071529"/>
      <w:bookmarkStart w:id="5" w:name="_Toc241100870"/>
      <w:r w:rsidRPr="0006669E">
        <w:rPr>
          <w:rFonts w:ascii="Times New Roman" w:eastAsia="Arial" w:hAnsi="Times New Roman"/>
          <w:sz w:val="24"/>
        </w:rPr>
        <w:t>1.1. Contexto Educacional</w:t>
      </w:r>
      <w:bookmarkEnd w:id="4"/>
      <w:bookmarkEnd w:id="5"/>
    </w:p>
    <w:p w14:paraId="3C50C023" w14:textId="77777777" w:rsidR="0006669E" w:rsidRPr="0006669E" w:rsidRDefault="0006669E" w:rsidP="0006669E">
      <w:pPr>
        <w:pStyle w:val="Marcador"/>
        <w:tabs>
          <w:tab w:val="left" w:pos="2552"/>
        </w:tabs>
        <w:spacing w:before="240"/>
        <w:ind w:left="426" w:firstLine="360"/>
        <w:outlineLvl w:val="2"/>
        <w:rPr>
          <w:rFonts w:ascii="Times New Roman" w:hAnsi="Times New Roman"/>
          <w:bCs w:val="0"/>
          <w:sz w:val="24"/>
        </w:rPr>
      </w:pPr>
      <w:bookmarkStart w:id="6" w:name="_Toc241071530"/>
      <w:bookmarkStart w:id="7" w:name="_Toc241100871"/>
      <w:r w:rsidRPr="0006669E">
        <w:rPr>
          <w:rFonts w:ascii="Times New Roman" w:eastAsia="Arial" w:hAnsi="Times New Roman"/>
          <w:bCs w:val="0"/>
          <w:sz w:val="24"/>
          <w:lang w:val="pt-BR"/>
        </w:rPr>
        <w:t xml:space="preserve">1.1.1. </w:t>
      </w:r>
      <w:r w:rsidRPr="0006669E">
        <w:rPr>
          <w:rFonts w:ascii="Times New Roman" w:eastAsia="Arial" w:hAnsi="Times New Roman"/>
          <w:bCs w:val="0"/>
          <w:sz w:val="24"/>
        </w:rPr>
        <w:t>Inserção Regional</w:t>
      </w:r>
      <w:bookmarkEnd w:id="6"/>
      <w:bookmarkEnd w:id="7"/>
    </w:p>
    <w:p w14:paraId="00E7D93B" w14:textId="77777777" w:rsidR="0006669E" w:rsidRPr="0006669E" w:rsidRDefault="0006669E" w:rsidP="0006669E">
      <w:pPr>
        <w:spacing w:line="360" w:lineRule="auto"/>
        <w:jc w:val="both"/>
        <w:rPr>
          <w:rFonts w:ascii="Times New Roman" w:eastAsia="Arial" w:hAnsi="Times New Roman" w:cs="Times New Roman"/>
          <w:b/>
          <w:bCs/>
          <w:sz w:val="24"/>
          <w:szCs w:val="24"/>
        </w:rPr>
      </w:pPr>
    </w:p>
    <w:p w14:paraId="6F2A2361" w14:textId="094DA48F" w:rsidR="0006669E" w:rsidRPr="0006669E" w:rsidRDefault="0006669E" w:rsidP="0006669E">
      <w:pPr>
        <w:spacing w:line="360" w:lineRule="auto"/>
        <w:jc w:val="both"/>
        <w:rPr>
          <w:rFonts w:ascii="Times New Roman" w:hAnsi="Times New Roman" w:cs="Times New Roman"/>
          <w:b/>
          <w:bCs/>
          <w:sz w:val="24"/>
          <w:szCs w:val="24"/>
        </w:rPr>
      </w:pPr>
      <w:r w:rsidRPr="0006669E">
        <w:rPr>
          <w:rFonts w:ascii="Times New Roman" w:eastAsia="Arial" w:hAnsi="Times New Roman" w:cs="Times New Roman"/>
          <w:b/>
          <w:bCs/>
          <w:sz w:val="24"/>
          <w:szCs w:val="24"/>
        </w:rPr>
        <w:t>Estado de Pernambuco</w:t>
      </w:r>
    </w:p>
    <w:p w14:paraId="3E9C43AA" w14:textId="77777777" w:rsidR="0006669E" w:rsidRPr="0006669E" w:rsidRDefault="0006669E" w:rsidP="0006669E">
      <w:pPr>
        <w:spacing w:line="360" w:lineRule="auto"/>
        <w:ind w:firstLine="708"/>
        <w:jc w:val="both"/>
        <w:rPr>
          <w:rFonts w:ascii="Times New Roman" w:hAnsi="Times New Roman" w:cs="Times New Roman"/>
          <w:sz w:val="24"/>
          <w:szCs w:val="24"/>
        </w:rPr>
      </w:pPr>
      <w:r w:rsidRPr="0006669E">
        <w:rPr>
          <w:rFonts w:ascii="Times New Roman" w:eastAsia="Arial" w:hAnsi="Times New Roman" w:cs="Times New Roman"/>
          <w:sz w:val="24"/>
          <w:szCs w:val="24"/>
        </w:rPr>
        <w:t xml:space="preserve">Localizado a Centro-Oeste da Região Nordeste do Brasil, Pernambuco é um dos Estados mais privilegiados da região. O Estado conta com um pouco mais de 98 mil km² de área, que se estendem longitudinalmente do litoral ao Sertão. São 7,9 milhões de habitantes e PIB de 32 bilhões, distribuídos em 184 municípios, agrupados em três </w:t>
      </w:r>
      <w:proofErr w:type="spellStart"/>
      <w:r w:rsidRPr="0006669E">
        <w:rPr>
          <w:rFonts w:ascii="Times New Roman" w:eastAsia="Arial" w:hAnsi="Times New Roman" w:cs="Times New Roman"/>
          <w:sz w:val="24"/>
          <w:szCs w:val="24"/>
        </w:rPr>
        <w:t>mesoregiões</w:t>
      </w:r>
      <w:proofErr w:type="spellEnd"/>
      <w:r w:rsidRPr="0006669E">
        <w:rPr>
          <w:rFonts w:ascii="Times New Roman" w:eastAsia="Arial" w:hAnsi="Times New Roman" w:cs="Times New Roman"/>
          <w:sz w:val="24"/>
          <w:szCs w:val="24"/>
        </w:rPr>
        <w:t xml:space="preserve"> – Zona da Mata, Agreste e Sertão, e o território de Fernando de Noronha. Pernambuco, nos últimos anos, vem apresentando taxas médias de crescimento superiores à média nacional. Isso decorre de uma combinação de fatores – como a localização estratégica, capital humano de alta qualidade técnica e uma política de atração de investimentos focada no desenvolvimento das vocações econômicas.</w:t>
      </w:r>
    </w:p>
    <w:p w14:paraId="0BDC9B51" w14:textId="77777777" w:rsidR="0006669E" w:rsidRPr="0006669E" w:rsidRDefault="0006669E" w:rsidP="0006669E">
      <w:pPr>
        <w:spacing w:line="360" w:lineRule="auto"/>
        <w:ind w:firstLine="708"/>
        <w:jc w:val="both"/>
        <w:rPr>
          <w:rFonts w:ascii="Times New Roman" w:hAnsi="Times New Roman" w:cs="Times New Roman"/>
          <w:snapToGrid w:val="0"/>
          <w:sz w:val="24"/>
          <w:szCs w:val="24"/>
        </w:rPr>
      </w:pPr>
      <w:r w:rsidRPr="0006669E">
        <w:rPr>
          <w:rFonts w:ascii="Times New Roman" w:eastAsia="Arial" w:hAnsi="Times New Roman" w:cs="Times New Roman"/>
          <w:noProof/>
          <w:sz w:val="24"/>
          <w:szCs w:val="24"/>
          <w:lang w:eastAsia="pt-BR"/>
        </w:rPr>
        <mc:AlternateContent>
          <mc:Choice Requires="wps">
            <w:drawing>
              <wp:anchor distT="0" distB="0" distL="114300" distR="114300" simplePos="0" relativeHeight="251639296" behindDoc="0" locked="0" layoutInCell="1" allowOverlap="1" wp14:anchorId="7B3B1AB3" wp14:editId="257C3473">
                <wp:simplePos x="0" y="0"/>
                <wp:positionH relativeFrom="column">
                  <wp:posOffset>3705225</wp:posOffset>
                </wp:positionH>
                <wp:positionV relativeFrom="paragraph">
                  <wp:posOffset>1116330</wp:posOffset>
                </wp:positionV>
                <wp:extent cx="1901190" cy="1518920"/>
                <wp:effectExtent l="0" t="0" r="0" b="0"/>
                <wp:wrapNone/>
                <wp:docPr id="7"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01190" cy="151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4058A" w14:textId="77777777" w:rsidR="00E828EF" w:rsidRDefault="00E828EF" w:rsidP="0006669E">
                            <w:r>
                              <w:rPr>
                                <w:noProof/>
                              </w:rPr>
                              <w:object w:dxaOrig="3751" w:dyaOrig="3285" w14:anchorId="0ACCA2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12.5pt" o:ole="">
                                  <v:imagedata r:id="rId9" o:title=""/>
                                </v:shape>
                                <o:OLEObject Type="Embed" ProgID="MSPhotoEd.3" ShapeID="_x0000_i1025" DrawAspect="Content" ObjectID="_1852817887" r:id="rId1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7" o:spid="_x0000_s1026" type="#_x0000_t202" style="position:absolute;left:0;text-align:left;margin-left:291.75pt;margin-top:87.9pt;width:149.7pt;height:119.6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Hy2rAIAAKkFAAAOAAAAZHJzL2Uyb0RvYy54bWysVG1vmzAQ/j5p/8HydwpkTgKopGpDmCZ1&#10;L1K3H+BgE6yBzWwn0E377zubJk1bTZq2IYFs7vzcPXeP7/Jq7Fp04NoIJXMcX0QYcVkpJuQux18+&#10;l0GCkbFUMtoqyXN8zw2+Wr1+dTn0GZ+pRrWMawQg0mRDn+PG2j4LQ1M1vKPmQvVcgrFWuqMWtnoX&#10;Mk0HQO/acBZFi3BQmvVaVdwY+FtMRrzy+HXNK/uxrg23qM0x5Gb9V/vv1n3D1SXNdpr2jage0qB/&#10;kUVHhYSgJ6iCWor2WryA6kSllVG1vahUF6q6FhX3HIBNHD1jc9fQnnsuUBzTn8pk/h9s9eHwSSPB&#10;crzESNIOWrSmYqSIcWT5aBVauhoNvcnA9a4HZzveqBF67fma/lZVXw24hGc+0wHjvLfDe8UAle6t&#10;8ifGWneuUsAdAQw05f7UCAiIKoedRjG8GFVgi+dxks58q0KaHY/32ti3XHXILXKsodMenh5ujXXp&#10;0Ozo4qJJVYq29d1u5ZMf4Dj9geBw1NlcGr55P9Io3SSbhARkttgEJCqK4Lpck2BRxst58aZYr4v4&#10;p4sbk6wRjHHpwhyFFJM/a9SDpCcJnKRkVCuYg3MpGb3brluNDhSEXPrH9QWSP3MLn6bhzcDlGaV4&#10;RqKbWRqUi2QZkJLMg3QZJUEUpzfpIiIpKcqnlG6F5P9OCQ05Tuez+SSb33KL/POSG806YWFUtKLL&#10;cXJyolnDKdtI5ltrqWin9VkpXPqPpYCKHRvtFetEOsnVjtsRUJyMt4rdg3a1AmWBCmG+waJR+jtG&#10;A8yKHJtve6o5Ru07CZcxjQlxw8VvyHwJYkX63LI9t1BZAVSOLUbTcm2ngbTvtdg1EGm6WlJdw52p&#10;hVfzY1ZAxW1gHnhSD7PLDZzzvfd6nLCrXwAAAP//AwBQSwMEFAAGAAgAAAAhAMWNFyHfAAAACwEA&#10;AA8AAABkcnMvZG93bnJldi54bWxMj8FOhDAURfcm/kPzTNw5ZUZRRMrEmEw0xo04H9ChlRLoa0Nb&#10;QL/e50qXL/fkvnOr/WpHNusp9A4FbDcZMI2tUz12Ao4fh6sCWIgSlRwdagFfOsC+Pj+rZKncgu96&#10;bmLHqARDKQWYGH3JeWiNtjJsnNdI2aebrIx0Th1Xk1yo3I58l2W33Moe6YORXj8Z3Q5NsgIO6fnF&#10;zt88+demXdD4IR3fBiEuL9bHB2BRr/EPhl99UoeanE4uoQpsFJAX1zmhFNzltIGIotjdAzsJuNnm&#10;GfC64v831D8AAAD//wMAUEsBAi0AFAAGAAgAAAAhALaDOJL+AAAA4QEAABMAAAAAAAAAAAAAAAAA&#10;AAAAAFtDb250ZW50X1R5cGVzXS54bWxQSwECLQAUAAYACAAAACEAOP0h/9YAAACUAQAACwAAAAAA&#10;AAAAAAAAAAAvAQAAX3JlbHMvLnJlbHNQSwECLQAUAAYACAAAACEAKCB8tqwCAACpBQAADgAAAAAA&#10;AAAAAAAAAAAuAgAAZHJzL2Uyb0RvYy54bWxQSwECLQAUAAYACAAAACEAxY0XId8AAAALAQAADwAA&#10;AAAAAAAAAAAAAAAGBQAAZHJzL2Rvd25yZXYueG1sUEsFBgAAAAAEAAQA8wAAABIGAAAAAA==&#10;" filled="f" stroked="f">
                <v:path arrowok="t"/>
                <v:textbox>
                  <w:txbxContent>
                    <w:p w14:paraId="6794058A" w14:textId="77777777" w:rsidR="00E828EF" w:rsidRDefault="00E828EF" w:rsidP="0006669E">
                      <w:r>
                        <w:rPr>
                          <w:noProof/>
                        </w:rPr>
                        <w:object w:dxaOrig="3751" w:dyaOrig="3285" w14:anchorId="0ACCA2F3">
                          <v:shape id="_x0000_i1025" type="#_x0000_t75" style="width:135pt;height:112.5pt" o:ole="">
                            <v:imagedata r:id="rId11" o:title=""/>
                          </v:shape>
                          <o:OLEObject Type="Embed" ProgID="MSPhotoEd.3" ShapeID="_x0000_i1025" DrawAspect="Content" ObjectID="_1852369136" r:id="rId12"/>
                        </w:object>
                      </w:r>
                    </w:p>
                  </w:txbxContent>
                </v:textbox>
              </v:shape>
            </w:pict>
          </mc:Fallback>
        </mc:AlternateContent>
      </w:r>
      <w:r w:rsidRPr="0006669E">
        <w:rPr>
          <w:rFonts w:ascii="Times New Roman" w:eastAsia="Arial" w:hAnsi="Times New Roman" w:cs="Times New Roman"/>
          <w:snapToGrid w:val="0"/>
          <w:sz w:val="24"/>
          <w:szCs w:val="24"/>
        </w:rPr>
        <w:t>Pernambuco se destaca pela sua posição estratégica e pela sua vocação em vários setores produtivos e tecnológicos. Algumas vantagens do Estado o potencializam como o portão de entrada para o turismo no Nordeste, tais como: posição geográfica, riqueza de patrimônio histórico e construído, beleza natural e paisagística e variada cultura popular.</w:t>
      </w:r>
    </w:p>
    <w:p w14:paraId="293F1BA3" w14:textId="77777777" w:rsidR="0006669E" w:rsidRPr="0006669E" w:rsidRDefault="0006669E" w:rsidP="0006669E">
      <w:pPr>
        <w:spacing w:line="360" w:lineRule="auto"/>
        <w:jc w:val="both"/>
        <w:rPr>
          <w:rFonts w:ascii="Times New Roman" w:hAnsi="Times New Roman" w:cs="Times New Roman"/>
          <w:snapToGrid w:val="0"/>
          <w:sz w:val="24"/>
          <w:szCs w:val="24"/>
        </w:rPr>
      </w:pPr>
    </w:p>
    <w:p w14:paraId="7514124E" w14:textId="77777777" w:rsidR="0006669E" w:rsidRPr="0006669E" w:rsidRDefault="0006669E" w:rsidP="0006669E">
      <w:pPr>
        <w:spacing w:line="360" w:lineRule="auto"/>
        <w:jc w:val="both"/>
        <w:rPr>
          <w:rFonts w:ascii="Times New Roman" w:hAnsi="Times New Roman" w:cs="Times New Roman"/>
          <w:b/>
          <w:bCs/>
          <w:snapToGrid w:val="0"/>
          <w:sz w:val="24"/>
          <w:szCs w:val="24"/>
        </w:rPr>
      </w:pPr>
      <w:r w:rsidRPr="0006669E">
        <w:rPr>
          <w:rFonts w:ascii="Times New Roman" w:eastAsia="Arial" w:hAnsi="Times New Roman" w:cs="Times New Roman"/>
          <w:b/>
          <w:bCs/>
          <w:snapToGrid w:val="0"/>
          <w:sz w:val="24"/>
          <w:szCs w:val="24"/>
        </w:rPr>
        <w:t>Pernambuco em Números</w:t>
      </w:r>
    </w:p>
    <w:p w14:paraId="1E0F2F3A"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População Total: 8.485.386 habitantes</w:t>
      </w:r>
    </w:p>
    <w:p w14:paraId="47938555"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Urbana: 76,51%</w:t>
      </w:r>
    </w:p>
    <w:p w14:paraId="016EEFBD"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Rural: 23,49%</w:t>
      </w:r>
    </w:p>
    <w:p w14:paraId="17EFE1AE"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População Economicamente Ativa: 3.202.921 habitantes</w:t>
      </w:r>
    </w:p>
    <w:p w14:paraId="68B196A4"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Área do Estado: 98.311 km</w:t>
      </w:r>
      <w:r w:rsidRPr="0006669E">
        <w:rPr>
          <w:rStyle w:val="Forte"/>
          <w:rFonts w:ascii="Times New Roman" w:eastAsia="Arial" w:hAnsi="Times New Roman" w:cs="Times New Roman"/>
          <w:b w:val="0"/>
          <w:bCs w:val="0"/>
          <w:sz w:val="24"/>
          <w:szCs w:val="24"/>
          <w:vertAlign w:val="superscript"/>
        </w:rPr>
        <w:t>2</w:t>
      </w:r>
    </w:p>
    <w:p w14:paraId="7FED1363" w14:textId="77777777" w:rsidR="0006669E" w:rsidRPr="0006669E" w:rsidRDefault="0006669E" w:rsidP="00137262">
      <w:pPr>
        <w:pStyle w:val="PargrafodaLista"/>
        <w:numPr>
          <w:ilvl w:val="0"/>
          <w:numId w:val="4"/>
        </w:numPr>
        <w:spacing w:line="360" w:lineRule="auto"/>
        <w:jc w:val="both"/>
        <w:rPr>
          <w:rStyle w:val="nfase"/>
          <w:rFonts w:ascii="Times New Roman" w:hAnsi="Times New Roman" w:cs="Times New Roman"/>
          <w:i w:val="0"/>
          <w:iCs w:val="0"/>
          <w:sz w:val="24"/>
          <w:szCs w:val="24"/>
        </w:rPr>
      </w:pPr>
      <w:r w:rsidRPr="0006669E">
        <w:rPr>
          <w:rFonts w:ascii="Times New Roman" w:eastAsia="Arial" w:hAnsi="Times New Roman" w:cs="Times New Roman"/>
          <w:sz w:val="24"/>
          <w:szCs w:val="24"/>
        </w:rPr>
        <w:t xml:space="preserve">Principais bacias hidrográficas: </w:t>
      </w:r>
      <w:r w:rsidRPr="0006669E">
        <w:rPr>
          <w:rStyle w:val="nfase"/>
          <w:rFonts w:ascii="Times New Roman" w:eastAsia="Arial" w:hAnsi="Times New Roman" w:cs="Times New Roman"/>
          <w:i w:val="0"/>
          <w:iCs w:val="0"/>
          <w:sz w:val="24"/>
          <w:szCs w:val="24"/>
        </w:rPr>
        <w:t>São Francisco, Capibaribe, Ipojuca, Una, Pajeú, Jaboatão.</w:t>
      </w:r>
      <w:r w:rsidRPr="0006669E">
        <w:rPr>
          <w:rFonts w:ascii="Times New Roman" w:eastAsia="Arial" w:hAnsi="Times New Roman" w:cs="Times New Roman"/>
          <w:sz w:val="24"/>
          <w:szCs w:val="24"/>
        </w:rPr>
        <w:t xml:space="preserve"> </w:t>
      </w:r>
    </w:p>
    <w:p w14:paraId="450DC496" w14:textId="77777777" w:rsidR="0006669E" w:rsidRPr="0006669E" w:rsidRDefault="0006669E" w:rsidP="00137262">
      <w:pPr>
        <w:pStyle w:val="PargrafodaLista"/>
        <w:numPr>
          <w:ilvl w:val="0"/>
          <w:numId w:val="4"/>
        </w:numPr>
        <w:spacing w:line="360" w:lineRule="auto"/>
        <w:jc w:val="both"/>
        <w:rPr>
          <w:rStyle w:val="nfase"/>
          <w:rFonts w:ascii="Times New Roman" w:hAnsi="Times New Roman" w:cs="Times New Roman"/>
          <w:i w:val="0"/>
          <w:iCs w:val="0"/>
          <w:sz w:val="24"/>
          <w:szCs w:val="24"/>
        </w:rPr>
      </w:pPr>
      <w:r w:rsidRPr="0006669E">
        <w:rPr>
          <w:rFonts w:ascii="Times New Roman" w:eastAsia="Arial" w:hAnsi="Times New Roman" w:cs="Times New Roman"/>
          <w:sz w:val="24"/>
          <w:szCs w:val="24"/>
        </w:rPr>
        <w:t xml:space="preserve">Cidades mais populosas (Censo de 2000): </w:t>
      </w:r>
      <w:r w:rsidRPr="0006669E">
        <w:rPr>
          <w:rStyle w:val="nfase"/>
          <w:rFonts w:ascii="Times New Roman" w:eastAsia="Arial" w:hAnsi="Times New Roman" w:cs="Times New Roman"/>
          <w:i w:val="0"/>
          <w:iCs w:val="0"/>
          <w:sz w:val="24"/>
          <w:szCs w:val="24"/>
        </w:rPr>
        <w:t>Recife (1.422.905), Jaboatão dos Guararapes (581.556), Olinda (367.902), Paulista (262.237), Caruaru (253.634).</w:t>
      </w:r>
    </w:p>
    <w:p w14:paraId="3C3B7FA4"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lastRenderedPageBreak/>
        <w:t>Localização geográfica: Centro-leste da região Nordeste do Brasil.    </w:t>
      </w:r>
    </w:p>
    <w:p w14:paraId="519C858D"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 xml:space="preserve">Densidade demográfica: 75 </w:t>
      </w:r>
      <w:proofErr w:type="spellStart"/>
      <w:r w:rsidRPr="0006669E">
        <w:rPr>
          <w:rStyle w:val="Forte"/>
          <w:rFonts w:ascii="Times New Roman" w:eastAsia="Arial" w:hAnsi="Times New Roman" w:cs="Times New Roman"/>
          <w:b w:val="0"/>
          <w:bCs w:val="0"/>
          <w:sz w:val="24"/>
          <w:szCs w:val="24"/>
        </w:rPr>
        <w:t>hab</w:t>
      </w:r>
      <w:proofErr w:type="spellEnd"/>
      <w:r w:rsidRPr="0006669E">
        <w:rPr>
          <w:rStyle w:val="Forte"/>
          <w:rFonts w:ascii="Times New Roman" w:eastAsia="Arial" w:hAnsi="Times New Roman" w:cs="Times New Roman"/>
          <w:b w:val="0"/>
          <w:bCs w:val="0"/>
          <w:sz w:val="24"/>
          <w:szCs w:val="24"/>
        </w:rPr>
        <w:t>/km</w:t>
      </w:r>
      <w:r w:rsidRPr="0006669E">
        <w:rPr>
          <w:rStyle w:val="Forte"/>
          <w:rFonts w:ascii="Times New Roman" w:eastAsia="Arial" w:hAnsi="Times New Roman" w:cs="Times New Roman"/>
          <w:b w:val="0"/>
          <w:bCs w:val="0"/>
          <w:sz w:val="24"/>
          <w:szCs w:val="24"/>
          <w:vertAlign w:val="superscript"/>
        </w:rPr>
        <w:t>2</w:t>
      </w:r>
    </w:p>
    <w:p w14:paraId="7CBC5D4B"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Relevo: Planície litorânea, Planalto Central, Depressões à Oeste e à Leste.</w:t>
      </w:r>
    </w:p>
    <w:p w14:paraId="6153F5BD"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Vegetação: mangue (litoral), floresta tropical (zona da mata), caatinga (agreste e sertão).</w:t>
      </w:r>
    </w:p>
    <w:p w14:paraId="6D073849"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 xml:space="preserve">Clima: tropical atlântico (litoral), </w:t>
      </w:r>
      <w:proofErr w:type="spellStart"/>
      <w:r w:rsidRPr="0006669E">
        <w:rPr>
          <w:rStyle w:val="Forte"/>
          <w:rFonts w:ascii="Times New Roman" w:eastAsia="Arial" w:hAnsi="Times New Roman" w:cs="Times New Roman"/>
          <w:b w:val="0"/>
          <w:bCs w:val="0"/>
          <w:sz w:val="24"/>
          <w:szCs w:val="24"/>
        </w:rPr>
        <w:t>semi-árido</w:t>
      </w:r>
      <w:proofErr w:type="spellEnd"/>
      <w:r w:rsidRPr="0006669E">
        <w:rPr>
          <w:rStyle w:val="Forte"/>
          <w:rFonts w:ascii="Times New Roman" w:eastAsia="Arial" w:hAnsi="Times New Roman" w:cs="Times New Roman"/>
          <w:b w:val="0"/>
          <w:bCs w:val="0"/>
          <w:sz w:val="24"/>
          <w:szCs w:val="24"/>
        </w:rPr>
        <w:t xml:space="preserve"> (agreste e sertão).</w:t>
      </w:r>
    </w:p>
    <w:p w14:paraId="4907468C"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Número de municípios: 185</w:t>
      </w:r>
      <w:r w:rsidRPr="0006669E">
        <w:rPr>
          <w:rStyle w:val="Forte"/>
          <w:rFonts w:ascii="Times New Roman" w:eastAsia="Arial" w:hAnsi="Times New Roman" w:cs="Times New Roman"/>
          <w:b w:val="0"/>
          <w:bCs w:val="0"/>
          <w:sz w:val="24"/>
          <w:szCs w:val="24"/>
        </w:rPr>
        <w:tab/>
      </w:r>
    </w:p>
    <w:p w14:paraId="372A56C8"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Participação no PIB brasileiro: 2,71%</w:t>
      </w:r>
    </w:p>
    <w:p w14:paraId="6E4FFC0A" w14:textId="77777777" w:rsidR="0006669E" w:rsidRPr="0006669E" w:rsidRDefault="0006669E" w:rsidP="00137262">
      <w:pPr>
        <w:pStyle w:val="PargrafodaLista"/>
        <w:numPr>
          <w:ilvl w:val="0"/>
          <w:numId w:val="4"/>
        </w:numPr>
        <w:spacing w:line="360" w:lineRule="auto"/>
        <w:jc w:val="both"/>
        <w:rPr>
          <w:rStyle w:val="nfase"/>
          <w:rFonts w:ascii="Times New Roman" w:hAnsi="Times New Roman" w:cs="Times New Roman"/>
          <w:i w:val="0"/>
          <w:iCs w:val="0"/>
          <w:sz w:val="24"/>
          <w:szCs w:val="24"/>
        </w:rPr>
      </w:pPr>
      <w:r w:rsidRPr="0006669E">
        <w:rPr>
          <w:rFonts w:ascii="Times New Roman" w:eastAsia="Arial" w:hAnsi="Times New Roman" w:cs="Times New Roman"/>
          <w:sz w:val="24"/>
          <w:szCs w:val="24"/>
        </w:rPr>
        <w:t xml:space="preserve">Principais produtos agrícolas: </w:t>
      </w:r>
      <w:r w:rsidRPr="0006669E">
        <w:rPr>
          <w:rStyle w:val="nfase"/>
          <w:rFonts w:ascii="Times New Roman" w:eastAsia="Arial" w:hAnsi="Times New Roman" w:cs="Times New Roman"/>
          <w:i w:val="0"/>
          <w:iCs w:val="0"/>
          <w:sz w:val="24"/>
          <w:szCs w:val="24"/>
        </w:rPr>
        <w:t>Mandioca, feijão, cana-de-açúcar e milho.</w:t>
      </w:r>
      <w:r w:rsidRPr="0006669E">
        <w:rPr>
          <w:rFonts w:ascii="Times New Roman" w:eastAsia="Arial" w:hAnsi="Times New Roman" w:cs="Times New Roman"/>
          <w:sz w:val="24"/>
          <w:szCs w:val="24"/>
        </w:rPr>
        <w:t xml:space="preserve"> </w:t>
      </w:r>
    </w:p>
    <w:p w14:paraId="0D84ED1E" w14:textId="77777777" w:rsidR="0006669E" w:rsidRPr="0006669E" w:rsidRDefault="0006669E" w:rsidP="00137262">
      <w:pPr>
        <w:pStyle w:val="PargrafodaLista"/>
        <w:numPr>
          <w:ilvl w:val="0"/>
          <w:numId w:val="4"/>
        </w:numPr>
        <w:spacing w:line="360" w:lineRule="auto"/>
        <w:jc w:val="both"/>
        <w:rPr>
          <w:rStyle w:val="nfase"/>
          <w:rFonts w:ascii="Times New Roman" w:hAnsi="Times New Roman" w:cs="Times New Roman"/>
          <w:i w:val="0"/>
          <w:iCs w:val="0"/>
          <w:sz w:val="24"/>
          <w:szCs w:val="24"/>
        </w:rPr>
      </w:pPr>
      <w:r w:rsidRPr="0006669E">
        <w:rPr>
          <w:rFonts w:ascii="Times New Roman" w:eastAsia="Arial" w:hAnsi="Times New Roman" w:cs="Times New Roman"/>
          <w:sz w:val="24"/>
          <w:szCs w:val="24"/>
        </w:rPr>
        <w:t>Principais produtos minerais</w:t>
      </w:r>
      <w:r w:rsidRPr="0006669E">
        <w:rPr>
          <w:rFonts w:ascii="Times New Roman" w:eastAsia="Arial" w:hAnsi="Times New Roman" w:cs="Times New Roman"/>
          <w:iCs/>
          <w:sz w:val="24"/>
          <w:szCs w:val="24"/>
        </w:rPr>
        <w:t xml:space="preserve">: </w:t>
      </w:r>
      <w:r w:rsidRPr="0006669E">
        <w:rPr>
          <w:rStyle w:val="nfase"/>
          <w:rFonts w:ascii="Times New Roman" w:eastAsia="Arial" w:hAnsi="Times New Roman" w:cs="Times New Roman"/>
          <w:i w:val="0"/>
          <w:iCs w:val="0"/>
          <w:sz w:val="24"/>
          <w:szCs w:val="24"/>
        </w:rPr>
        <w:t>Calcário e gipsita.</w:t>
      </w:r>
      <w:r w:rsidRPr="0006669E">
        <w:rPr>
          <w:rFonts w:ascii="Times New Roman" w:eastAsia="Arial" w:hAnsi="Times New Roman" w:cs="Times New Roman"/>
          <w:sz w:val="24"/>
          <w:szCs w:val="24"/>
        </w:rPr>
        <w:t xml:space="preserve"> </w:t>
      </w:r>
    </w:p>
    <w:p w14:paraId="3F895783" w14:textId="77777777" w:rsidR="0006669E" w:rsidRPr="0006669E" w:rsidRDefault="0006669E" w:rsidP="00137262">
      <w:pPr>
        <w:pStyle w:val="PargrafodaLista"/>
        <w:numPr>
          <w:ilvl w:val="0"/>
          <w:numId w:val="4"/>
        </w:numPr>
        <w:spacing w:line="360" w:lineRule="auto"/>
        <w:jc w:val="both"/>
        <w:rPr>
          <w:rStyle w:val="nfase"/>
          <w:rFonts w:ascii="Times New Roman" w:hAnsi="Times New Roman" w:cs="Times New Roman"/>
          <w:i w:val="0"/>
          <w:iCs w:val="0"/>
          <w:sz w:val="24"/>
          <w:szCs w:val="24"/>
        </w:rPr>
      </w:pPr>
      <w:r w:rsidRPr="0006669E">
        <w:rPr>
          <w:rFonts w:ascii="Times New Roman" w:eastAsia="Arial" w:hAnsi="Times New Roman" w:cs="Times New Roman"/>
          <w:sz w:val="24"/>
          <w:szCs w:val="24"/>
        </w:rPr>
        <w:t>Maiores indústrias: t</w:t>
      </w:r>
      <w:r w:rsidRPr="0006669E">
        <w:rPr>
          <w:rStyle w:val="nfase"/>
          <w:rFonts w:ascii="Times New Roman" w:eastAsia="Arial" w:hAnsi="Times New Roman" w:cs="Times New Roman"/>
          <w:i w:val="0"/>
          <w:iCs w:val="0"/>
          <w:sz w:val="24"/>
          <w:szCs w:val="24"/>
        </w:rPr>
        <w:t>ransformação de minerais não metálicos, confecções, mobiliário e curtume.</w:t>
      </w:r>
      <w:r w:rsidRPr="0006669E">
        <w:rPr>
          <w:rFonts w:ascii="Times New Roman" w:eastAsia="Arial" w:hAnsi="Times New Roman" w:cs="Times New Roman"/>
          <w:sz w:val="24"/>
          <w:szCs w:val="24"/>
        </w:rPr>
        <w:t xml:space="preserve"> </w:t>
      </w:r>
    </w:p>
    <w:p w14:paraId="12EF1E99" w14:textId="77777777" w:rsidR="0006669E" w:rsidRPr="0006669E" w:rsidRDefault="0006669E" w:rsidP="00137262">
      <w:pPr>
        <w:pStyle w:val="PargrafodaLista"/>
        <w:numPr>
          <w:ilvl w:val="0"/>
          <w:numId w:val="4"/>
        </w:numPr>
        <w:spacing w:line="360" w:lineRule="auto"/>
        <w:jc w:val="both"/>
        <w:rPr>
          <w:rStyle w:val="nfase"/>
          <w:rFonts w:ascii="Times New Roman" w:hAnsi="Times New Roman" w:cs="Times New Roman"/>
          <w:i w:val="0"/>
          <w:iCs w:val="0"/>
          <w:sz w:val="24"/>
          <w:szCs w:val="24"/>
        </w:rPr>
      </w:pPr>
      <w:r w:rsidRPr="0006669E">
        <w:rPr>
          <w:rFonts w:ascii="Times New Roman" w:eastAsia="Arial" w:hAnsi="Times New Roman" w:cs="Times New Roman"/>
          <w:sz w:val="24"/>
          <w:szCs w:val="24"/>
        </w:rPr>
        <w:t xml:space="preserve">Setores de ponta: </w:t>
      </w:r>
      <w:proofErr w:type="spellStart"/>
      <w:r w:rsidRPr="0006669E">
        <w:rPr>
          <w:rStyle w:val="nfase"/>
          <w:rFonts w:ascii="Times New Roman" w:eastAsia="Arial" w:hAnsi="Times New Roman" w:cs="Times New Roman"/>
          <w:i w:val="0"/>
          <w:iCs w:val="0"/>
          <w:sz w:val="24"/>
          <w:szCs w:val="24"/>
        </w:rPr>
        <w:t>Pólo</w:t>
      </w:r>
      <w:proofErr w:type="spellEnd"/>
      <w:r w:rsidRPr="0006669E">
        <w:rPr>
          <w:rStyle w:val="nfase"/>
          <w:rFonts w:ascii="Times New Roman" w:eastAsia="Arial" w:hAnsi="Times New Roman" w:cs="Times New Roman"/>
          <w:i w:val="0"/>
          <w:iCs w:val="0"/>
          <w:sz w:val="24"/>
          <w:szCs w:val="24"/>
        </w:rPr>
        <w:t xml:space="preserve"> médico, </w:t>
      </w:r>
      <w:proofErr w:type="spellStart"/>
      <w:r w:rsidRPr="0006669E">
        <w:rPr>
          <w:rStyle w:val="nfase"/>
          <w:rFonts w:ascii="Times New Roman" w:eastAsia="Arial" w:hAnsi="Times New Roman" w:cs="Times New Roman"/>
          <w:i w:val="0"/>
          <w:iCs w:val="0"/>
          <w:sz w:val="24"/>
          <w:szCs w:val="24"/>
        </w:rPr>
        <w:t>pólo</w:t>
      </w:r>
      <w:proofErr w:type="spellEnd"/>
      <w:r w:rsidRPr="0006669E">
        <w:rPr>
          <w:rStyle w:val="nfase"/>
          <w:rFonts w:ascii="Times New Roman" w:eastAsia="Arial" w:hAnsi="Times New Roman" w:cs="Times New Roman"/>
          <w:i w:val="0"/>
          <w:iCs w:val="0"/>
          <w:sz w:val="24"/>
          <w:szCs w:val="24"/>
        </w:rPr>
        <w:t xml:space="preserve"> gesseiro, </w:t>
      </w:r>
      <w:proofErr w:type="spellStart"/>
      <w:r w:rsidRPr="0006669E">
        <w:rPr>
          <w:rStyle w:val="nfase"/>
          <w:rFonts w:ascii="Times New Roman" w:eastAsia="Arial" w:hAnsi="Times New Roman" w:cs="Times New Roman"/>
          <w:i w:val="0"/>
          <w:iCs w:val="0"/>
          <w:sz w:val="24"/>
          <w:szCs w:val="24"/>
        </w:rPr>
        <w:t>pólo</w:t>
      </w:r>
      <w:proofErr w:type="spellEnd"/>
      <w:r w:rsidRPr="0006669E">
        <w:rPr>
          <w:rStyle w:val="nfase"/>
          <w:rFonts w:ascii="Times New Roman" w:eastAsia="Arial" w:hAnsi="Times New Roman" w:cs="Times New Roman"/>
          <w:i w:val="0"/>
          <w:iCs w:val="0"/>
          <w:sz w:val="24"/>
          <w:szCs w:val="24"/>
        </w:rPr>
        <w:t xml:space="preserve"> de informática e </w:t>
      </w:r>
      <w:proofErr w:type="spellStart"/>
      <w:r w:rsidRPr="0006669E">
        <w:rPr>
          <w:rStyle w:val="nfase"/>
          <w:rFonts w:ascii="Times New Roman" w:eastAsia="Arial" w:hAnsi="Times New Roman" w:cs="Times New Roman"/>
          <w:i w:val="0"/>
          <w:iCs w:val="0"/>
          <w:sz w:val="24"/>
          <w:szCs w:val="24"/>
        </w:rPr>
        <w:t>pólo</w:t>
      </w:r>
      <w:proofErr w:type="spellEnd"/>
      <w:r w:rsidRPr="0006669E">
        <w:rPr>
          <w:rStyle w:val="nfase"/>
          <w:rFonts w:ascii="Times New Roman" w:eastAsia="Arial" w:hAnsi="Times New Roman" w:cs="Times New Roman"/>
          <w:i w:val="0"/>
          <w:iCs w:val="0"/>
          <w:sz w:val="24"/>
          <w:szCs w:val="24"/>
        </w:rPr>
        <w:t xml:space="preserve"> turístico.</w:t>
      </w:r>
      <w:r w:rsidRPr="0006669E">
        <w:rPr>
          <w:rFonts w:ascii="Times New Roman" w:eastAsia="Arial" w:hAnsi="Times New Roman" w:cs="Times New Roman"/>
          <w:sz w:val="24"/>
          <w:szCs w:val="24"/>
        </w:rPr>
        <w:t xml:space="preserve"> </w:t>
      </w:r>
    </w:p>
    <w:p w14:paraId="7A759D88" w14:textId="77777777" w:rsidR="0006669E" w:rsidRPr="0006669E" w:rsidRDefault="0006669E" w:rsidP="00137262">
      <w:pPr>
        <w:pStyle w:val="PargrafodaLista"/>
        <w:numPr>
          <w:ilvl w:val="0"/>
          <w:numId w:val="4"/>
        </w:numPr>
        <w:spacing w:line="360" w:lineRule="auto"/>
        <w:jc w:val="both"/>
        <w:rPr>
          <w:rStyle w:val="nfase"/>
          <w:rFonts w:ascii="Times New Roman" w:hAnsi="Times New Roman" w:cs="Times New Roman"/>
          <w:i w:val="0"/>
          <w:iCs w:val="0"/>
          <w:sz w:val="24"/>
          <w:szCs w:val="24"/>
        </w:rPr>
      </w:pPr>
      <w:r w:rsidRPr="0006669E">
        <w:rPr>
          <w:rStyle w:val="nfase"/>
          <w:rFonts w:ascii="Times New Roman" w:eastAsia="Arial" w:hAnsi="Times New Roman" w:cs="Times New Roman"/>
          <w:i w:val="0"/>
          <w:iCs w:val="0"/>
          <w:sz w:val="24"/>
          <w:szCs w:val="24"/>
        </w:rPr>
        <w:t>Divisão do PIB por setores</w:t>
      </w:r>
    </w:p>
    <w:p w14:paraId="0D297554"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Agricultura/Pecuária: 8,28 %</w:t>
      </w:r>
    </w:p>
    <w:p w14:paraId="0A86C201"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Indústria: 29,09 %</w:t>
      </w:r>
    </w:p>
    <w:p w14:paraId="6ECD5376"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Serviços: 62,63 %</w:t>
      </w:r>
    </w:p>
    <w:p w14:paraId="5607D16C"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PIB per capita: US$ 2, 54 mil.</w:t>
      </w:r>
    </w:p>
    <w:p w14:paraId="04FA0A4F"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Orçamento estadual: R$ 5,7 bilhões</w:t>
      </w:r>
    </w:p>
    <w:p w14:paraId="076A25A9"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Arrecadação do ICMS: R$ 1,61 bilhão</w:t>
      </w:r>
    </w:p>
    <w:p w14:paraId="0E337746"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Número de empresas: 27.236</w:t>
      </w:r>
    </w:p>
    <w:p w14:paraId="677378B7"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sz w:val="24"/>
          <w:szCs w:val="24"/>
        </w:rPr>
      </w:pPr>
      <w:r w:rsidRPr="0006669E">
        <w:rPr>
          <w:rFonts w:ascii="Times New Roman" w:eastAsia="Arial" w:hAnsi="Times New Roman" w:cs="Times New Roman"/>
          <w:sz w:val="24"/>
          <w:szCs w:val="24"/>
        </w:rPr>
        <w:t>Balança comercial</w:t>
      </w:r>
    </w:p>
    <w:p w14:paraId="53EAFED6"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Exportações: US$ 372,6 milhões</w:t>
      </w:r>
    </w:p>
    <w:p w14:paraId="793F4955"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Importações: US$ 879,8 milhões</w:t>
      </w:r>
    </w:p>
    <w:p w14:paraId="0BED29CF"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Saldo: US$ 507,2 milhões</w:t>
      </w:r>
    </w:p>
    <w:p w14:paraId="24699B47" w14:textId="77777777" w:rsidR="0006669E" w:rsidRPr="0006669E" w:rsidRDefault="0006669E" w:rsidP="00137262">
      <w:pPr>
        <w:pStyle w:val="PargrafodaLista"/>
        <w:numPr>
          <w:ilvl w:val="0"/>
          <w:numId w:val="4"/>
        </w:numPr>
        <w:spacing w:line="360" w:lineRule="auto"/>
        <w:jc w:val="both"/>
        <w:rPr>
          <w:rStyle w:val="nfase"/>
          <w:rFonts w:ascii="Times New Roman" w:hAnsi="Times New Roman" w:cs="Times New Roman"/>
          <w:i w:val="0"/>
          <w:iCs w:val="0"/>
          <w:sz w:val="24"/>
          <w:szCs w:val="24"/>
        </w:rPr>
      </w:pPr>
      <w:r w:rsidRPr="0006669E">
        <w:rPr>
          <w:rStyle w:val="nfase"/>
          <w:rFonts w:ascii="Times New Roman" w:eastAsia="Arial" w:hAnsi="Times New Roman" w:cs="Times New Roman"/>
          <w:i w:val="0"/>
          <w:iCs w:val="0"/>
          <w:sz w:val="24"/>
          <w:szCs w:val="24"/>
        </w:rPr>
        <w:t>Expectativa de vida ao nascer, em anos:</w:t>
      </w:r>
    </w:p>
    <w:p w14:paraId="0276CBA9"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Homens: 58,03</w:t>
      </w:r>
    </w:p>
    <w:p w14:paraId="226FD635"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Mulheres: 67,05</w:t>
      </w:r>
    </w:p>
    <w:p w14:paraId="3779717E" w14:textId="77777777" w:rsidR="0006669E" w:rsidRPr="0006669E" w:rsidRDefault="0006669E" w:rsidP="00137262">
      <w:pPr>
        <w:pStyle w:val="PargrafodaLista"/>
        <w:numPr>
          <w:ilvl w:val="0"/>
          <w:numId w:val="4"/>
        </w:numPr>
        <w:spacing w:line="360" w:lineRule="auto"/>
        <w:jc w:val="both"/>
        <w:rPr>
          <w:rStyle w:val="nfase"/>
          <w:rFonts w:ascii="Times New Roman" w:hAnsi="Times New Roman" w:cs="Times New Roman"/>
          <w:i w:val="0"/>
          <w:iCs w:val="0"/>
          <w:sz w:val="24"/>
          <w:szCs w:val="24"/>
        </w:rPr>
      </w:pPr>
      <w:r w:rsidRPr="0006669E">
        <w:rPr>
          <w:rStyle w:val="nfase"/>
          <w:rFonts w:ascii="Times New Roman" w:eastAsia="Arial" w:hAnsi="Times New Roman" w:cs="Times New Roman"/>
          <w:i w:val="0"/>
          <w:iCs w:val="0"/>
          <w:sz w:val="24"/>
          <w:szCs w:val="24"/>
        </w:rPr>
        <w:t>Informações gerais:</w:t>
      </w:r>
    </w:p>
    <w:p w14:paraId="4903CF22"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 xml:space="preserve">Número de eleitores: </w:t>
      </w:r>
      <w:r w:rsidRPr="0006669E">
        <w:rPr>
          <w:rFonts w:ascii="Times New Roman" w:eastAsia="Arial" w:hAnsi="Times New Roman" w:cs="Times New Roman"/>
          <w:sz w:val="24"/>
          <w:szCs w:val="24"/>
        </w:rPr>
        <w:t>5.255.487</w:t>
      </w:r>
    </w:p>
    <w:p w14:paraId="322E1575"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lastRenderedPageBreak/>
        <w:t>Extensão das rodovias: 5.405 km</w:t>
      </w:r>
    </w:p>
    <w:p w14:paraId="2CF9F5A2"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Frota de veículos: 766.753</w:t>
      </w:r>
    </w:p>
    <w:p w14:paraId="0C511050" w14:textId="77777777" w:rsidR="0006669E" w:rsidRPr="0006669E" w:rsidRDefault="0006669E" w:rsidP="00137262">
      <w:pPr>
        <w:pStyle w:val="PargrafodaLista"/>
        <w:numPr>
          <w:ilvl w:val="0"/>
          <w:numId w:val="4"/>
        </w:num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 w:val="0"/>
          <w:bCs w:val="0"/>
          <w:sz w:val="24"/>
          <w:szCs w:val="24"/>
        </w:rPr>
        <w:t>Terminais telefônicos: 431.543</w:t>
      </w:r>
    </w:p>
    <w:p w14:paraId="1CEB72FB" w14:textId="77777777" w:rsidR="0006669E" w:rsidRPr="0006669E" w:rsidRDefault="0006669E" w:rsidP="0006669E">
      <w:pPr>
        <w:spacing w:line="360" w:lineRule="auto"/>
        <w:jc w:val="both"/>
        <w:rPr>
          <w:rStyle w:val="Forte"/>
          <w:rFonts w:ascii="Times New Roman" w:hAnsi="Times New Roman" w:cs="Times New Roman"/>
          <w:b w:val="0"/>
          <w:bCs w:val="0"/>
          <w:sz w:val="24"/>
          <w:szCs w:val="24"/>
        </w:rPr>
      </w:pPr>
      <w:r w:rsidRPr="0006669E">
        <w:rPr>
          <w:rStyle w:val="Forte"/>
          <w:rFonts w:ascii="Times New Roman" w:eastAsia="Arial" w:hAnsi="Times New Roman" w:cs="Times New Roman"/>
          <w:bCs w:val="0"/>
          <w:sz w:val="24"/>
          <w:szCs w:val="24"/>
        </w:rPr>
        <w:t xml:space="preserve"> </w:t>
      </w:r>
    </w:p>
    <w:p w14:paraId="09CF7D05" w14:textId="6A0FC06F" w:rsidR="0006669E" w:rsidRPr="0006669E" w:rsidRDefault="0006669E" w:rsidP="0006669E">
      <w:pPr>
        <w:spacing w:line="360" w:lineRule="auto"/>
        <w:jc w:val="both"/>
        <w:rPr>
          <w:rStyle w:val="Forte"/>
          <w:rFonts w:ascii="Times New Roman" w:hAnsi="Times New Roman" w:cs="Times New Roman"/>
          <w:bCs w:val="0"/>
          <w:sz w:val="24"/>
          <w:szCs w:val="24"/>
        </w:rPr>
      </w:pPr>
      <w:r w:rsidRPr="0006669E">
        <w:rPr>
          <w:rStyle w:val="Forte"/>
          <w:rFonts w:ascii="Times New Roman" w:eastAsia="Arial" w:hAnsi="Times New Roman" w:cs="Times New Roman"/>
          <w:bCs w:val="0"/>
          <w:sz w:val="24"/>
          <w:szCs w:val="24"/>
        </w:rPr>
        <w:t>Economia do Estado</w:t>
      </w:r>
      <w:r>
        <w:rPr>
          <w:rStyle w:val="Forte"/>
          <w:rFonts w:ascii="Times New Roman" w:hAnsi="Times New Roman" w:cs="Times New Roman"/>
          <w:bCs w:val="0"/>
          <w:sz w:val="24"/>
          <w:szCs w:val="24"/>
        </w:rPr>
        <w:tab/>
      </w:r>
    </w:p>
    <w:p w14:paraId="77FBD997" w14:textId="77777777" w:rsidR="0006669E" w:rsidRPr="0006669E" w:rsidRDefault="0006669E" w:rsidP="0006669E">
      <w:pPr>
        <w:spacing w:line="360" w:lineRule="auto"/>
        <w:ind w:firstLine="708"/>
        <w:jc w:val="both"/>
        <w:rPr>
          <w:rFonts w:ascii="Times New Roman" w:hAnsi="Times New Roman" w:cs="Times New Roman"/>
          <w:sz w:val="24"/>
          <w:szCs w:val="24"/>
        </w:rPr>
      </w:pPr>
      <w:r w:rsidRPr="0006669E">
        <w:rPr>
          <w:rFonts w:ascii="Times New Roman" w:eastAsia="Arial" w:hAnsi="Times New Roman" w:cs="Times New Roman"/>
          <w:sz w:val="24"/>
          <w:szCs w:val="24"/>
        </w:rPr>
        <w:t>Entre 1999 e 2009, a economia de Pernambuco tem crescido a uma taxa média de 2,4% ao ano, superando a do Brasil, que teve uma média de 1,9%. Além da capital, o Cabo de Santo Agostinho, Ipojuca e Jaboatão dos Guararapes, na Região Metropolitana, e Petrolina e Caruaru, no interior do Estado, também registram forte crescimento econômico neste período. Por sua localização privilegiada, Pernambuco está se consolidando como o centro logístico do Nordeste, de onde saem bens e serviços com destino aos demais estados nordestinos.</w:t>
      </w:r>
    </w:p>
    <w:p w14:paraId="13D77F94" w14:textId="77777777" w:rsidR="0006669E" w:rsidRPr="0006669E" w:rsidRDefault="0006669E" w:rsidP="0006669E">
      <w:pPr>
        <w:spacing w:line="360" w:lineRule="auto"/>
        <w:ind w:firstLine="708"/>
        <w:jc w:val="both"/>
        <w:rPr>
          <w:rFonts w:ascii="Times New Roman" w:hAnsi="Times New Roman" w:cs="Times New Roman"/>
          <w:sz w:val="24"/>
          <w:szCs w:val="24"/>
        </w:rPr>
      </w:pPr>
      <w:r w:rsidRPr="0006669E">
        <w:rPr>
          <w:rFonts w:ascii="Times New Roman" w:eastAsia="Arial" w:hAnsi="Times New Roman" w:cs="Times New Roman"/>
          <w:sz w:val="24"/>
          <w:szCs w:val="24"/>
        </w:rPr>
        <w:t xml:space="preserve">Pernambuco, sozinho, representa o segundo maior mercado consumidor da Região Nordeste. Mas, por conta da sua localização privilegiada, Pernambuco se tornou o </w:t>
      </w:r>
      <w:proofErr w:type="spellStart"/>
      <w:r w:rsidRPr="0006669E">
        <w:rPr>
          <w:rFonts w:ascii="Times New Roman" w:eastAsia="Arial" w:hAnsi="Times New Roman" w:cs="Times New Roman"/>
          <w:sz w:val="24"/>
          <w:szCs w:val="24"/>
        </w:rPr>
        <w:t>pólo</w:t>
      </w:r>
      <w:proofErr w:type="spellEnd"/>
      <w:r w:rsidRPr="0006669E">
        <w:rPr>
          <w:rFonts w:ascii="Times New Roman" w:eastAsia="Arial" w:hAnsi="Times New Roman" w:cs="Times New Roman"/>
          <w:sz w:val="24"/>
          <w:szCs w:val="24"/>
        </w:rPr>
        <w:t xml:space="preserve"> logístico do Nordeste - concentrando a maioria das importações da Região e sendo responsável pelo abastecimento de vários Estados. Isto porque, em um raio de 800 quilômetros, a partir do Recife, estão as principais cidades do Nordeste e um mercado consumidor equivalente a 90% do PIB do Nordeste.</w:t>
      </w:r>
    </w:p>
    <w:p w14:paraId="4D45FED9" w14:textId="77777777" w:rsidR="0006669E" w:rsidRPr="0006669E" w:rsidRDefault="0006669E" w:rsidP="0006669E">
      <w:pPr>
        <w:spacing w:line="360" w:lineRule="auto"/>
        <w:jc w:val="both"/>
        <w:rPr>
          <w:rFonts w:ascii="Times New Roman" w:hAnsi="Times New Roman" w:cs="Times New Roman"/>
          <w:sz w:val="24"/>
          <w:szCs w:val="24"/>
        </w:rPr>
      </w:pPr>
      <w:r w:rsidRPr="0006669E">
        <w:rPr>
          <w:rFonts w:ascii="Times New Roman" w:eastAsia="Arial" w:hAnsi="Times New Roman" w:cs="Times New Roman"/>
          <w:sz w:val="24"/>
          <w:szCs w:val="24"/>
        </w:rPr>
        <w:t>Dentre as potencialidades mais evidentes do Estado, podemos destacar:</w:t>
      </w:r>
    </w:p>
    <w:p w14:paraId="114E9983" w14:textId="77777777" w:rsidR="0006669E" w:rsidRPr="0006669E" w:rsidRDefault="0006669E" w:rsidP="00137262">
      <w:pPr>
        <w:pStyle w:val="PargrafodaLista"/>
        <w:numPr>
          <w:ilvl w:val="0"/>
          <w:numId w:val="5"/>
        </w:num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Núcleos de formação, profissionalização e qualificação da mão-de-obra, em segmentos produtivos de ponta;</w:t>
      </w:r>
    </w:p>
    <w:p w14:paraId="0F63DF6E" w14:textId="77777777" w:rsidR="0006669E" w:rsidRPr="0006669E" w:rsidRDefault="0006669E" w:rsidP="00137262">
      <w:pPr>
        <w:pStyle w:val="PargrafodaLista"/>
        <w:numPr>
          <w:ilvl w:val="0"/>
          <w:numId w:val="5"/>
        </w:num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Nichos de produção artesanal, localizados em pontos diversos do território estadual;</w:t>
      </w:r>
    </w:p>
    <w:p w14:paraId="057F3237" w14:textId="77777777" w:rsidR="0006669E" w:rsidRPr="0006669E" w:rsidRDefault="0006669E" w:rsidP="00137262">
      <w:pPr>
        <w:pStyle w:val="PargrafodaLista"/>
        <w:numPr>
          <w:ilvl w:val="0"/>
          <w:numId w:val="5"/>
        </w:num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Forte presença do "3º Setor", que potencializa a ação do poder público nessa área de atuação;</w:t>
      </w:r>
    </w:p>
    <w:p w14:paraId="7BB624BE" w14:textId="77777777" w:rsidR="0006669E" w:rsidRPr="0006669E" w:rsidRDefault="0006669E" w:rsidP="00137262">
      <w:pPr>
        <w:pStyle w:val="PargrafodaLista"/>
        <w:numPr>
          <w:ilvl w:val="0"/>
          <w:numId w:val="5"/>
        </w:num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Densidade de universidades e centros de pesquisa de excelência;</w:t>
      </w:r>
    </w:p>
    <w:p w14:paraId="15AC9924" w14:textId="77777777" w:rsidR="0006669E" w:rsidRPr="0006669E" w:rsidRDefault="0006669E" w:rsidP="00137262">
      <w:pPr>
        <w:pStyle w:val="PargrafodaLista"/>
        <w:numPr>
          <w:ilvl w:val="0"/>
          <w:numId w:val="5"/>
        </w:num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Dinamismo do setor serviços com tendência ao crescimento e diversificação;</w:t>
      </w:r>
    </w:p>
    <w:p w14:paraId="197BC755" w14:textId="77777777" w:rsidR="0006669E" w:rsidRPr="0006669E" w:rsidRDefault="0006669E" w:rsidP="00137262">
      <w:pPr>
        <w:pStyle w:val="PargrafodaLista"/>
        <w:numPr>
          <w:ilvl w:val="0"/>
          <w:numId w:val="5"/>
        </w:num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Tradição de planejamento;</w:t>
      </w:r>
    </w:p>
    <w:p w14:paraId="3C9AC5C5" w14:textId="77777777" w:rsidR="0006669E" w:rsidRPr="0006669E" w:rsidRDefault="0006669E" w:rsidP="00137262">
      <w:pPr>
        <w:pStyle w:val="PargrafodaLista"/>
        <w:numPr>
          <w:ilvl w:val="0"/>
          <w:numId w:val="5"/>
        </w:num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Capacidade técnica instalada;</w:t>
      </w:r>
    </w:p>
    <w:p w14:paraId="18A1F1C2" w14:textId="77777777" w:rsidR="0006669E" w:rsidRPr="0006669E" w:rsidRDefault="0006669E" w:rsidP="00137262">
      <w:pPr>
        <w:pStyle w:val="PargrafodaLista"/>
        <w:numPr>
          <w:ilvl w:val="0"/>
          <w:numId w:val="5"/>
        </w:num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 xml:space="preserve">Concentração de </w:t>
      </w:r>
      <w:proofErr w:type="spellStart"/>
      <w:r w:rsidRPr="0006669E">
        <w:rPr>
          <w:rFonts w:ascii="Times New Roman" w:eastAsia="Arial" w:hAnsi="Times New Roman" w:cs="Times New Roman"/>
          <w:snapToGrid w:val="0"/>
          <w:sz w:val="24"/>
          <w:szCs w:val="24"/>
        </w:rPr>
        <w:t>ONG’s</w:t>
      </w:r>
      <w:proofErr w:type="spellEnd"/>
      <w:r w:rsidRPr="0006669E">
        <w:rPr>
          <w:rFonts w:ascii="Times New Roman" w:eastAsia="Arial" w:hAnsi="Times New Roman" w:cs="Times New Roman"/>
          <w:snapToGrid w:val="0"/>
          <w:sz w:val="24"/>
          <w:szCs w:val="24"/>
        </w:rPr>
        <w:t xml:space="preserve"> que se constituem em apoio potencial à sociedade para inserção no processo de descentralização e democratização;</w:t>
      </w:r>
    </w:p>
    <w:p w14:paraId="17C45521" w14:textId="77777777" w:rsidR="0006669E" w:rsidRPr="0006669E" w:rsidRDefault="0006669E" w:rsidP="00137262">
      <w:pPr>
        <w:pStyle w:val="PargrafodaLista"/>
        <w:numPr>
          <w:ilvl w:val="0"/>
          <w:numId w:val="5"/>
        </w:num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lastRenderedPageBreak/>
        <w:t>Experiência em gestão pública participativa, vivenciada, sobretudo em prefeituras da Região Metropolitana do Recife;</w:t>
      </w:r>
    </w:p>
    <w:p w14:paraId="6202888F" w14:textId="77777777" w:rsidR="0006669E" w:rsidRPr="0006669E" w:rsidRDefault="0006669E" w:rsidP="00137262">
      <w:pPr>
        <w:pStyle w:val="PargrafodaLista"/>
        <w:numPr>
          <w:ilvl w:val="0"/>
          <w:numId w:val="5"/>
        </w:num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Tradição de organização popular, com atuação disseminada por todo o estado e em diversos segmentos sociais.</w:t>
      </w:r>
    </w:p>
    <w:p w14:paraId="163DD149" w14:textId="77777777" w:rsidR="0006669E" w:rsidRPr="0006669E" w:rsidRDefault="0006669E" w:rsidP="0006669E">
      <w:pPr>
        <w:spacing w:line="360" w:lineRule="auto"/>
        <w:jc w:val="both"/>
        <w:rPr>
          <w:rFonts w:ascii="Times New Roman" w:hAnsi="Times New Roman" w:cs="Times New Roman"/>
          <w:b/>
          <w:bCs/>
          <w:sz w:val="24"/>
          <w:szCs w:val="24"/>
        </w:rPr>
      </w:pPr>
    </w:p>
    <w:p w14:paraId="7DB49999" w14:textId="253D4A4D" w:rsidR="0006669E" w:rsidRPr="0006669E" w:rsidRDefault="0006669E" w:rsidP="0006669E">
      <w:pPr>
        <w:spacing w:line="360" w:lineRule="auto"/>
        <w:jc w:val="both"/>
        <w:rPr>
          <w:rFonts w:ascii="Times New Roman" w:hAnsi="Times New Roman" w:cs="Times New Roman"/>
          <w:b/>
          <w:bCs/>
          <w:sz w:val="24"/>
          <w:szCs w:val="24"/>
        </w:rPr>
      </w:pPr>
      <w:r w:rsidRPr="0006669E">
        <w:rPr>
          <w:rFonts w:ascii="Times New Roman" w:eastAsia="Arial" w:hAnsi="Times New Roman" w:cs="Times New Roman"/>
          <w:b/>
          <w:bCs/>
          <w:sz w:val="24"/>
          <w:szCs w:val="24"/>
        </w:rPr>
        <w:t>Infraestrutura</w:t>
      </w:r>
    </w:p>
    <w:p w14:paraId="1475852F" w14:textId="77777777" w:rsidR="0006669E" w:rsidRPr="0006669E" w:rsidRDefault="0006669E" w:rsidP="00257332">
      <w:pPr>
        <w:spacing w:line="360" w:lineRule="auto"/>
        <w:ind w:firstLine="708"/>
        <w:jc w:val="both"/>
        <w:rPr>
          <w:rFonts w:ascii="Times New Roman" w:hAnsi="Times New Roman" w:cs="Times New Roman"/>
          <w:sz w:val="24"/>
          <w:szCs w:val="24"/>
        </w:rPr>
      </w:pPr>
      <w:r w:rsidRPr="0006669E">
        <w:rPr>
          <w:rFonts w:ascii="Times New Roman" w:eastAsia="Arial" w:hAnsi="Times New Roman" w:cs="Times New Roman"/>
          <w:sz w:val="24"/>
          <w:szCs w:val="24"/>
        </w:rPr>
        <w:t>A infraestrutura é um dos principais diferenciais competitivos de Pernambuco. Nos últimos anos, o Estado recebeu investimentos de R$ 1,3 bilhão para a modernização das rodovias, portos e aeroportos. Um destaque é a duplicação da BR 232, no trecho entre Recife e Caruaru, no Agreste, totalizando 130 km. Outro investimento importante foi realizado no Aeroporto Internacional do Recife, com a ampliação e modernização do terminal de passageiros.</w:t>
      </w:r>
    </w:p>
    <w:p w14:paraId="716DBE0F" w14:textId="5458331B" w:rsidR="0006669E" w:rsidRDefault="0006669E" w:rsidP="0006669E">
      <w:pPr>
        <w:spacing w:line="360" w:lineRule="auto"/>
        <w:jc w:val="both"/>
        <w:rPr>
          <w:rFonts w:ascii="Times New Roman" w:hAnsi="Times New Roman" w:cs="Times New Roman"/>
          <w:sz w:val="24"/>
          <w:szCs w:val="24"/>
        </w:rPr>
      </w:pPr>
      <w:r w:rsidRPr="0006669E">
        <w:rPr>
          <w:rFonts w:ascii="Times New Roman" w:hAnsi="Times New Roman" w:cs="Times New Roman"/>
          <w:sz w:val="24"/>
          <w:szCs w:val="24"/>
        </w:rPr>
        <w:tab/>
      </w:r>
      <w:r w:rsidRPr="0006669E">
        <w:rPr>
          <w:rFonts w:ascii="Times New Roman" w:eastAsia="Arial" w:hAnsi="Times New Roman" w:cs="Times New Roman"/>
          <w:sz w:val="24"/>
          <w:szCs w:val="24"/>
        </w:rPr>
        <w:t xml:space="preserve">Além disso, Pernambuco tem excelência na oferta de energia elétrica, uma vez que seu território é cortado por linhas de transmissão da Companhia Hidroelétrica do São Francisco (Chesf) que seguem para os Estados ao norte da Região Nordeste. São três linhas de 500 mil volts e 9 de 230 mil volts, levando energia de qualidade a todo o território de Pernambuco. O fornecimento de energia elétrica conta com o reforço da </w:t>
      </w:r>
      <w:proofErr w:type="spellStart"/>
      <w:r w:rsidRPr="0006669E">
        <w:rPr>
          <w:rFonts w:ascii="Times New Roman" w:eastAsia="Arial" w:hAnsi="Times New Roman" w:cs="Times New Roman"/>
          <w:sz w:val="24"/>
          <w:szCs w:val="24"/>
        </w:rPr>
        <w:t>Termopernambuco</w:t>
      </w:r>
      <w:proofErr w:type="spellEnd"/>
      <w:r w:rsidRPr="0006669E">
        <w:rPr>
          <w:rFonts w:ascii="Times New Roman" w:eastAsia="Arial" w:hAnsi="Times New Roman" w:cs="Times New Roman"/>
          <w:sz w:val="24"/>
          <w:szCs w:val="24"/>
        </w:rPr>
        <w:t xml:space="preserve"> – uma termelétrica localizada no Complexo de Suape, com capacidade de 520 MW. O gás natural é um componente importante da matriz energética de Pernambuco. Graças aos investimentos realizados pela </w:t>
      </w:r>
      <w:proofErr w:type="spellStart"/>
      <w:r w:rsidRPr="0006669E">
        <w:rPr>
          <w:rFonts w:ascii="Times New Roman" w:eastAsia="Arial" w:hAnsi="Times New Roman" w:cs="Times New Roman"/>
          <w:sz w:val="24"/>
          <w:szCs w:val="24"/>
        </w:rPr>
        <w:t>Copergás</w:t>
      </w:r>
      <w:proofErr w:type="spellEnd"/>
      <w:r w:rsidRPr="0006669E">
        <w:rPr>
          <w:rFonts w:ascii="Times New Roman" w:eastAsia="Arial" w:hAnsi="Times New Roman" w:cs="Times New Roman"/>
          <w:sz w:val="24"/>
          <w:szCs w:val="24"/>
        </w:rPr>
        <w:t>, 12 municípios contam com acesso a gasodutos. Diariamente, somente a Termo Pernambuco consome 2,15 milhões de m3 de gás natural. Outros 810 mil m3 são comercializados para diversas indústrias do Estado. Ainda em 2004, será iniciada expansão da rede rumo ao agreste, com a construção do gasoduto Recife/Caruaru, com 120 km de extensão, beneficiando vários municípios e distritos industriais pelo trajeto. No quesito comunicação, 75% da população residem em áreas com cobertura de telefonia, com acesso a terminais móveis e fixos.</w:t>
      </w:r>
    </w:p>
    <w:p w14:paraId="599AA688" w14:textId="77777777" w:rsidR="00257332" w:rsidRPr="00257332" w:rsidRDefault="00257332" w:rsidP="0006669E">
      <w:pPr>
        <w:spacing w:line="360" w:lineRule="auto"/>
        <w:jc w:val="both"/>
        <w:rPr>
          <w:rFonts w:ascii="Times New Roman" w:hAnsi="Times New Roman" w:cs="Times New Roman"/>
          <w:sz w:val="24"/>
          <w:szCs w:val="24"/>
        </w:rPr>
      </w:pPr>
    </w:p>
    <w:p w14:paraId="08EFEFA0" w14:textId="3B582658" w:rsidR="0006669E" w:rsidRPr="0006669E" w:rsidRDefault="0006669E" w:rsidP="0006669E">
      <w:pPr>
        <w:spacing w:line="360" w:lineRule="auto"/>
        <w:jc w:val="both"/>
        <w:rPr>
          <w:rFonts w:ascii="Times New Roman" w:hAnsi="Times New Roman" w:cs="Times New Roman"/>
          <w:b/>
          <w:sz w:val="24"/>
          <w:szCs w:val="24"/>
        </w:rPr>
      </w:pPr>
      <w:r w:rsidRPr="0006669E">
        <w:rPr>
          <w:rFonts w:ascii="Times New Roman" w:eastAsia="Arial" w:hAnsi="Times New Roman" w:cs="Times New Roman"/>
          <w:b/>
          <w:sz w:val="24"/>
          <w:szCs w:val="24"/>
        </w:rPr>
        <w:t>Forças de Pernambuco</w:t>
      </w:r>
    </w:p>
    <w:p w14:paraId="77C88D1C" w14:textId="77777777" w:rsidR="0006669E" w:rsidRPr="0006669E" w:rsidRDefault="0006669E" w:rsidP="0006669E">
      <w:pPr>
        <w:spacing w:line="360" w:lineRule="auto"/>
        <w:jc w:val="both"/>
        <w:rPr>
          <w:rFonts w:ascii="Times New Roman" w:hAnsi="Times New Roman" w:cs="Times New Roman"/>
          <w:b/>
          <w:sz w:val="24"/>
          <w:szCs w:val="24"/>
        </w:rPr>
      </w:pPr>
      <w:proofErr w:type="spellStart"/>
      <w:r w:rsidRPr="0006669E">
        <w:rPr>
          <w:rFonts w:ascii="Times New Roman" w:eastAsia="Arial" w:hAnsi="Times New Roman" w:cs="Times New Roman"/>
          <w:b/>
          <w:sz w:val="24"/>
          <w:szCs w:val="24"/>
        </w:rPr>
        <w:t>Pólo</w:t>
      </w:r>
      <w:proofErr w:type="spellEnd"/>
      <w:r w:rsidRPr="0006669E">
        <w:rPr>
          <w:rFonts w:ascii="Times New Roman" w:eastAsia="Arial" w:hAnsi="Times New Roman" w:cs="Times New Roman"/>
          <w:b/>
          <w:sz w:val="24"/>
          <w:szCs w:val="24"/>
        </w:rPr>
        <w:t xml:space="preserve"> de Saúde</w:t>
      </w:r>
    </w:p>
    <w:p w14:paraId="63DA7005" w14:textId="77777777" w:rsidR="0006669E" w:rsidRPr="0006669E" w:rsidRDefault="0006669E" w:rsidP="0006669E">
      <w:pPr>
        <w:spacing w:line="360" w:lineRule="auto"/>
        <w:jc w:val="both"/>
        <w:rPr>
          <w:rFonts w:ascii="Times New Roman" w:hAnsi="Times New Roman" w:cs="Times New Roman"/>
          <w:b/>
          <w:sz w:val="24"/>
          <w:szCs w:val="24"/>
        </w:rPr>
      </w:pPr>
      <w:r w:rsidRPr="0006669E">
        <w:rPr>
          <w:rFonts w:ascii="Times New Roman" w:eastAsia="Arial" w:hAnsi="Times New Roman" w:cs="Times New Roman"/>
          <w:noProof/>
          <w:sz w:val="24"/>
          <w:szCs w:val="24"/>
          <w:lang w:eastAsia="pt-BR"/>
        </w:rPr>
        <w:lastRenderedPageBreak/>
        <mc:AlternateContent>
          <mc:Choice Requires="wps">
            <w:drawing>
              <wp:anchor distT="0" distB="0" distL="114300" distR="114300" simplePos="0" relativeHeight="251649536" behindDoc="0" locked="0" layoutInCell="1" allowOverlap="1" wp14:anchorId="28F4D727" wp14:editId="53EEAF8F">
                <wp:simplePos x="0" y="0"/>
                <wp:positionH relativeFrom="column">
                  <wp:posOffset>3295650</wp:posOffset>
                </wp:positionH>
                <wp:positionV relativeFrom="paragraph">
                  <wp:posOffset>262890</wp:posOffset>
                </wp:positionV>
                <wp:extent cx="3200400" cy="1569720"/>
                <wp:effectExtent l="0" t="0" r="0" b="0"/>
                <wp:wrapSquare wrapText="bothSides"/>
                <wp:docPr id="6" name="Caixa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00400" cy="1569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86AC4A" w14:textId="77777777" w:rsidR="00E828EF" w:rsidRDefault="00E828EF" w:rsidP="0006669E">
                            <w:r w:rsidRPr="00315D3F">
                              <w:rPr>
                                <w:noProof/>
                                <w:lang w:eastAsia="pt-BR"/>
                              </w:rPr>
                              <w:drawing>
                                <wp:inline distT="0" distB="0" distL="0" distR="0" wp14:anchorId="6D0B0628" wp14:editId="5AF82577">
                                  <wp:extent cx="2999105" cy="1424305"/>
                                  <wp:effectExtent l="0" t="0" r="0" b="0"/>
                                  <wp:docPr id="1212992475"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5"/>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9105" cy="142430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aixa de texto 6" o:spid="_x0000_s1027" type="#_x0000_t202" style="position:absolute;left:0;text-align:left;margin-left:259.5pt;margin-top:20.7pt;width:252pt;height:123.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gBFfgIAAAYFAAAOAAAAZHJzL2Uyb0RvYy54bWysVNuO2yAQfa/Uf0C8Z22nTja21lk12aaq&#10;tL1I237ABHCMagMFEnu76r93wJs024tUVfUDBmYY5sw5w9X10LXkIKyTWlU0u0gpEYppLtWuop8+&#10;biYLSpwHxaHVSlT0Xjh6vXz+7Ko3pZjqRrdcWIJBlCt7U9HGe1MmiWON6MBdaCMUGmttO/C4tLuE&#10;W+gxetcm0zSdJ7223FjNhHO4ezMa6TLGr2vB/Pu6dsKTtqKYm4+jjeM2jMnyCsqdBdNI9pgG/EMW&#10;HUiFl55C3YAHsrfyl1CdZFY7XfsLprtE17VkImJANFn6E5q7BoyIWLA4zpzK5P5fWPbu8MESySs6&#10;p0RBhxStQQ5AuCBeDF6TeahRb1yJrncGnf2w0gNyHfE6c6vZZ4cuyZnPeMAF723/VnOMCnuv44mh&#10;tl2oFGInGAZJuT8RgRcShpsvkNo8RRNDWzabF5fTSFUC5fG4sc6/FrojYVJRi0zH8HC4dT6kA+XR&#10;JdzmdCv5RrZtXNjddt1acgBUxSZ+ASQeeeLWquCsdDg2mscdzBLvCLaQb2T5ocimebqaFpPNfHE5&#10;yTf5bFJcpotJmhWrYp7mRX6z+RYSzPKykZwLdSuVOCouy/+O0Uftj1qJmiN9RYvZdDaS8UeQafx+&#10;B7KTHhuwlV1FFycnKBsB/JXiCBtKD7Id58nT9GPJsAbHf6xK1EGgfhSBH7ZD1Fd21NFW83sUhtVI&#10;G1KMjwdOGm2/UtJjI1bUfdmDFZS0bxQqvcjyPHRuXOSzoARizy3bcwsohqEq6ikZp2s/dvveWLlr&#10;8KZRt0q/REHWMkolKHfMCpGEBTZbxPT4MIRuPl9Hrx/P1/I7AAAA//8DAFBLAwQUAAYACAAAACEA&#10;N3zFs+AAAAALAQAADwAAAGRycy9kb3ducmV2LnhtbEyPwU7DMBBE70j8g7VI3KidUEII2VQIiUsP&#10;SBRKObrJEkeN11HstOHvcU9wnJ3R7JtyNdteHGn0nWOEZKFAENeu6bhF+Hh/uclB+KC50b1jQvgh&#10;D6vq8qLUReNO/EbHTWhFLGFfaAQTwlBI6WtDVvuFG4ij9+1Gq0OUYyubUZ9iue1lqlQmre44fjB6&#10;oGdD9WEzWQTKt9PXa5g63mXGHD7v1zu1XSNeX81PjyACzeEvDGf8iA5VZNq7iRsveoS75CFuCQjL&#10;ZAniHFDpbbzsEdI8z0BWpfy/ofoFAAD//wMAUEsBAi0AFAAGAAgAAAAhALaDOJL+AAAA4QEAABMA&#10;AAAAAAAAAAAAAAAAAAAAAFtDb250ZW50X1R5cGVzXS54bWxQSwECLQAUAAYACAAAACEAOP0h/9YA&#10;AACUAQAACwAAAAAAAAAAAAAAAAAvAQAAX3JlbHMvLnJlbHNQSwECLQAUAAYACAAAACEAsBIARX4C&#10;AAAGBQAADgAAAAAAAAAAAAAAAAAuAgAAZHJzL2Uyb0RvYy54bWxQSwECLQAUAAYACAAAACEAN3zF&#10;s+AAAAALAQAADwAAAAAAAAAAAAAAAADYBAAAZHJzL2Rvd25yZXYueG1sUEsFBgAAAAAEAAQA8wAA&#10;AOUFAAAAAA==&#10;" stroked="f">
                <v:path arrowok="t"/>
                <v:textbox>
                  <w:txbxContent>
                    <w:p w14:paraId="4786AC4A" w14:textId="77777777" w:rsidR="00E828EF" w:rsidRDefault="00E828EF" w:rsidP="0006669E">
                      <w:r w:rsidRPr="00315D3F">
                        <w:rPr>
                          <w:noProof/>
                          <w:lang w:eastAsia="pt-BR"/>
                        </w:rPr>
                        <w:drawing>
                          <wp:inline distT="0" distB="0" distL="0" distR="0" wp14:anchorId="6D0B0628" wp14:editId="5AF82577">
                            <wp:extent cx="2999105" cy="1424305"/>
                            <wp:effectExtent l="0" t="0" r="0" b="0"/>
                            <wp:docPr id="1212992475"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5"/>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99105" cy="1424305"/>
                                    </a:xfrm>
                                    <a:prstGeom prst="rect">
                                      <a:avLst/>
                                    </a:prstGeom>
                                    <a:noFill/>
                                    <a:ln>
                                      <a:noFill/>
                                    </a:ln>
                                  </pic:spPr>
                                </pic:pic>
                              </a:graphicData>
                            </a:graphic>
                          </wp:inline>
                        </w:drawing>
                      </w:r>
                    </w:p>
                  </w:txbxContent>
                </v:textbox>
                <w10:wrap type="square"/>
              </v:shape>
            </w:pict>
          </mc:Fallback>
        </mc:AlternateContent>
      </w:r>
    </w:p>
    <w:p w14:paraId="2F494058" w14:textId="3FC3C48D" w:rsidR="0006669E" w:rsidRPr="0006669E" w:rsidRDefault="0006669E" w:rsidP="0006669E">
      <w:p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ab/>
        <w:t xml:space="preserve">Atualmente, Recife é o principal </w:t>
      </w:r>
      <w:proofErr w:type="spellStart"/>
      <w:r w:rsidRPr="0006669E">
        <w:rPr>
          <w:rFonts w:ascii="Times New Roman" w:eastAsia="Arial" w:hAnsi="Times New Roman" w:cs="Times New Roman"/>
          <w:snapToGrid w:val="0"/>
          <w:sz w:val="24"/>
          <w:szCs w:val="24"/>
        </w:rPr>
        <w:t>pólo</w:t>
      </w:r>
      <w:proofErr w:type="spellEnd"/>
      <w:r w:rsidRPr="0006669E">
        <w:rPr>
          <w:rFonts w:ascii="Times New Roman" w:eastAsia="Arial" w:hAnsi="Times New Roman" w:cs="Times New Roman"/>
          <w:snapToGrid w:val="0"/>
          <w:sz w:val="24"/>
          <w:szCs w:val="24"/>
        </w:rPr>
        <w:t xml:space="preserve"> médico do Norte / Nordeste, emprega 111 mil pessoas e atrai pessoas de todas as regiões. Todos vêm em busca da alta qualidade nos serviços prestados do setor, aliadas às mais modernas técnicas de tratamento com equipamentos de última geração. </w:t>
      </w:r>
    </w:p>
    <w:p w14:paraId="28362AF0" w14:textId="77777777" w:rsidR="0006669E" w:rsidRPr="0006669E" w:rsidRDefault="0006669E" w:rsidP="0006669E">
      <w:p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ab/>
        <w:t xml:space="preserve">O </w:t>
      </w:r>
      <w:proofErr w:type="spellStart"/>
      <w:r w:rsidRPr="0006669E">
        <w:rPr>
          <w:rFonts w:ascii="Times New Roman" w:eastAsia="Arial" w:hAnsi="Times New Roman" w:cs="Times New Roman"/>
          <w:snapToGrid w:val="0"/>
          <w:sz w:val="24"/>
          <w:szCs w:val="24"/>
        </w:rPr>
        <w:t>pólo</w:t>
      </w:r>
      <w:proofErr w:type="spellEnd"/>
      <w:r w:rsidRPr="0006669E">
        <w:rPr>
          <w:rFonts w:ascii="Times New Roman" w:eastAsia="Arial" w:hAnsi="Times New Roman" w:cs="Times New Roman"/>
          <w:snapToGrid w:val="0"/>
          <w:sz w:val="24"/>
          <w:szCs w:val="24"/>
        </w:rPr>
        <w:t xml:space="preserve"> médico hospitalar do Recife consegue oferecer mais empregos do que o setor de turismo. Todo esse desenvolvimento e a notoriedade dos serviços, pela qualidade e sofisticação no atendimento, devem-se à iniciativa privada que vem investindo nessa área. Atualmente, é o segundo </w:t>
      </w:r>
      <w:proofErr w:type="spellStart"/>
      <w:r w:rsidRPr="0006669E">
        <w:rPr>
          <w:rFonts w:ascii="Times New Roman" w:eastAsia="Arial" w:hAnsi="Times New Roman" w:cs="Times New Roman"/>
          <w:snapToGrid w:val="0"/>
          <w:sz w:val="24"/>
          <w:szCs w:val="24"/>
        </w:rPr>
        <w:t>pólo</w:t>
      </w:r>
      <w:proofErr w:type="spellEnd"/>
      <w:r w:rsidRPr="0006669E">
        <w:rPr>
          <w:rFonts w:ascii="Times New Roman" w:eastAsia="Arial" w:hAnsi="Times New Roman" w:cs="Times New Roman"/>
          <w:snapToGrid w:val="0"/>
          <w:sz w:val="24"/>
          <w:szCs w:val="24"/>
        </w:rPr>
        <w:t xml:space="preserve"> médico do Brasil, depois de São Paulo, com 320 hospitais. A autogestão pernambucana significa uma fatia considerável de consumidores deste mercado, que vem mantendo a sua colocação no ranking nacional através do esforço comum, da parceria e acima de tudo do investimento em ferramentas cada vez mais avançadas. Serviços avançados, tecnologia de ponta e instalações modernas integram o seu mercado de saúde privada. O </w:t>
      </w:r>
      <w:proofErr w:type="spellStart"/>
      <w:r w:rsidRPr="0006669E">
        <w:rPr>
          <w:rFonts w:ascii="Times New Roman" w:eastAsia="Arial" w:hAnsi="Times New Roman" w:cs="Times New Roman"/>
          <w:snapToGrid w:val="0"/>
          <w:sz w:val="24"/>
          <w:szCs w:val="24"/>
        </w:rPr>
        <w:t>pólo</w:t>
      </w:r>
      <w:proofErr w:type="spellEnd"/>
      <w:r w:rsidRPr="0006669E">
        <w:rPr>
          <w:rFonts w:ascii="Times New Roman" w:eastAsia="Arial" w:hAnsi="Times New Roman" w:cs="Times New Roman"/>
          <w:snapToGrid w:val="0"/>
          <w:sz w:val="24"/>
          <w:szCs w:val="24"/>
        </w:rPr>
        <w:t xml:space="preserve"> médico é o segundo maior contribuinte de ISS na Região Metropolitana do Recife, com participação em torno de 13%.</w:t>
      </w:r>
    </w:p>
    <w:p w14:paraId="411A1127" w14:textId="77777777" w:rsidR="0006669E" w:rsidRPr="0006669E" w:rsidRDefault="0006669E" w:rsidP="0006669E">
      <w:p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ab/>
        <w:t>Entre o período de 1993 a 2010, houve um crescimento da arrecadação superior a 95%. Um outro dado importante é a sua capacidade de geração de emprego. São gerados, em média, 5 empregos para cada leito hospitalar existente que tende a crescer com a introdução de novas tecnologias na infraestrutura hospitalar.</w:t>
      </w:r>
    </w:p>
    <w:p w14:paraId="2010E873" w14:textId="77777777" w:rsidR="0006669E" w:rsidRPr="0006669E" w:rsidRDefault="0006669E" w:rsidP="0006669E">
      <w:pPr>
        <w:spacing w:line="360" w:lineRule="auto"/>
        <w:jc w:val="both"/>
        <w:rPr>
          <w:rFonts w:ascii="Times New Roman" w:hAnsi="Times New Roman" w:cs="Times New Roman"/>
          <w:b/>
          <w:sz w:val="24"/>
          <w:szCs w:val="24"/>
        </w:rPr>
      </w:pPr>
    </w:p>
    <w:p w14:paraId="2ADE3DAB" w14:textId="1CF391DD" w:rsidR="0006669E" w:rsidRPr="0006669E" w:rsidRDefault="0006669E" w:rsidP="0006669E">
      <w:pPr>
        <w:spacing w:line="360" w:lineRule="auto"/>
        <w:jc w:val="both"/>
        <w:rPr>
          <w:rFonts w:ascii="Times New Roman" w:hAnsi="Times New Roman" w:cs="Times New Roman"/>
          <w:b/>
          <w:sz w:val="24"/>
          <w:szCs w:val="24"/>
        </w:rPr>
      </w:pPr>
      <w:r w:rsidRPr="0006669E">
        <w:rPr>
          <w:rFonts w:ascii="Times New Roman" w:eastAsia="Arial" w:hAnsi="Times New Roman" w:cs="Times New Roman"/>
          <w:b/>
          <w:sz w:val="24"/>
          <w:szCs w:val="24"/>
        </w:rPr>
        <w:t>Informática</w:t>
      </w:r>
    </w:p>
    <w:p w14:paraId="2AF0A030" w14:textId="77777777" w:rsidR="0006669E" w:rsidRPr="0006669E" w:rsidRDefault="0006669E" w:rsidP="0006669E">
      <w:p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ab/>
        <w:t>Hoje, Pernambuco se insinua no cenário mundial por seu capital humano, empreendedorismo e inovação na área de Tecnologia da Informação e Comunicação. Dos engenhos de açúcar para uma economia baseada em serviços e com uma participação crescente do setor de TIC no PIB pernambucano. Essa é a transição econômica que torna o estado um modelo de referência para as economias emergentes.</w:t>
      </w:r>
    </w:p>
    <w:p w14:paraId="6C3E2DD2" w14:textId="77777777" w:rsidR="0006669E" w:rsidRPr="0006669E" w:rsidRDefault="0006669E" w:rsidP="0006669E">
      <w:p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lastRenderedPageBreak/>
        <w:tab/>
        <w:t>Nesse contexto surgiu o Porto Digital. Um projeto de desenvolvimento econômico que reúne investimentos públicos, iniciativa privada e universidades, compondo um sistema local de informação que tem, atualmente, 68 instituições entre empresas de TIC, serviços especializados e órgãos de fomento.</w:t>
      </w:r>
    </w:p>
    <w:p w14:paraId="0AEB02E8" w14:textId="4486A64C" w:rsidR="0006669E" w:rsidRPr="0006669E" w:rsidRDefault="0006669E" w:rsidP="00D06CDD">
      <w:pPr>
        <w:spacing w:line="360" w:lineRule="auto"/>
        <w:ind w:firstLine="708"/>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 xml:space="preserve">Pernambuco consolida-se como um dos mais importantes polos tecnológicos do Brasil, com a implantação do Porto Digital. </w:t>
      </w:r>
      <w:r w:rsidRPr="0006669E">
        <w:rPr>
          <w:rFonts w:ascii="Times New Roman" w:eastAsia="Arial" w:hAnsi="Times New Roman" w:cs="Times New Roman"/>
          <w:sz w:val="24"/>
          <w:szCs w:val="24"/>
        </w:rPr>
        <w:t>Organização social sem fins lucrativos do Governo do Estado, o Porto Digital (www.portodigital.pe.gov.br) está implementando um ambiente de excelência em tecnologia da informação e comunicação. Instalado no histórico Bairro do Recife, o empreendimento reúne empresas, centros de pesquisa e órgãos governamentais. Atualmente, mais de 90 empresas fazem parte do Porto Digital, responsável por gerar 2.500 empregos e por representar 3,5% do Produto Interno Bruto (PIB) de Pernambuco. O Porto Digital também desenvolve projetos de capacitação para jovens e fornece ferramentas para promover a inclusão social da comunidade do Pilar, situada ao norte do Bairro do Recife.</w:t>
      </w:r>
    </w:p>
    <w:p w14:paraId="183BCF36" w14:textId="7CA69A5B" w:rsidR="0006669E" w:rsidRPr="0006669E" w:rsidRDefault="0006669E" w:rsidP="0006669E">
      <w:p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ab/>
        <w:t>Só a cidade do Recife conta com mais de 200 empresas de informática, o que possibilita a atração de indústrias de ponta. O setor de tecnologia de informação da capital pernambucana é tão forte, que a arrecadação do ISS das pequenas e médias empresas de informática equivale aos impostos pagos pelo setor de turismo no Recife.</w:t>
      </w:r>
    </w:p>
    <w:p w14:paraId="29B6574E" w14:textId="2C15417C" w:rsidR="0006669E" w:rsidRPr="0006669E" w:rsidRDefault="0006669E" w:rsidP="0006669E">
      <w:p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ab/>
        <w:t>Com certeza, o Porto Digital é uma iniciativa revolucionária que está colocando Pernambuco entre os mais importantes centros mundiais em tecnologias da informação e comunicação. É o resultado de uma cooperação inédita entre governos, universidades e empresas para consolidar o Estado como referência na formação de capital humano, desenvolvimento tecnológico, inovação e negócios da economia digital.</w:t>
      </w:r>
      <w:r w:rsidR="00D06CDD">
        <w:rPr>
          <w:rFonts w:ascii="Times New Roman" w:hAnsi="Times New Roman" w:cs="Times New Roman"/>
          <w:snapToGrid w:val="0"/>
          <w:sz w:val="24"/>
          <w:szCs w:val="24"/>
        </w:rPr>
        <w:t xml:space="preserve"> </w:t>
      </w:r>
      <w:r w:rsidRPr="0006669E">
        <w:rPr>
          <w:rFonts w:ascii="Times New Roman" w:eastAsia="Arial" w:hAnsi="Times New Roman" w:cs="Times New Roman"/>
          <w:snapToGrid w:val="0"/>
          <w:sz w:val="24"/>
          <w:szCs w:val="24"/>
        </w:rPr>
        <w:t>Essa plataforma de negócios diversificada e dinâmica recebeu infraestrutura tecnológica de última geração, incentivos governamentais e um investimento inicial do Governo do Estado para transferir algumas das atividades do setor para o local e financiar a formação de capital humano.</w:t>
      </w:r>
    </w:p>
    <w:p w14:paraId="53400481" w14:textId="77777777" w:rsidR="0006669E" w:rsidRPr="0006669E" w:rsidRDefault="0006669E" w:rsidP="0006669E">
      <w:p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ab/>
        <w:t>Ele tem como missão: “Promover a qualidade de vida a partir da estruturação de um ambiente de negócios de classe mundial no Centro Histórico do Recife”. E seus principais objetivos são:</w:t>
      </w:r>
    </w:p>
    <w:p w14:paraId="59F9B968" w14:textId="77777777" w:rsidR="0006669E" w:rsidRPr="00D06CDD" w:rsidRDefault="0006669E" w:rsidP="00137262">
      <w:pPr>
        <w:pStyle w:val="PargrafodaLista"/>
        <w:numPr>
          <w:ilvl w:val="0"/>
          <w:numId w:val="6"/>
        </w:numPr>
        <w:spacing w:line="360" w:lineRule="auto"/>
        <w:jc w:val="both"/>
        <w:rPr>
          <w:rFonts w:ascii="Times New Roman" w:hAnsi="Times New Roman" w:cs="Times New Roman"/>
          <w:snapToGrid w:val="0"/>
          <w:sz w:val="24"/>
          <w:szCs w:val="24"/>
        </w:rPr>
      </w:pPr>
      <w:r w:rsidRPr="00D06CDD">
        <w:rPr>
          <w:rFonts w:ascii="Times New Roman" w:eastAsia="Arial" w:hAnsi="Times New Roman" w:cs="Times New Roman"/>
          <w:snapToGrid w:val="0"/>
          <w:sz w:val="24"/>
          <w:szCs w:val="24"/>
        </w:rPr>
        <w:t>Criar um polo de negócios e inovação;</w:t>
      </w:r>
    </w:p>
    <w:p w14:paraId="5C4A9DE0" w14:textId="77777777" w:rsidR="0006669E" w:rsidRPr="00D06CDD" w:rsidRDefault="0006669E" w:rsidP="00137262">
      <w:pPr>
        <w:pStyle w:val="PargrafodaLista"/>
        <w:numPr>
          <w:ilvl w:val="0"/>
          <w:numId w:val="6"/>
        </w:numPr>
        <w:spacing w:line="360" w:lineRule="auto"/>
        <w:jc w:val="both"/>
        <w:rPr>
          <w:rFonts w:ascii="Times New Roman" w:hAnsi="Times New Roman" w:cs="Times New Roman"/>
          <w:snapToGrid w:val="0"/>
          <w:sz w:val="24"/>
          <w:szCs w:val="24"/>
        </w:rPr>
      </w:pPr>
      <w:r w:rsidRPr="00D06CDD">
        <w:rPr>
          <w:rFonts w:ascii="Times New Roman" w:eastAsia="Arial" w:hAnsi="Times New Roman" w:cs="Times New Roman"/>
          <w:snapToGrid w:val="0"/>
          <w:sz w:val="24"/>
          <w:szCs w:val="24"/>
        </w:rPr>
        <w:lastRenderedPageBreak/>
        <w:t>Integrar empresas, centros de pesquisas e instituições de tecnologia da informação e comunicação;</w:t>
      </w:r>
    </w:p>
    <w:p w14:paraId="35978513" w14:textId="77777777" w:rsidR="0006669E" w:rsidRPr="00D06CDD" w:rsidRDefault="0006669E" w:rsidP="00137262">
      <w:pPr>
        <w:pStyle w:val="PargrafodaLista"/>
        <w:numPr>
          <w:ilvl w:val="0"/>
          <w:numId w:val="6"/>
        </w:numPr>
        <w:spacing w:line="360" w:lineRule="auto"/>
        <w:jc w:val="both"/>
        <w:rPr>
          <w:rFonts w:ascii="Times New Roman" w:hAnsi="Times New Roman" w:cs="Times New Roman"/>
          <w:snapToGrid w:val="0"/>
          <w:sz w:val="24"/>
          <w:szCs w:val="24"/>
        </w:rPr>
      </w:pPr>
      <w:r w:rsidRPr="00D06CDD">
        <w:rPr>
          <w:rFonts w:ascii="Times New Roman" w:eastAsia="Arial" w:hAnsi="Times New Roman" w:cs="Times New Roman"/>
          <w:snapToGrid w:val="0"/>
          <w:sz w:val="24"/>
          <w:szCs w:val="24"/>
        </w:rPr>
        <w:t>Consolidar Recife como centro de referência em novas tecnologias;</w:t>
      </w:r>
    </w:p>
    <w:p w14:paraId="10D8F68F" w14:textId="77777777" w:rsidR="0006669E" w:rsidRPr="00D06CDD" w:rsidRDefault="0006669E" w:rsidP="00137262">
      <w:pPr>
        <w:pStyle w:val="PargrafodaLista"/>
        <w:numPr>
          <w:ilvl w:val="0"/>
          <w:numId w:val="6"/>
        </w:numPr>
        <w:spacing w:line="360" w:lineRule="auto"/>
        <w:jc w:val="both"/>
        <w:rPr>
          <w:rFonts w:ascii="Times New Roman" w:hAnsi="Times New Roman" w:cs="Times New Roman"/>
          <w:snapToGrid w:val="0"/>
          <w:sz w:val="24"/>
          <w:szCs w:val="24"/>
        </w:rPr>
      </w:pPr>
      <w:r w:rsidRPr="00D06CDD">
        <w:rPr>
          <w:rFonts w:ascii="Times New Roman" w:eastAsia="Arial" w:hAnsi="Times New Roman" w:cs="Times New Roman"/>
          <w:snapToGrid w:val="0"/>
          <w:sz w:val="24"/>
          <w:szCs w:val="24"/>
        </w:rPr>
        <w:t>Estruturar e gerenciar o mais competitivo ambiente de negócios do Brasil.</w:t>
      </w:r>
    </w:p>
    <w:p w14:paraId="6E777874" w14:textId="77777777" w:rsidR="0006669E" w:rsidRPr="0006669E" w:rsidRDefault="0006669E" w:rsidP="0006669E">
      <w:pPr>
        <w:spacing w:line="360" w:lineRule="auto"/>
        <w:jc w:val="both"/>
        <w:rPr>
          <w:rFonts w:ascii="Times New Roman" w:hAnsi="Times New Roman" w:cs="Times New Roman"/>
          <w:snapToGrid w:val="0"/>
          <w:sz w:val="24"/>
          <w:szCs w:val="24"/>
        </w:rPr>
      </w:pPr>
    </w:p>
    <w:p w14:paraId="7854F64B" w14:textId="77777777" w:rsidR="0006669E" w:rsidRPr="0006669E" w:rsidRDefault="0006669E" w:rsidP="0006669E">
      <w:p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ab/>
        <w:t xml:space="preserve">O objetivo do Porto Digital é: “apoiar empreendedores no desenvolvimento de inovações e invenções, transformando-as em oportunidades de negócio com perspectivas mercadológicas concretas”. No final de 2000, ele inaugurou a sua incubadora: a </w:t>
      </w:r>
      <w:proofErr w:type="spellStart"/>
      <w:r w:rsidRPr="0006669E">
        <w:rPr>
          <w:rFonts w:ascii="Times New Roman" w:eastAsia="Arial" w:hAnsi="Times New Roman" w:cs="Times New Roman"/>
          <w:snapToGrid w:val="0"/>
          <w:sz w:val="24"/>
          <w:szCs w:val="24"/>
        </w:rPr>
        <w:t>Incubanet</w:t>
      </w:r>
      <w:proofErr w:type="spellEnd"/>
      <w:r w:rsidRPr="0006669E">
        <w:rPr>
          <w:rFonts w:ascii="Times New Roman" w:eastAsia="Arial" w:hAnsi="Times New Roman" w:cs="Times New Roman"/>
          <w:snapToGrid w:val="0"/>
          <w:sz w:val="24"/>
          <w:szCs w:val="24"/>
        </w:rPr>
        <w:t xml:space="preserve">. O Estado já possui tradição em incubação de empresas no País: a INCUBATEP (incubadora do Instituto Tecnológico do Estado de Pernambuco - ITEP), referência nacional, foi fundada em 1992.  </w:t>
      </w:r>
    </w:p>
    <w:p w14:paraId="6E799AB2" w14:textId="77777777" w:rsidR="0006669E" w:rsidRPr="0006669E" w:rsidRDefault="0006669E" w:rsidP="0037364A">
      <w:pPr>
        <w:spacing w:line="360" w:lineRule="auto"/>
        <w:ind w:firstLine="708"/>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 xml:space="preserve">O papel da rede é incentivar o aparecimento de novas empresas em áreas como biotecnologia, tecnologias da informação e comunicação, tecnologias ambientais, tecnologias de saúde, </w:t>
      </w:r>
      <w:proofErr w:type="spellStart"/>
      <w:r w:rsidRPr="0006669E">
        <w:rPr>
          <w:rFonts w:ascii="Times New Roman" w:eastAsia="Arial" w:hAnsi="Times New Roman" w:cs="Times New Roman"/>
          <w:snapToGrid w:val="0"/>
          <w:sz w:val="24"/>
          <w:szCs w:val="24"/>
        </w:rPr>
        <w:t>fotônica</w:t>
      </w:r>
      <w:proofErr w:type="spellEnd"/>
      <w:r w:rsidRPr="0006669E">
        <w:rPr>
          <w:rFonts w:ascii="Times New Roman" w:eastAsia="Arial" w:hAnsi="Times New Roman" w:cs="Times New Roman"/>
          <w:snapToGrid w:val="0"/>
          <w:sz w:val="24"/>
          <w:szCs w:val="24"/>
        </w:rPr>
        <w:t xml:space="preserve">, novos materiais, </w:t>
      </w:r>
      <w:r w:rsidRPr="0006669E">
        <w:rPr>
          <w:rFonts w:ascii="Times New Roman" w:eastAsia="Arial" w:hAnsi="Times New Roman" w:cs="Times New Roman"/>
          <w:i/>
          <w:snapToGrid w:val="0"/>
          <w:sz w:val="24"/>
          <w:szCs w:val="24"/>
        </w:rPr>
        <w:t>design</w:t>
      </w:r>
      <w:r w:rsidRPr="0006669E">
        <w:rPr>
          <w:rFonts w:ascii="Times New Roman" w:eastAsia="Arial" w:hAnsi="Times New Roman" w:cs="Times New Roman"/>
          <w:snapToGrid w:val="0"/>
          <w:sz w:val="24"/>
          <w:szCs w:val="24"/>
        </w:rPr>
        <w:t xml:space="preserve">, produção artística, gesso, fruticultura irrigada e vitivinicultura, laticínios, indústria têxtil e confecções, turismo e petróleo.  </w:t>
      </w:r>
    </w:p>
    <w:p w14:paraId="4A309DD1" w14:textId="77777777" w:rsidR="0006669E" w:rsidRPr="0006669E" w:rsidRDefault="0006669E" w:rsidP="0006669E">
      <w:pPr>
        <w:spacing w:line="360" w:lineRule="auto"/>
        <w:jc w:val="both"/>
        <w:rPr>
          <w:rFonts w:ascii="Times New Roman" w:hAnsi="Times New Roman" w:cs="Times New Roman"/>
          <w:b/>
          <w:sz w:val="24"/>
          <w:szCs w:val="24"/>
        </w:rPr>
      </w:pPr>
    </w:p>
    <w:p w14:paraId="51164494" w14:textId="05F7A48A" w:rsidR="0006669E" w:rsidRPr="0006669E" w:rsidRDefault="0006669E" w:rsidP="0006669E">
      <w:pPr>
        <w:spacing w:line="360" w:lineRule="auto"/>
        <w:jc w:val="both"/>
        <w:rPr>
          <w:rFonts w:ascii="Times New Roman" w:hAnsi="Times New Roman" w:cs="Times New Roman"/>
          <w:b/>
          <w:sz w:val="24"/>
          <w:szCs w:val="24"/>
        </w:rPr>
      </w:pPr>
      <w:r w:rsidRPr="0006669E">
        <w:rPr>
          <w:rFonts w:ascii="Times New Roman" w:eastAsia="Arial" w:hAnsi="Times New Roman" w:cs="Times New Roman"/>
          <w:b/>
          <w:sz w:val="24"/>
          <w:szCs w:val="24"/>
        </w:rPr>
        <w:t>SUAPE</w:t>
      </w:r>
    </w:p>
    <w:p w14:paraId="0331DCFB" w14:textId="52CEA880" w:rsidR="0006669E" w:rsidRPr="0006669E" w:rsidRDefault="0006669E" w:rsidP="00D06CDD">
      <w:pPr>
        <w:spacing w:line="360" w:lineRule="auto"/>
        <w:ind w:firstLine="708"/>
        <w:jc w:val="both"/>
        <w:rPr>
          <w:rFonts w:ascii="Times New Roman" w:hAnsi="Times New Roman" w:cs="Times New Roman"/>
          <w:sz w:val="24"/>
          <w:szCs w:val="24"/>
        </w:rPr>
      </w:pPr>
      <w:r w:rsidRPr="0006669E">
        <w:rPr>
          <w:rFonts w:ascii="Times New Roman" w:eastAsia="Arial" w:hAnsi="Times New Roman" w:cs="Times New Roman"/>
          <w:noProof/>
          <w:sz w:val="24"/>
          <w:szCs w:val="24"/>
          <w:lang w:eastAsia="pt-BR"/>
        </w:rPr>
        <mc:AlternateContent>
          <mc:Choice Requires="wps">
            <w:drawing>
              <wp:anchor distT="0" distB="0" distL="114300" distR="114300" simplePos="0" relativeHeight="251659776" behindDoc="0" locked="0" layoutInCell="1" allowOverlap="1" wp14:anchorId="06D1EA3A" wp14:editId="3E136E6A">
                <wp:simplePos x="0" y="0"/>
                <wp:positionH relativeFrom="column">
                  <wp:posOffset>4019550</wp:posOffset>
                </wp:positionH>
                <wp:positionV relativeFrom="paragraph">
                  <wp:posOffset>52070</wp:posOffset>
                </wp:positionV>
                <wp:extent cx="2514600" cy="1714500"/>
                <wp:effectExtent l="0" t="0" r="0" b="0"/>
                <wp:wrapSquare wrapText="bothSides"/>
                <wp:docPr id="1844308668"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14600" cy="1714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C226A9" w14:textId="77777777" w:rsidR="00E828EF" w:rsidRDefault="00E828EF" w:rsidP="0006669E">
                            <w:r w:rsidRPr="00315D3F">
                              <w:rPr>
                                <w:noProof/>
                                <w:lang w:eastAsia="pt-BR"/>
                              </w:rPr>
                              <w:drawing>
                                <wp:inline distT="0" distB="0" distL="0" distR="0" wp14:anchorId="4B8F6B89" wp14:editId="581D3D89">
                                  <wp:extent cx="2327910" cy="1594485"/>
                                  <wp:effectExtent l="0" t="0" r="0" b="0"/>
                                  <wp:docPr id="2047555415"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3"/>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27910" cy="159448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aixa de texto 4" o:spid="_x0000_s1028" type="#_x0000_t202" style="position:absolute;left:0;text-align:left;margin-left:316.5pt;margin-top:4.1pt;width:198pt;height:1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mblfgIAAA8FAAAOAAAAZHJzL2Uyb0RvYy54bWysVNmO2yAUfa/Uf0C8Z7yULLbGGXWSpqo0&#10;XaRpP4AYHKPaQIHEno76771Akma6SFVVP2Dg7vecy/XN2HfowI0VSlY4u0ox4rJWTMhdhT993EwW&#10;GFlHJaOdkrzCD9zim+XzZ9eDLnmuWtUxbhA4kbYcdIVb53SZJLZueU/tldJcgrBRpqcOjmaXMEMH&#10;8N53SZ6ms2RQhmmjam4t3K6jEC+D/6bhtXvfNJY71FUYcnNhNWHd+jVZXtNyZ6huRX1Mg/5DFj0V&#10;EoKeXa2po2hvxC+uelEbZVXjrmrVJ6ppRM1DDVBNlv5UzX1LNQ+1QHOsPrfJ/j+39bvDB4MEA+wW&#10;hLxIF7MZICZpD1itqBgpYhw5PjqFiG/WoG0JNvcarNx4q0YwDIVbfafqzxZUkgudaGC99nZ4qxh4&#10;pXungsXYmN63DJqAwA2g83BGBAKiGi7zaUZmKYhqkGXzjEzh4GPQ8mSujXWvueqR31TYAOTBPT3c&#10;WRdVTyo+mlWdYBvRdeFgdttVZ9CBAj024Tt6f6LWSa8slTeLHuMNZAkxvMznG+B+LLKcpLd5MdnM&#10;FvMJ2ZDppJini0maFbfFLCUFWW+++QQzUraCMS7vhOQn6mXk76A9DkEkTSAfGipcTPNpBOOPRabh&#10;+12RvXAwiZ3oK7w4K9Gy5ZS9kgzKpqWjoov75Gn6ARDowekfuhJ44KGPJHDjdgxEy0882ir2AMQw&#10;CmADiOEVgU2rzFeMBpjICtsve2o4Rt0bCZQvMkL8CIcDmc5zOJhLyfZSQmUNrirsMIrblYtjv9dG&#10;7FqIFHkr1UsgZCMCVTxzY1ZHGsPUhZqOL4Qf68tz0Prxji2/AwAA//8DAFBLAwQUAAYACAAAACEA&#10;ar0kOt4AAAAKAQAADwAAAGRycy9kb3ducmV2LnhtbEyPwU7DMBBE70j8g7VI3KhNKqUhZFMhJC49&#10;IFEo5ejGSxw1Xkex04a/xz3BcWdGs2+q9ex6caIxdJ4R7hcKBHHjTcctwsf7y10BIkTNRveeCeGH&#10;Aqzr66tKl8af+Y1O29iKVMKh1Ag2xqGUMjSWnA4LPxAn79uPTsd0jq00oz6nctfLTKlcOt1x+mD1&#10;QM+WmuN2cghU7Kav1zh1vM+tPX6uNnu12yDe3sxPjyAizfEvDBf8hA51Yjr4iU0QPUK+XKYtEaHI&#10;QFx8lT0k4YCQrZIk60r+n1D/AgAA//8DAFBLAQItABQABgAIAAAAIQC2gziS/gAAAOEBAAATAAAA&#10;AAAAAAAAAAAAAAAAAABbQ29udGVudF9UeXBlc10ueG1sUEsBAi0AFAAGAAgAAAAhADj9If/WAAAA&#10;lAEAAAsAAAAAAAAAAAAAAAAALwEAAF9yZWxzLy5yZWxzUEsBAi0AFAAGAAgAAAAhANZCZuV+AgAA&#10;DwUAAA4AAAAAAAAAAAAAAAAALgIAAGRycy9lMm9Eb2MueG1sUEsBAi0AFAAGAAgAAAAhAGq9JDre&#10;AAAACgEAAA8AAAAAAAAAAAAAAAAA2AQAAGRycy9kb3ducmV2LnhtbFBLBQYAAAAABAAEAPMAAADj&#10;BQAAAAA=&#10;" stroked="f">
                <v:path arrowok="t"/>
                <v:textbox>
                  <w:txbxContent>
                    <w:p w14:paraId="7CC226A9" w14:textId="77777777" w:rsidR="00E828EF" w:rsidRDefault="00E828EF" w:rsidP="0006669E">
                      <w:r w:rsidRPr="00315D3F">
                        <w:rPr>
                          <w:noProof/>
                          <w:lang w:eastAsia="pt-BR"/>
                        </w:rPr>
                        <w:drawing>
                          <wp:inline distT="0" distB="0" distL="0" distR="0" wp14:anchorId="4B8F6B89" wp14:editId="581D3D89">
                            <wp:extent cx="2327910" cy="1594485"/>
                            <wp:effectExtent l="0" t="0" r="0" b="0"/>
                            <wp:docPr id="2047555415"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3"/>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27910" cy="1594485"/>
                                    </a:xfrm>
                                    <a:prstGeom prst="rect">
                                      <a:avLst/>
                                    </a:prstGeom>
                                    <a:noFill/>
                                    <a:ln>
                                      <a:noFill/>
                                    </a:ln>
                                  </pic:spPr>
                                </pic:pic>
                              </a:graphicData>
                            </a:graphic>
                          </wp:inline>
                        </w:drawing>
                      </w:r>
                    </w:p>
                  </w:txbxContent>
                </v:textbox>
                <w10:wrap type="square"/>
              </v:shape>
            </w:pict>
          </mc:Fallback>
        </mc:AlternateContent>
      </w:r>
      <w:r w:rsidRPr="0006669E">
        <w:rPr>
          <w:rFonts w:ascii="Times New Roman" w:eastAsia="Arial" w:hAnsi="Times New Roman" w:cs="Times New Roman"/>
          <w:sz w:val="24"/>
          <w:szCs w:val="24"/>
        </w:rPr>
        <w:t>Responsável por atrair novos negócios e investimentos para Pernambuco, o Porto de Suape (www.suape.pe.gov.br) consolida-se como um dos maiores e mais modernos do país. Grande distribuidor e concentrador de cargas de amplitude nacional e internacional, Suape foi escolhido para sediar um dos maiores estaleiros do Hemisfério Sul e a refinaria Abreu e Lima, construída pela Petrobrás e pela PDVSA.</w:t>
      </w:r>
    </w:p>
    <w:p w14:paraId="2AF73F35" w14:textId="77777777" w:rsidR="0006669E" w:rsidRPr="0006669E" w:rsidRDefault="0006669E" w:rsidP="0037364A">
      <w:pPr>
        <w:spacing w:line="360" w:lineRule="auto"/>
        <w:ind w:firstLine="708"/>
        <w:jc w:val="both"/>
        <w:rPr>
          <w:rFonts w:ascii="Times New Roman" w:hAnsi="Times New Roman" w:cs="Times New Roman"/>
          <w:sz w:val="24"/>
          <w:szCs w:val="24"/>
        </w:rPr>
      </w:pPr>
      <w:r w:rsidRPr="0006669E">
        <w:rPr>
          <w:rFonts w:ascii="Times New Roman" w:eastAsia="Arial" w:hAnsi="Times New Roman" w:cs="Times New Roman"/>
          <w:sz w:val="24"/>
          <w:szCs w:val="24"/>
        </w:rPr>
        <w:t xml:space="preserve">Com um investimento de U$ 170 milhões, a construção do estaleiro da Camargo Corrêa, que será o maior do Hemisfério Sul, irá gerar mais de cinco mil empregos diretos e vinte mil indiretos. O empreendimento vai ativar cadeias econômicas e atender uma força de trabalho do setor </w:t>
      </w:r>
      <w:proofErr w:type="spellStart"/>
      <w:r w:rsidRPr="0006669E">
        <w:rPr>
          <w:rFonts w:ascii="Times New Roman" w:eastAsia="Arial" w:hAnsi="Times New Roman" w:cs="Times New Roman"/>
          <w:sz w:val="24"/>
          <w:szCs w:val="24"/>
        </w:rPr>
        <w:t>metal-mecânico</w:t>
      </w:r>
      <w:proofErr w:type="spellEnd"/>
      <w:r w:rsidRPr="0006669E">
        <w:rPr>
          <w:rFonts w:ascii="Times New Roman" w:eastAsia="Arial" w:hAnsi="Times New Roman" w:cs="Times New Roman"/>
          <w:sz w:val="24"/>
          <w:szCs w:val="24"/>
        </w:rPr>
        <w:t xml:space="preserve">, devendo ter faturamento de R$ 1 bilhão quando estiver em pleno funcionamento. Além de </w:t>
      </w:r>
      <w:r w:rsidRPr="0006669E">
        <w:rPr>
          <w:rFonts w:ascii="Times New Roman" w:eastAsia="Arial" w:hAnsi="Times New Roman" w:cs="Times New Roman"/>
          <w:sz w:val="24"/>
          <w:szCs w:val="24"/>
        </w:rPr>
        <w:lastRenderedPageBreak/>
        <w:t xml:space="preserve">receber o estaleiro, Suape foi escolhido, em 2004, pelo grupo italiano </w:t>
      </w:r>
      <w:proofErr w:type="spellStart"/>
      <w:r w:rsidRPr="0006669E">
        <w:rPr>
          <w:rFonts w:ascii="Times New Roman" w:eastAsia="Arial" w:hAnsi="Times New Roman" w:cs="Times New Roman"/>
          <w:sz w:val="24"/>
          <w:szCs w:val="24"/>
        </w:rPr>
        <w:t>Mossi</w:t>
      </w:r>
      <w:proofErr w:type="spellEnd"/>
      <w:r w:rsidRPr="0006669E">
        <w:rPr>
          <w:rFonts w:ascii="Times New Roman" w:eastAsia="Arial" w:hAnsi="Times New Roman" w:cs="Times New Roman"/>
          <w:sz w:val="24"/>
          <w:szCs w:val="24"/>
        </w:rPr>
        <w:t xml:space="preserve"> &amp; </w:t>
      </w:r>
      <w:proofErr w:type="spellStart"/>
      <w:r w:rsidRPr="0006669E">
        <w:rPr>
          <w:rFonts w:ascii="Times New Roman" w:eastAsia="Arial" w:hAnsi="Times New Roman" w:cs="Times New Roman"/>
          <w:sz w:val="24"/>
          <w:szCs w:val="24"/>
        </w:rPr>
        <w:t>Ghisolfi</w:t>
      </w:r>
      <w:proofErr w:type="spellEnd"/>
      <w:r w:rsidRPr="0006669E">
        <w:rPr>
          <w:rFonts w:ascii="Times New Roman" w:eastAsia="Arial" w:hAnsi="Times New Roman" w:cs="Times New Roman"/>
          <w:sz w:val="24"/>
          <w:szCs w:val="24"/>
        </w:rPr>
        <w:t xml:space="preserve"> (M&amp;G) para a instalação de um </w:t>
      </w:r>
      <w:proofErr w:type="spellStart"/>
      <w:r w:rsidRPr="0006669E">
        <w:rPr>
          <w:rFonts w:ascii="Times New Roman" w:eastAsia="Arial" w:hAnsi="Times New Roman" w:cs="Times New Roman"/>
          <w:sz w:val="24"/>
          <w:szCs w:val="24"/>
        </w:rPr>
        <w:t>Pólo</w:t>
      </w:r>
      <w:proofErr w:type="spellEnd"/>
      <w:r w:rsidRPr="0006669E">
        <w:rPr>
          <w:rFonts w:ascii="Times New Roman" w:eastAsia="Arial" w:hAnsi="Times New Roman" w:cs="Times New Roman"/>
          <w:sz w:val="24"/>
          <w:szCs w:val="24"/>
        </w:rPr>
        <w:t xml:space="preserve"> de Poliéster.</w:t>
      </w:r>
    </w:p>
    <w:p w14:paraId="6A40ACAB" w14:textId="77777777" w:rsidR="0006669E" w:rsidRPr="0006669E" w:rsidRDefault="0006669E" w:rsidP="0037364A">
      <w:pPr>
        <w:spacing w:line="360" w:lineRule="auto"/>
        <w:ind w:firstLine="708"/>
        <w:jc w:val="both"/>
        <w:rPr>
          <w:rFonts w:ascii="Times New Roman" w:hAnsi="Times New Roman" w:cs="Times New Roman"/>
          <w:sz w:val="24"/>
          <w:szCs w:val="24"/>
        </w:rPr>
      </w:pPr>
      <w:r w:rsidRPr="0006669E">
        <w:rPr>
          <w:rFonts w:ascii="Times New Roman" w:eastAsia="Arial" w:hAnsi="Times New Roman" w:cs="Times New Roman"/>
          <w:sz w:val="24"/>
          <w:szCs w:val="24"/>
        </w:rPr>
        <w:t xml:space="preserve">A Petrobrás e a </w:t>
      </w:r>
      <w:proofErr w:type="spellStart"/>
      <w:r w:rsidRPr="0006669E">
        <w:rPr>
          <w:rFonts w:ascii="Times New Roman" w:eastAsia="Arial" w:hAnsi="Times New Roman" w:cs="Times New Roman"/>
          <w:sz w:val="24"/>
          <w:szCs w:val="24"/>
        </w:rPr>
        <w:t>Petroleos</w:t>
      </w:r>
      <w:proofErr w:type="spellEnd"/>
      <w:r w:rsidRPr="0006669E">
        <w:rPr>
          <w:rFonts w:ascii="Times New Roman" w:eastAsia="Arial" w:hAnsi="Times New Roman" w:cs="Times New Roman"/>
          <w:sz w:val="24"/>
          <w:szCs w:val="24"/>
        </w:rPr>
        <w:t xml:space="preserve"> da Venezuela S.A. (PDVSA) assinaram, este ano, um acordo para a instalação de uma refinaria de petróleo em Suape. A unidade, que deverá iniciar suas operações dentro de cinco anos, terá capacidade de processar 200 mil barris de petróleo por dia e irá gerar milhares de empregos ao longo de sua construção e após a sua finalização.</w:t>
      </w:r>
    </w:p>
    <w:p w14:paraId="33459218" w14:textId="086FF2D7" w:rsidR="0006669E" w:rsidRPr="0006669E" w:rsidRDefault="0006669E" w:rsidP="0037364A">
      <w:pPr>
        <w:spacing w:line="360" w:lineRule="auto"/>
        <w:ind w:firstLine="708"/>
        <w:jc w:val="both"/>
        <w:rPr>
          <w:rFonts w:ascii="Times New Roman" w:hAnsi="Times New Roman" w:cs="Times New Roman"/>
          <w:sz w:val="24"/>
          <w:szCs w:val="24"/>
        </w:rPr>
      </w:pPr>
      <w:r w:rsidRPr="0006669E">
        <w:rPr>
          <w:rFonts w:ascii="Times New Roman" w:eastAsia="Arial" w:hAnsi="Times New Roman" w:cs="Times New Roman"/>
          <w:sz w:val="24"/>
          <w:szCs w:val="24"/>
        </w:rPr>
        <w:t xml:space="preserve">Já foram gerados mais de 20 mil empregos indiretos e 4.400 diretos pelas mais de 70 empresas instaladas no Complexo Portuário de Suape. Montadoras como a General Motors transformaram Suape em ponto de distribuição para o Norte/Nordeste. O novo terminal tem 60 mil metros quadrados e, em breve, será ampliado para atender a Volkswagen, Toyota e </w:t>
      </w:r>
      <w:proofErr w:type="spellStart"/>
      <w:r w:rsidRPr="0006669E">
        <w:rPr>
          <w:rFonts w:ascii="Times New Roman" w:eastAsia="Arial" w:hAnsi="Times New Roman" w:cs="Times New Roman"/>
          <w:sz w:val="24"/>
          <w:szCs w:val="24"/>
        </w:rPr>
        <w:t>Peaugeot</w:t>
      </w:r>
      <w:proofErr w:type="spellEnd"/>
      <w:r w:rsidRPr="0006669E">
        <w:rPr>
          <w:rFonts w:ascii="Times New Roman" w:eastAsia="Arial" w:hAnsi="Times New Roman" w:cs="Times New Roman"/>
          <w:sz w:val="24"/>
          <w:szCs w:val="24"/>
        </w:rPr>
        <w:t>.</w:t>
      </w:r>
    </w:p>
    <w:p w14:paraId="0F026AA7" w14:textId="475C8C7E" w:rsidR="0006669E" w:rsidRPr="0006669E" w:rsidRDefault="00D06CDD" w:rsidP="0037364A">
      <w:pPr>
        <w:spacing w:line="360" w:lineRule="auto"/>
        <w:ind w:firstLine="708"/>
        <w:jc w:val="both"/>
        <w:rPr>
          <w:rFonts w:ascii="Times New Roman" w:hAnsi="Times New Roman" w:cs="Times New Roman"/>
          <w:sz w:val="24"/>
          <w:szCs w:val="24"/>
        </w:rPr>
      </w:pPr>
      <w:r>
        <w:rPr>
          <w:rFonts w:ascii="Times New Roman" w:eastAsia="Arial" w:hAnsi="Times New Roman" w:cs="Times New Roman"/>
          <w:sz w:val="24"/>
          <w:szCs w:val="24"/>
        </w:rPr>
        <w:t xml:space="preserve">  </w:t>
      </w:r>
      <w:r w:rsidR="0006669E" w:rsidRPr="0006669E">
        <w:rPr>
          <w:rFonts w:ascii="Times New Roman" w:eastAsia="Arial" w:hAnsi="Times New Roman" w:cs="Times New Roman"/>
          <w:sz w:val="24"/>
          <w:szCs w:val="24"/>
        </w:rPr>
        <w:t>Em janeiro de 2002, entrou em operação o novo terminal de contêineres de Suape</w:t>
      </w:r>
      <w:r w:rsidR="0006669E" w:rsidRPr="0006669E">
        <w:rPr>
          <w:rFonts w:ascii="Times New Roman" w:eastAsia="Arial" w:hAnsi="Times New Roman" w:cs="Times New Roman"/>
          <w:bCs/>
          <w:sz w:val="24"/>
          <w:szCs w:val="24"/>
        </w:rPr>
        <w:t xml:space="preserve"> </w:t>
      </w:r>
      <w:r w:rsidR="0006669E" w:rsidRPr="0006669E">
        <w:rPr>
          <w:rFonts w:ascii="Times New Roman" w:eastAsia="Arial" w:hAnsi="Times New Roman" w:cs="Times New Roman"/>
          <w:sz w:val="24"/>
          <w:szCs w:val="24"/>
        </w:rPr>
        <w:t>com capacidade para receber dois navios de cada vez e carregar até 40 contêineres por hora, ampliando</w:t>
      </w:r>
      <w:r w:rsidR="0006669E" w:rsidRPr="0006669E">
        <w:rPr>
          <w:rFonts w:ascii="Times New Roman" w:eastAsia="Arial" w:hAnsi="Times New Roman" w:cs="Times New Roman"/>
          <w:bCs/>
          <w:sz w:val="24"/>
          <w:szCs w:val="24"/>
        </w:rPr>
        <w:t xml:space="preserve"> </w:t>
      </w:r>
      <w:r w:rsidR="0006669E" w:rsidRPr="0006669E">
        <w:rPr>
          <w:rFonts w:ascii="Times New Roman" w:eastAsia="Arial" w:hAnsi="Times New Roman" w:cs="Times New Roman"/>
          <w:sz w:val="24"/>
          <w:szCs w:val="24"/>
        </w:rPr>
        <w:t>em seis vezes a capacidade do antigo terminal portuário. Com o funcionamento do novo terminal, o Porto de Suape alcançou uma movimentação de mais de 100 mil contêineres, consolidando-se como o maior centro concentrador e distribuidor do Nordeste. Além disso, o porto ocupa o segundo lugar no Norte/Nordeste em volume de cargas movimentadas (4,9 milhões toneladas).</w:t>
      </w:r>
    </w:p>
    <w:p w14:paraId="6AC24A87" w14:textId="77777777" w:rsidR="0006669E" w:rsidRPr="0006669E" w:rsidRDefault="0006669E" w:rsidP="0006669E">
      <w:pPr>
        <w:spacing w:line="360" w:lineRule="auto"/>
        <w:jc w:val="both"/>
        <w:rPr>
          <w:rStyle w:val="Forte"/>
          <w:rFonts w:ascii="Times New Roman" w:hAnsi="Times New Roman" w:cs="Times New Roman"/>
          <w:sz w:val="24"/>
          <w:szCs w:val="24"/>
        </w:rPr>
      </w:pPr>
    </w:p>
    <w:p w14:paraId="5C2781EE" w14:textId="43ED6990" w:rsidR="0006669E" w:rsidRPr="0006669E" w:rsidRDefault="0006669E" w:rsidP="0006669E">
      <w:pPr>
        <w:spacing w:line="360" w:lineRule="auto"/>
        <w:jc w:val="both"/>
        <w:rPr>
          <w:rStyle w:val="Forte"/>
          <w:rFonts w:ascii="Times New Roman" w:hAnsi="Times New Roman" w:cs="Times New Roman"/>
          <w:sz w:val="24"/>
          <w:szCs w:val="24"/>
        </w:rPr>
      </w:pPr>
      <w:r w:rsidRPr="0006669E">
        <w:rPr>
          <w:rStyle w:val="Forte"/>
          <w:rFonts w:ascii="Times New Roman" w:eastAsia="Arial" w:hAnsi="Times New Roman" w:cs="Times New Roman"/>
          <w:sz w:val="24"/>
          <w:szCs w:val="24"/>
        </w:rPr>
        <w:t>Turismo</w:t>
      </w:r>
    </w:p>
    <w:p w14:paraId="72B07740" w14:textId="77777777" w:rsidR="0006669E" w:rsidRPr="0006669E" w:rsidRDefault="0006669E" w:rsidP="0006669E">
      <w:p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z w:val="24"/>
          <w:szCs w:val="24"/>
        </w:rPr>
        <w:tab/>
        <w:t>O setor de turismo vem registrando um aumento no volume de visitantes. São turistas que não procuram somente o Recife, se distribuindo por todo o território pernambucano. De 1998 a 2003, o fluxo de turista teve um crescimento de 73%, superando a marca de 3,3 milhões de pessoas. O setor responde por 12,62% do PIB estadual e faturou, em 2003, R$ 3,8 bilhões. Mais de 60% dos turistas vêm a negócios, gerando um impacto econômico de R$ 23 milhões em Pernambuco. O litoral também é um forte atrativo turístico, com destaque para as praias do Cabo de Santo Agostinho, Itamaracá, Ipojuca, Olinda, Paulista e Recife. Diversidade cultural e história também atraem turistas para a Região Metropolitana e municípios da Zona da Mata.</w:t>
      </w:r>
    </w:p>
    <w:p w14:paraId="76DBD2C0" w14:textId="77777777" w:rsidR="0006669E" w:rsidRPr="0006669E" w:rsidRDefault="0006669E" w:rsidP="0006669E">
      <w:pPr>
        <w:spacing w:line="360" w:lineRule="auto"/>
        <w:jc w:val="both"/>
        <w:rPr>
          <w:rFonts w:ascii="Times New Roman" w:hAnsi="Times New Roman" w:cs="Times New Roman"/>
          <w:b/>
          <w:noProof/>
          <w:sz w:val="24"/>
          <w:szCs w:val="24"/>
        </w:rPr>
      </w:pPr>
    </w:p>
    <w:p w14:paraId="6A30FD5E" w14:textId="77777777" w:rsidR="0006669E" w:rsidRPr="0006669E" w:rsidRDefault="0006669E" w:rsidP="0006669E">
      <w:pPr>
        <w:spacing w:line="360" w:lineRule="auto"/>
        <w:jc w:val="both"/>
        <w:rPr>
          <w:rFonts w:ascii="Times New Roman" w:hAnsi="Times New Roman" w:cs="Times New Roman"/>
          <w:noProof/>
          <w:sz w:val="24"/>
          <w:szCs w:val="24"/>
        </w:rPr>
      </w:pPr>
      <w:r w:rsidRPr="0006669E">
        <w:rPr>
          <w:rFonts w:ascii="Times New Roman" w:eastAsia="Arial" w:hAnsi="Times New Roman" w:cs="Times New Roman"/>
          <w:noProof/>
          <w:sz w:val="24"/>
          <w:szCs w:val="24"/>
        </w:rPr>
        <w:lastRenderedPageBreak/>
        <w:tab/>
        <w:t>A atividade turística tem a sua importância estratégica assegurada pela posição privilegiada de ser Pernambuco portão de entrada e distribuição do fluxo de visitantes para a região. Isso se deve ao fato de Recife situar-se numa posição eqüidistante a Fortaleza e Salvador, Natal e Maceió.</w:t>
      </w:r>
    </w:p>
    <w:p w14:paraId="7474F575" w14:textId="77777777" w:rsidR="0006669E" w:rsidRPr="0006669E" w:rsidRDefault="0006669E" w:rsidP="0006669E">
      <w:pPr>
        <w:spacing w:line="360" w:lineRule="auto"/>
        <w:jc w:val="both"/>
        <w:rPr>
          <w:rFonts w:ascii="Times New Roman" w:hAnsi="Times New Roman" w:cs="Times New Roman"/>
          <w:noProof/>
          <w:sz w:val="24"/>
          <w:szCs w:val="24"/>
        </w:rPr>
      </w:pPr>
      <w:r w:rsidRPr="0006669E">
        <w:rPr>
          <w:rFonts w:ascii="Times New Roman" w:eastAsia="Arial" w:hAnsi="Times New Roman" w:cs="Times New Roman"/>
          <w:noProof/>
          <w:sz w:val="24"/>
          <w:szCs w:val="24"/>
        </w:rPr>
        <w:tab/>
        <w:t>Pernambuco apresenta vantagens competitivas pela sua beleza natural e construída, diversidade cultural, oferta turística instalada, infraestrutura portuária e condição histórica de entreposto comercial. Destaca-se no cenário nacional com eventos culturais e técnico-profissionais, o que, associado ao dinamismo dos pólos de informática, médico e educacional, favorece o turismo de convenções.</w:t>
      </w:r>
    </w:p>
    <w:p w14:paraId="45F98270" w14:textId="77777777" w:rsidR="0006669E" w:rsidRPr="0006669E" w:rsidRDefault="0006669E" w:rsidP="00D06CDD">
      <w:pPr>
        <w:spacing w:line="360" w:lineRule="auto"/>
        <w:ind w:firstLine="708"/>
        <w:jc w:val="both"/>
        <w:rPr>
          <w:rFonts w:ascii="Times New Roman" w:hAnsi="Times New Roman" w:cs="Times New Roman"/>
          <w:snapToGrid w:val="0"/>
          <w:sz w:val="24"/>
          <w:szCs w:val="24"/>
        </w:rPr>
      </w:pPr>
      <w:r w:rsidRPr="0006669E">
        <w:rPr>
          <w:rFonts w:ascii="Times New Roman" w:eastAsia="Arial" w:hAnsi="Times New Roman" w:cs="Times New Roman"/>
          <w:noProof/>
          <w:sz w:val="24"/>
          <w:szCs w:val="24"/>
          <w:lang w:eastAsia="pt-BR"/>
        </w:rPr>
        <mc:AlternateContent>
          <mc:Choice Requires="wps">
            <w:drawing>
              <wp:anchor distT="0" distB="0" distL="114300" distR="114300" simplePos="0" relativeHeight="251670016" behindDoc="0" locked="0" layoutInCell="1" allowOverlap="1" wp14:anchorId="0A7FACF5" wp14:editId="5F1ADB50">
                <wp:simplePos x="0" y="0"/>
                <wp:positionH relativeFrom="column">
                  <wp:posOffset>4811395</wp:posOffset>
                </wp:positionH>
                <wp:positionV relativeFrom="paragraph">
                  <wp:posOffset>846455</wp:posOffset>
                </wp:positionV>
                <wp:extent cx="1852295" cy="2026920"/>
                <wp:effectExtent l="0" t="0" r="0" b="0"/>
                <wp:wrapSquare wrapText="bothSides"/>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52295" cy="2026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CE97A5" w14:textId="77777777" w:rsidR="00E828EF" w:rsidRDefault="00E828EF" w:rsidP="0006669E">
                            <w:r w:rsidRPr="00315D3F">
                              <w:rPr>
                                <w:noProof/>
                                <w:lang w:eastAsia="pt-BR"/>
                              </w:rPr>
                              <w:drawing>
                                <wp:inline distT="0" distB="0" distL="0" distR="0" wp14:anchorId="72948655" wp14:editId="46F253EE">
                                  <wp:extent cx="1669415" cy="1936115"/>
                                  <wp:effectExtent l="0" t="0" r="0" b="0"/>
                                  <wp:docPr id="743217460"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69415" cy="193611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Caixa de texto 2" o:spid="_x0000_s1029" type="#_x0000_t202" style="position:absolute;left:0;text-align:left;margin-left:378.85pt;margin-top:66.65pt;width:145.85pt;height:159.6pt;z-index:251670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fU0ewIAAAQFAAAOAAAAZHJzL2Uyb0RvYy54bWysVNuO2yAQfa/Uf0C8Z32pk42tOKvubl1V&#10;2l6kbT+AAI5RMSBgY2+r/nsHHKfZXqSqqh8wMMMwZ84ZNldjL9GBWye0qnF2kWLEFdVMqH2NP31s&#10;FmuMnCeKEakVr/Ejd/hq+/zZZjAVz3WnJeMWQRDlqsHUuPPeVEniaMd74i604QqMrbY98bC0+4RZ&#10;MkD0XiZ5mq6SQVtmrKbcOdi9nYx4G+O3Laf+fds67pGsMeTm42jjuAtjst2Qam+J6QQ9pkH+IYue&#10;CAWXnkLdEk/QgxW/hOoFtdrp1l9Q3Se6bQXlEQOgydKf0Nx3xPCIBYrjzKlM7v+Fpe8OHywSrMY5&#10;Ror0QNENESNBjCPPR69RHmo0GFeB670BZz9e6xG4jnidudP0swOX5MxnOuCC9254qxlEJQ9exxNj&#10;a/tQKcCOIAyQ8ngiAi5ENMReL/O8XGJEwZan+arMI1UJqebjxjr/musehUmNLTAdw5PDnfMhHVLN&#10;LuE2p6VgjZAyLux+dyMtOhBQRRO/ABKOPHGTKjgrHY5N5mkHsoQ7gi3kG1n+WmZ5kV7n5aJZrS8X&#10;RVMsF+Vlul6kWXldrtKiLG6bbyHBrKg6wRhXd0LxWXFZ8XeMHrU/aSVqDg01Lpf5ciLjjyDT+P0O&#10;ZC88NKAUfY3XJydSdZywV4oBbFJ5IuQ0T56mH0sGNZj/sSpRB4H6SQR+3I1RXy9mHe00ewRhWA20&#10;AfvweMCk0/YLRgM0Yo0VvBQYyTcKdF5mRRH6Ni6K5SXoANlzy+7cQhSFQDX2GE3TGz/1+oOxYt/B&#10;PbNqX4IcGxGFEnQ75QQ4wgJaLSI6Pguhl8/X0evH47X9DgAA//8DAFBLAwQUAAYACAAAACEAolkL&#10;mOIAAAAMAQAADwAAAGRycy9kb3ducmV2LnhtbEyPQW7CMBBF90i9gzWVugO7JCE0jYMq1C6oBFKh&#10;BzDxkITG4yh2IL19zaosR//p/zf5ajQtu2DvGksSnmcCGFJpdUOVhO/Dx3QJzHlFWrWWUMIvOlgV&#10;D5NcZdpe6Qsve1+xUEIuUxJq77uMc1fWaJSb2Q4pZCfbG+XD2Vdc9+oayk3L50IsuFENhYVadbiu&#10;sfzZD0bC6bwQadNtxo1+X/Pl9rA7f1aDlE+P49srMI+j/4fhph/UoQhORzuQdqyVkCZpGtAQRFEE&#10;7EaI+CUGdpQQJ/MEeJHz+yeKPwAAAP//AwBQSwECLQAUAAYACAAAACEAtoM4kv4AAADhAQAAEwAA&#10;AAAAAAAAAAAAAAAAAAAAW0NvbnRlbnRfVHlwZXNdLnhtbFBLAQItABQABgAIAAAAIQA4/SH/1gAA&#10;AJQBAAALAAAAAAAAAAAAAAAAAC8BAABfcmVscy8ucmVsc1BLAQItABQABgAIAAAAIQBR0fU0ewIA&#10;AAQFAAAOAAAAAAAAAAAAAAAAAC4CAABkcnMvZTJvRG9jLnhtbFBLAQItABQABgAIAAAAIQCiWQuY&#10;4gAAAAwBAAAPAAAAAAAAAAAAAAAAANUEAABkcnMvZG93bnJldi54bWxQSwUGAAAAAAQABADzAAAA&#10;5AUAAAAA&#10;" stroked="f">
                <v:path arrowok="t"/>
                <v:textbox style="mso-fit-shape-to-text:t">
                  <w:txbxContent>
                    <w:p w14:paraId="74CE97A5" w14:textId="77777777" w:rsidR="00E828EF" w:rsidRDefault="00E828EF" w:rsidP="0006669E">
                      <w:r w:rsidRPr="00315D3F">
                        <w:rPr>
                          <w:noProof/>
                          <w:lang w:eastAsia="pt-BR"/>
                        </w:rPr>
                        <w:drawing>
                          <wp:inline distT="0" distB="0" distL="0" distR="0" wp14:anchorId="72948655" wp14:editId="46F253EE">
                            <wp:extent cx="1669415" cy="1936115"/>
                            <wp:effectExtent l="0" t="0" r="0" b="0"/>
                            <wp:docPr id="743217460"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69415" cy="1936115"/>
                                    </a:xfrm>
                                    <a:prstGeom prst="rect">
                                      <a:avLst/>
                                    </a:prstGeom>
                                    <a:noFill/>
                                    <a:ln>
                                      <a:noFill/>
                                    </a:ln>
                                  </pic:spPr>
                                </pic:pic>
                              </a:graphicData>
                            </a:graphic>
                          </wp:inline>
                        </w:drawing>
                      </w:r>
                    </w:p>
                  </w:txbxContent>
                </v:textbox>
                <w10:wrap type="square"/>
              </v:shape>
            </w:pict>
          </mc:Fallback>
        </mc:AlternateContent>
      </w:r>
      <w:r w:rsidRPr="0006669E">
        <w:rPr>
          <w:rFonts w:ascii="Times New Roman" w:eastAsia="Arial" w:hAnsi="Times New Roman" w:cs="Times New Roman"/>
          <w:snapToGrid w:val="0"/>
          <w:sz w:val="24"/>
          <w:szCs w:val="24"/>
        </w:rPr>
        <w:t>Localizada no litoral do Nordeste, Pernambuco apresenta uma das mais exuberantes paisagens brasileiras, possuindo desde praias urbanas a paraísos quase intocados, turistas e pernambucanos encontram uma terra rica em belezas naturais com sol o ano inteiro.</w:t>
      </w:r>
    </w:p>
    <w:p w14:paraId="100DE320" w14:textId="77777777" w:rsidR="0006669E" w:rsidRPr="0006669E" w:rsidRDefault="0006669E" w:rsidP="0006669E">
      <w:p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ab/>
        <w:t>A arquitetura colonial de Olinda convive com a arquitetura pós-moderna de Recife. O meio ambiente pernambucano preserva tesouros. As mais belas praias do litoral do Brasil estão próximas dos encantos serranos do agreste e da força do sertão. Caruaru sedia a maior feira popular do interior nordestino e, em Petrolina, o rio São Francisco transforma áreas de seca em enormes plantações de frutas para exportação.</w:t>
      </w:r>
    </w:p>
    <w:p w14:paraId="7FCEED55" w14:textId="77777777" w:rsidR="0006669E" w:rsidRPr="0006669E" w:rsidRDefault="0006669E" w:rsidP="0006669E">
      <w:p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ab/>
        <w:t xml:space="preserve">Na zona da mata, belíssimos engenhos contam toda a história da exploração do açúcar. Com uma diversidade cultural sem igual em todo o Brasil, Pernambuco faz desfilar nas suas festas tradições como o maracatu, o bumba-meu-boi, o caboclinho, o pastoril. São influências </w:t>
      </w:r>
      <w:proofErr w:type="spellStart"/>
      <w:r w:rsidRPr="0006669E">
        <w:rPr>
          <w:rFonts w:ascii="Times New Roman" w:eastAsia="Arial" w:hAnsi="Times New Roman" w:cs="Times New Roman"/>
          <w:snapToGrid w:val="0"/>
          <w:sz w:val="24"/>
          <w:szCs w:val="24"/>
        </w:rPr>
        <w:t>européias</w:t>
      </w:r>
      <w:proofErr w:type="spellEnd"/>
      <w:r w:rsidRPr="0006669E">
        <w:rPr>
          <w:rFonts w:ascii="Times New Roman" w:eastAsia="Arial" w:hAnsi="Times New Roman" w:cs="Times New Roman"/>
          <w:snapToGrid w:val="0"/>
          <w:sz w:val="24"/>
          <w:szCs w:val="24"/>
        </w:rPr>
        <w:t xml:space="preserve">, africanas e indígenas ainda vivas, como a celebração do </w:t>
      </w:r>
      <w:proofErr w:type="spellStart"/>
      <w:r w:rsidRPr="0006669E">
        <w:rPr>
          <w:rFonts w:ascii="Times New Roman" w:eastAsia="Arial" w:hAnsi="Times New Roman" w:cs="Times New Roman"/>
          <w:snapToGrid w:val="0"/>
          <w:sz w:val="24"/>
          <w:szCs w:val="24"/>
        </w:rPr>
        <w:t>Toré</w:t>
      </w:r>
      <w:proofErr w:type="spellEnd"/>
      <w:r w:rsidRPr="0006669E">
        <w:rPr>
          <w:rFonts w:ascii="Times New Roman" w:eastAsia="Arial" w:hAnsi="Times New Roman" w:cs="Times New Roman"/>
          <w:snapToGrid w:val="0"/>
          <w:sz w:val="24"/>
          <w:szCs w:val="24"/>
        </w:rPr>
        <w:t xml:space="preserve"> na reserva </w:t>
      </w:r>
      <w:proofErr w:type="spellStart"/>
      <w:r w:rsidRPr="0006669E">
        <w:rPr>
          <w:rFonts w:ascii="Times New Roman" w:eastAsia="Arial" w:hAnsi="Times New Roman" w:cs="Times New Roman"/>
          <w:snapToGrid w:val="0"/>
          <w:sz w:val="24"/>
          <w:szCs w:val="24"/>
        </w:rPr>
        <w:t>Fulniôs</w:t>
      </w:r>
      <w:proofErr w:type="spellEnd"/>
      <w:r w:rsidRPr="0006669E">
        <w:rPr>
          <w:rFonts w:ascii="Times New Roman" w:eastAsia="Arial" w:hAnsi="Times New Roman" w:cs="Times New Roman"/>
          <w:snapToGrid w:val="0"/>
          <w:sz w:val="24"/>
          <w:szCs w:val="24"/>
        </w:rPr>
        <w:t>.</w:t>
      </w:r>
    </w:p>
    <w:p w14:paraId="4073C440" w14:textId="77777777" w:rsidR="0006669E" w:rsidRPr="0006669E" w:rsidRDefault="0006669E" w:rsidP="0006669E">
      <w:p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ab/>
        <w:t xml:space="preserve">No carnaval, o frevo anima milhares de foliões que fazem do Recife o palco da maior festa popular espontânea das Américas. A tradição agrícola do estado também deixou sua marca nos festejos de São João, que atraem turistas de todo o país. A culinária, também, é especial e exclusiva, destacando-se o sabor de frutas tropicais. No Recife, está o terceiro </w:t>
      </w:r>
      <w:proofErr w:type="spellStart"/>
      <w:r w:rsidRPr="0006669E">
        <w:rPr>
          <w:rFonts w:ascii="Times New Roman" w:eastAsia="Arial" w:hAnsi="Times New Roman" w:cs="Times New Roman"/>
          <w:snapToGrid w:val="0"/>
          <w:sz w:val="24"/>
          <w:szCs w:val="24"/>
        </w:rPr>
        <w:t>pólo</w:t>
      </w:r>
      <w:proofErr w:type="spellEnd"/>
      <w:r w:rsidRPr="0006669E">
        <w:rPr>
          <w:rFonts w:ascii="Times New Roman" w:eastAsia="Arial" w:hAnsi="Times New Roman" w:cs="Times New Roman"/>
          <w:snapToGrid w:val="0"/>
          <w:sz w:val="24"/>
          <w:szCs w:val="24"/>
        </w:rPr>
        <w:t xml:space="preserve"> gastronômico do Brasil.   </w:t>
      </w:r>
    </w:p>
    <w:p w14:paraId="343C9428" w14:textId="77777777" w:rsidR="0006669E" w:rsidRPr="0006669E" w:rsidRDefault="0006669E" w:rsidP="0006669E">
      <w:pPr>
        <w:spacing w:line="360" w:lineRule="auto"/>
        <w:jc w:val="both"/>
        <w:rPr>
          <w:rFonts w:ascii="Times New Roman" w:hAnsi="Times New Roman" w:cs="Times New Roman"/>
          <w:snapToGrid w:val="0"/>
          <w:sz w:val="24"/>
          <w:szCs w:val="24"/>
        </w:rPr>
      </w:pPr>
    </w:p>
    <w:p w14:paraId="130C9242" w14:textId="77777777" w:rsidR="0006669E" w:rsidRPr="0006669E" w:rsidRDefault="0006669E" w:rsidP="0006669E">
      <w:p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lastRenderedPageBreak/>
        <w:tab/>
        <w:t>De acordo com reportagem publicada na Gazeta Mercantil (Relatório Pernambuco, p.11) em 27/12/2001, Pernambuco recebeu 2,6 milhões de visitantes. E ainda previa-se que o fluxo de turistas na alta temporada 2001/2002 deveria ser 25% maior do que o da anterior. O número de leitos de hotel já cresceu 15% entre 2000 e 2009, apenas na Região Metropolitana do Recife.</w:t>
      </w:r>
    </w:p>
    <w:p w14:paraId="6453ABA4" w14:textId="77777777" w:rsidR="0006669E" w:rsidRPr="0006669E" w:rsidRDefault="0006669E" w:rsidP="0006669E">
      <w:p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ab/>
        <w:t>Com 1,5 milhão de pessoas em 220 km</w:t>
      </w:r>
      <w:r w:rsidRPr="0006669E">
        <w:rPr>
          <w:rFonts w:ascii="Times New Roman" w:eastAsia="Arial" w:hAnsi="Times New Roman" w:cs="Times New Roman"/>
          <w:snapToGrid w:val="0"/>
          <w:sz w:val="24"/>
          <w:szCs w:val="24"/>
          <w:vertAlign w:val="superscript"/>
        </w:rPr>
        <w:t>2</w:t>
      </w:r>
      <w:r w:rsidRPr="0006669E">
        <w:rPr>
          <w:rFonts w:ascii="Times New Roman" w:eastAsia="Arial" w:hAnsi="Times New Roman" w:cs="Times New Roman"/>
          <w:snapToGrid w:val="0"/>
          <w:sz w:val="24"/>
          <w:szCs w:val="24"/>
        </w:rPr>
        <w:t>, a cidade do Recife é a zona mais densamente povoada do Estado, com uma população composta por 51,38% de mulheres e 48,62% de homens. Sua formação social é heterogênea, com setores de alto poder econômico e círculos de marcada pobreza. A economia da cidade gira em torno dos setores da indústria, comércio, serviços, construção civil e turismo. A taxa de alfabetização chega a 75 %, a estrutura etária da população é formada por pessoas com idade entre 15 e 39 anos e a média da expectativa de vida do recifense é de 70 anos. No Recife, a população economicamente ativa apresenta crescimento de 5,2% entre os meses de fevereiro e março permanecendo estável no mês de abril. Os bairros mais pobres estão localizados nas zonas norte e noroeste da cidade, os mais ricos estão localizados na zona sul.</w:t>
      </w:r>
    </w:p>
    <w:p w14:paraId="78EC9F39" w14:textId="77777777" w:rsidR="0006669E" w:rsidRPr="0006669E" w:rsidRDefault="0006669E" w:rsidP="0006669E">
      <w:p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ab/>
        <w:t xml:space="preserve">Empresários e governo andam de mãos dadas, investindo para consolidar o Estado não apenas como um dos principais destinos de lazer no Brasil, mas como um </w:t>
      </w:r>
      <w:proofErr w:type="spellStart"/>
      <w:r w:rsidRPr="0006669E">
        <w:rPr>
          <w:rFonts w:ascii="Times New Roman" w:eastAsia="Arial" w:hAnsi="Times New Roman" w:cs="Times New Roman"/>
          <w:snapToGrid w:val="0"/>
          <w:sz w:val="24"/>
          <w:szCs w:val="24"/>
        </w:rPr>
        <w:t>pólo</w:t>
      </w:r>
      <w:proofErr w:type="spellEnd"/>
      <w:r w:rsidRPr="0006669E">
        <w:rPr>
          <w:rFonts w:ascii="Times New Roman" w:eastAsia="Arial" w:hAnsi="Times New Roman" w:cs="Times New Roman"/>
          <w:snapToGrid w:val="0"/>
          <w:sz w:val="24"/>
          <w:szCs w:val="24"/>
        </w:rPr>
        <w:t xml:space="preserve"> do turismo de negócios. Só o Executivo pernambucano prevê aportes de US$ 180 milhões, a partir de 2002, originados da segunda etapa do Programa Federal de Desenvolvimento do Turismo (</w:t>
      </w:r>
      <w:proofErr w:type="spellStart"/>
      <w:r w:rsidRPr="0006669E">
        <w:rPr>
          <w:rFonts w:ascii="Times New Roman" w:eastAsia="Arial" w:hAnsi="Times New Roman" w:cs="Times New Roman"/>
          <w:snapToGrid w:val="0"/>
          <w:sz w:val="24"/>
          <w:szCs w:val="24"/>
        </w:rPr>
        <w:t>Prodetur</w:t>
      </w:r>
      <w:proofErr w:type="spellEnd"/>
      <w:r w:rsidRPr="0006669E">
        <w:rPr>
          <w:rFonts w:ascii="Times New Roman" w:eastAsia="Arial" w:hAnsi="Times New Roman" w:cs="Times New Roman"/>
          <w:snapToGrid w:val="0"/>
          <w:sz w:val="24"/>
          <w:szCs w:val="24"/>
        </w:rPr>
        <w:t xml:space="preserve"> II). O turismo de negócios foi o que mais cresceu, nos últimos 10 anos, apostando na criação e ampliação de centros de convenções anexos aos hotéis. O </w:t>
      </w:r>
      <w:proofErr w:type="spellStart"/>
      <w:r w:rsidRPr="0006669E">
        <w:rPr>
          <w:rFonts w:ascii="Times New Roman" w:eastAsia="Arial" w:hAnsi="Times New Roman" w:cs="Times New Roman"/>
          <w:snapToGrid w:val="0"/>
          <w:sz w:val="24"/>
          <w:szCs w:val="24"/>
        </w:rPr>
        <w:t>Confort</w:t>
      </w:r>
      <w:proofErr w:type="spellEnd"/>
      <w:r w:rsidRPr="0006669E">
        <w:rPr>
          <w:rFonts w:ascii="Times New Roman" w:eastAsia="Arial" w:hAnsi="Times New Roman" w:cs="Times New Roman"/>
          <w:snapToGrid w:val="0"/>
          <w:sz w:val="24"/>
          <w:szCs w:val="24"/>
        </w:rPr>
        <w:t xml:space="preserve"> </w:t>
      </w:r>
      <w:proofErr w:type="spellStart"/>
      <w:r w:rsidRPr="0006669E">
        <w:rPr>
          <w:rFonts w:ascii="Times New Roman" w:eastAsia="Arial" w:hAnsi="Times New Roman" w:cs="Times New Roman"/>
          <w:snapToGrid w:val="0"/>
          <w:sz w:val="24"/>
          <w:szCs w:val="24"/>
        </w:rPr>
        <w:t>Suits</w:t>
      </w:r>
      <w:proofErr w:type="spellEnd"/>
      <w:r w:rsidRPr="0006669E">
        <w:rPr>
          <w:rFonts w:ascii="Times New Roman" w:eastAsia="Arial" w:hAnsi="Times New Roman" w:cs="Times New Roman"/>
          <w:snapToGrid w:val="0"/>
          <w:sz w:val="24"/>
          <w:szCs w:val="24"/>
        </w:rPr>
        <w:t xml:space="preserve"> Boa Viagem, também da Moura </w:t>
      </w:r>
      <w:proofErr w:type="spellStart"/>
      <w:r w:rsidRPr="0006669E">
        <w:rPr>
          <w:rFonts w:ascii="Times New Roman" w:eastAsia="Arial" w:hAnsi="Times New Roman" w:cs="Times New Roman"/>
          <w:snapToGrid w:val="0"/>
          <w:sz w:val="24"/>
          <w:szCs w:val="24"/>
        </w:rPr>
        <w:t>Dubeux</w:t>
      </w:r>
      <w:proofErr w:type="spellEnd"/>
      <w:r w:rsidRPr="0006669E">
        <w:rPr>
          <w:rFonts w:ascii="Times New Roman" w:eastAsia="Arial" w:hAnsi="Times New Roman" w:cs="Times New Roman"/>
          <w:snapToGrid w:val="0"/>
          <w:sz w:val="24"/>
          <w:szCs w:val="24"/>
        </w:rPr>
        <w:t xml:space="preserve">, tem 91 apartamentos e é outra opção para executivos, na zona sul do Recife. Segundo o secretário estadual de Ciência e Tecnologia, Cláudio Marinho, há investidores interessados em instalar hotéis para executivos e centros de convenções na área onde está sendo implantado o Porto Digital, na zona portuária do Recife Antigo. O </w:t>
      </w:r>
      <w:proofErr w:type="spellStart"/>
      <w:r w:rsidRPr="0006669E">
        <w:rPr>
          <w:rFonts w:ascii="Times New Roman" w:eastAsia="Arial" w:hAnsi="Times New Roman" w:cs="Times New Roman"/>
          <w:snapToGrid w:val="0"/>
          <w:sz w:val="24"/>
          <w:szCs w:val="24"/>
        </w:rPr>
        <w:t>Summerville</w:t>
      </w:r>
      <w:proofErr w:type="spellEnd"/>
      <w:r w:rsidRPr="0006669E">
        <w:rPr>
          <w:rFonts w:ascii="Times New Roman" w:eastAsia="Arial" w:hAnsi="Times New Roman" w:cs="Times New Roman"/>
          <w:snapToGrid w:val="0"/>
          <w:sz w:val="24"/>
          <w:szCs w:val="24"/>
        </w:rPr>
        <w:t xml:space="preserve"> Beach Resort, do grupo pernambucano Pontes, inaugurou em agosto de 2001 um centro de convenções com capacidade para duas mil pessoas, na praia de Porto de Galinhas, município de Ipojuca, a 50 Km da capital, um dos mais afamados pontos turísticos do Estado. A região está acolhendo outro </w:t>
      </w:r>
      <w:r w:rsidRPr="0006669E">
        <w:rPr>
          <w:rFonts w:ascii="Times New Roman" w:eastAsia="Arial" w:hAnsi="Times New Roman" w:cs="Times New Roman"/>
          <w:i/>
          <w:snapToGrid w:val="0"/>
          <w:sz w:val="24"/>
          <w:szCs w:val="24"/>
        </w:rPr>
        <w:t>resort</w:t>
      </w:r>
      <w:r w:rsidRPr="0006669E">
        <w:rPr>
          <w:rFonts w:ascii="Times New Roman" w:eastAsia="Arial" w:hAnsi="Times New Roman" w:cs="Times New Roman"/>
          <w:snapToGrid w:val="0"/>
          <w:sz w:val="24"/>
          <w:szCs w:val="24"/>
        </w:rPr>
        <w:t xml:space="preserve"> com 280 apartamentos, do Grupo Meira Lins, com investimento de R$ 40 milhões. A SAD, uma sociedade de propósito específico entre empresários portugueses e brasileiros, iniciou em outubro de 2001 as obras de um terceiro resort na área, orçado em R$ 35 milhões. O empreendimento é operado pela rede espanhola </w:t>
      </w:r>
      <w:proofErr w:type="spellStart"/>
      <w:r w:rsidRPr="0006669E">
        <w:rPr>
          <w:rFonts w:ascii="Times New Roman" w:eastAsia="Arial" w:hAnsi="Times New Roman" w:cs="Times New Roman"/>
          <w:snapToGrid w:val="0"/>
          <w:sz w:val="24"/>
          <w:szCs w:val="24"/>
        </w:rPr>
        <w:t>Meliá</w:t>
      </w:r>
      <w:proofErr w:type="spellEnd"/>
      <w:r w:rsidRPr="0006669E">
        <w:rPr>
          <w:rFonts w:ascii="Times New Roman" w:eastAsia="Arial" w:hAnsi="Times New Roman" w:cs="Times New Roman"/>
          <w:snapToGrid w:val="0"/>
          <w:sz w:val="24"/>
          <w:szCs w:val="24"/>
        </w:rPr>
        <w:t xml:space="preserve">, desde 2003. Seis hectares abrigam 256 apartamentos, </w:t>
      </w:r>
      <w:proofErr w:type="spellStart"/>
      <w:r w:rsidRPr="0006669E">
        <w:rPr>
          <w:rFonts w:ascii="Times New Roman" w:eastAsia="Arial" w:hAnsi="Times New Roman" w:cs="Times New Roman"/>
          <w:snapToGrid w:val="0"/>
          <w:sz w:val="24"/>
          <w:szCs w:val="24"/>
        </w:rPr>
        <w:t>spa</w:t>
      </w:r>
      <w:proofErr w:type="spellEnd"/>
      <w:r w:rsidRPr="0006669E">
        <w:rPr>
          <w:rFonts w:ascii="Times New Roman" w:eastAsia="Arial" w:hAnsi="Times New Roman" w:cs="Times New Roman"/>
          <w:snapToGrid w:val="0"/>
          <w:sz w:val="24"/>
          <w:szCs w:val="24"/>
        </w:rPr>
        <w:t xml:space="preserve"> completo, parque aquático, quadras de tênis e vôlei, campo </w:t>
      </w:r>
      <w:r w:rsidRPr="0006669E">
        <w:rPr>
          <w:rFonts w:ascii="Times New Roman" w:eastAsia="Arial" w:hAnsi="Times New Roman" w:cs="Times New Roman"/>
          <w:snapToGrid w:val="0"/>
          <w:sz w:val="24"/>
          <w:szCs w:val="24"/>
        </w:rPr>
        <w:lastRenderedPageBreak/>
        <w:t xml:space="preserve">de futebol soçaite, pista de </w:t>
      </w:r>
      <w:proofErr w:type="spellStart"/>
      <w:r w:rsidRPr="0006669E">
        <w:rPr>
          <w:rFonts w:ascii="Times New Roman" w:eastAsia="Arial" w:hAnsi="Times New Roman" w:cs="Times New Roman"/>
          <w:snapToGrid w:val="0"/>
          <w:sz w:val="24"/>
          <w:szCs w:val="24"/>
        </w:rPr>
        <w:t>cooper</w:t>
      </w:r>
      <w:proofErr w:type="spellEnd"/>
      <w:r w:rsidRPr="0006669E">
        <w:rPr>
          <w:rFonts w:ascii="Times New Roman" w:eastAsia="Arial" w:hAnsi="Times New Roman" w:cs="Times New Roman"/>
          <w:snapToGrid w:val="0"/>
          <w:sz w:val="24"/>
          <w:szCs w:val="24"/>
        </w:rPr>
        <w:t xml:space="preserve">, ciclovia, bosque, centro de convenções com 600 lugares e </w:t>
      </w:r>
      <w:proofErr w:type="spellStart"/>
      <w:r w:rsidRPr="0006669E">
        <w:rPr>
          <w:rFonts w:ascii="Times New Roman" w:eastAsia="Arial" w:hAnsi="Times New Roman" w:cs="Times New Roman"/>
          <w:snapToGrid w:val="0"/>
          <w:sz w:val="24"/>
          <w:szCs w:val="24"/>
        </w:rPr>
        <w:t>heliponto</w:t>
      </w:r>
      <w:proofErr w:type="spellEnd"/>
      <w:r w:rsidRPr="0006669E">
        <w:rPr>
          <w:rFonts w:ascii="Times New Roman" w:eastAsia="Arial" w:hAnsi="Times New Roman" w:cs="Times New Roman"/>
          <w:snapToGrid w:val="0"/>
          <w:sz w:val="24"/>
          <w:szCs w:val="24"/>
        </w:rPr>
        <w:t xml:space="preserve">. </w:t>
      </w:r>
    </w:p>
    <w:p w14:paraId="28A53615" w14:textId="77777777" w:rsidR="0006669E" w:rsidRPr="0006669E" w:rsidRDefault="0006669E" w:rsidP="0006669E">
      <w:p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ab/>
        <w:t xml:space="preserve">De olho no turismo também está o município de Paulista, zona norte da Região Metropolitana do Recife, com 13 Km de praia. Sua estratégia é aproveitar o impulso proporcionado pela triplicação da rodovia estadual PE-15 - principal ligação entre a orla marítima de Paulista e a capital. A prefeitura quer alterar a Lei de Uso e Ocupação do Solo, instalar no litoral o </w:t>
      </w:r>
      <w:proofErr w:type="spellStart"/>
      <w:r w:rsidRPr="0006669E">
        <w:rPr>
          <w:rFonts w:ascii="Times New Roman" w:eastAsia="Arial" w:hAnsi="Times New Roman" w:cs="Times New Roman"/>
          <w:snapToGrid w:val="0"/>
          <w:sz w:val="24"/>
          <w:szCs w:val="24"/>
        </w:rPr>
        <w:t>Pólo</w:t>
      </w:r>
      <w:proofErr w:type="spellEnd"/>
      <w:r w:rsidRPr="0006669E">
        <w:rPr>
          <w:rFonts w:ascii="Times New Roman" w:eastAsia="Arial" w:hAnsi="Times New Roman" w:cs="Times New Roman"/>
          <w:snapToGrid w:val="0"/>
          <w:sz w:val="24"/>
          <w:szCs w:val="24"/>
        </w:rPr>
        <w:t xml:space="preserve"> </w:t>
      </w:r>
      <w:proofErr w:type="spellStart"/>
      <w:r w:rsidRPr="0006669E">
        <w:rPr>
          <w:rFonts w:ascii="Times New Roman" w:eastAsia="Arial" w:hAnsi="Times New Roman" w:cs="Times New Roman"/>
          <w:snapToGrid w:val="0"/>
          <w:sz w:val="24"/>
          <w:szCs w:val="24"/>
        </w:rPr>
        <w:t>ecoturístico</w:t>
      </w:r>
      <w:proofErr w:type="spellEnd"/>
      <w:r w:rsidRPr="0006669E">
        <w:rPr>
          <w:rFonts w:ascii="Times New Roman" w:eastAsia="Arial" w:hAnsi="Times New Roman" w:cs="Times New Roman"/>
          <w:snapToGrid w:val="0"/>
          <w:sz w:val="24"/>
          <w:szCs w:val="24"/>
        </w:rPr>
        <w:t xml:space="preserve"> de Maria Farinha e transformar o restante da área em nicho de empreendimentos residenciais para as classes A e B.</w:t>
      </w:r>
    </w:p>
    <w:p w14:paraId="65189E84" w14:textId="77777777" w:rsidR="0006669E" w:rsidRPr="0006669E" w:rsidRDefault="0006669E" w:rsidP="0006669E">
      <w:pPr>
        <w:spacing w:line="360" w:lineRule="auto"/>
        <w:jc w:val="both"/>
        <w:rPr>
          <w:rFonts w:ascii="Times New Roman" w:hAnsi="Times New Roman" w:cs="Times New Roman"/>
          <w:snapToGrid w:val="0"/>
          <w:sz w:val="24"/>
          <w:szCs w:val="24"/>
        </w:rPr>
      </w:pPr>
      <w:r w:rsidRPr="0006669E">
        <w:rPr>
          <w:rFonts w:ascii="Times New Roman" w:eastAsia="Arial" w:hAnsi="Times New Roman" w:cs="Times New Roman"/>
          <w:snapToGrid w:val="0"/>
          <w:sz w:val="24"/>
          <w:szCs w:val="24"/>
        </w:rPr>
        <w:tab/>
        <w:t xml:space="preserve">O governo estadual liberou R$ 58 milhões para concluir a PE-15, em setembro de 2002. O Plano Diretor de Paulista está pronto, indicando a utilização de quinhentos hectares da orla, localizados entre o estuário do rio Timbó e o Porto Artur, hoje desativado. No local, já existe um parque aquático, o Veneza </w:t>
      </w:r>
      <w:proofErr w:type="spellStart"/>
      <w:r w:rsidRPr="0006669E">
        <w:rPr>
          <w:rFonts w:ascii="Times New Roman" w:eastAsia="Arial" w:hAnsi="Times New Roman" w:cs="Times New Roman"/>
          <w:snapToGrid w:val="0"/>
          <w:sz w:val="24"/>
          <w:szCs w:val="24"/>
        </w:rPr>
        <w:t>Water</w:t>
      </w:r>
      <w:proofErr w:type="spellEnd"/>
      <w:r w:rsidRPr="0006669E">
        <w:rPr>
          <w:rFonts w:ascii="Times New Roman" w:eastAsia="Arial" w:hAnsi="Times New Roman" w:cs="Times New Roman"/>
          <w:snapToGrid w:val="0"/>
          <w:sz w:val="24"/>
          <w:szCs w:val="24"/>
        </w:rPr>
        <w:t xml:space="preserve"> Park. A prefeitura quer outros e espera atrair hotéis, marinas, restaurantes, bares e variados empreendimentos da indústria do turismo. Apesar da concorrência, Recife continua sendo a porta de entrada do turismo estadual e um dos principais destinos turísticos do Brasil, recepcionados num moderno aeroporto internacional, na maior estação rodoviária do Estado e num terminal de passageiros em implantação no Porto do Recife, que poderá receber grandes cruzeiros quando estiver concluída a dragagem da área. Na Capital, os principais atrativos para o turismo de negócios são dois centros de convenções do setor público - um do governo estadual, na divisa com Olinda, e o outro da Universidade Federal de Pernambuco - e vários centros privados.</w:t>
      </w:r>
    </w:p>
    <w:p w14:paraId="3ECB9290" w14:textId="5D23282A" w:rsidR="0006669E" w:rsidRPr="00D06CDD" w:rsidRDefault="0006669E" w:rsidP="0006669E">
      <w:pPr>
        <w:spacing w:line="360" w:lineRule="auto"/>
        <w:jc w:val="both"/>
        <w:rPr>
          <w:rFonts w:ascii="Times New Roman" w:hAnsi="Times New Roman" w:cs="Times New Roman"/>
          <w:sz w:val="24"/>
          <w:szCs w:val="24"/>
        </w:rPr>
      </w:pPr>
      <w:r w:rsidRPr="0006669E">
        <w:rPr>
          <w:rFonts w:ascii="Times New Roman" w:eastAsia="Arial" w:hAnsi="Times New Roman" w:cs="Times New Roman"/>
          <w:snapToGrid w:val="0"/>
          <w:sz w:val="24"/>
          <w:szCs w:val="24"/>
        </w:rPr>
        <w:tab/>
        <w:t>E muitas opções de compras e lazer, como o Shopping Paço Alfândega, no Recife Antigo. Localizado em região histórica terá perfil voltado para a área cultural, com ateliês, casas de espetáculos, livrarias, cafés e cinemas. O empreendimento, com 73 mil metros quadrados de área construída e investimento de R$ 26 milhões, começou a operar em abril de 2002. O bairro, já abriga um polo gastronômico e casas noturnas, na Rua do Bom Jesus. Governo, empresários e prefeituras investem também no Circuito do Frio, com foco nas cidades vocacionadas para o turismo de inverno e rural. O projeto, liderado pela Secretaria Estadual de Desenvolvimento Econômico, já tem um calendário de eventos, nos meses de julho e agosto, contemplando as cidades de Gravatá, Garanhuns, Triunfo, Pesqueira e Taquaritinga do Norte, no interior do Estado.</w:t>
      </w:r>
    </w:p>
    <w:p w14:paraId="1896CCB5" w14:textId="28C8C227" w:rsidR="0006669E" w:rsidRPr="0006669E" w:rsidRDefault="0006669E" w:rsidP="0006669E">
      <w:pPr>
        <w:spacing w:line="360" w:lineRule="auto"/>
        <w:jc w:val="both"/>
        <w:rPr>
          <w:rFonts w:ascii="Times New Roman" w:hAnsi="Times New Roman" w:cs="Times New Roman"/>
          <w:b/>
          <w:bCs/>
          <w:sz w:val="24"/>
          <w:szCs w:val="24"/>
        </w:rPr>
      </w:pPr>
      <w:r w:rsidRPr="0006669E">
        <w:rPr>
          <w:rFonts w:ascii="Times New Roman" w:eastAsia="Arial" w:hAnsi="Times New Roman" w:cs="Times New Roman"/>
          <w:b/>
          <w:bCs/>
          <w:sz w:val="24"/>
          <w:szCs w:val="24"/>
        </w:rPr>
        <w:lastRenderedPageBreak/>
        <w:t>Qualidade de Vida</w:t>
      </w:r>
    </w:p>
    <w:p w14:paraId="6C37EFAD" w14:textId="77777777" w:rsidR="0006669E" w:rsidRPr="0006669E" w:rsidRDefault="0006669E" w:rsidP="0006669E">
      <w:pPr>
        <w:spacing w:line="360" w:lineRule="auto"/>
        <w:jc w:val="both"/>
        <w:rPr>
          <w:rFonts w:ascii="Times New Roman" w:hAnsi="Times New Roman" w:cs="Times New Roman"/>
          <w:sz w:val="24"/>
          <w:szCs w:val="24"/>
        </w:rPr>
      </w:pPr>
      <w:r w:rsidRPr="0006669E">
        <w:rPr>
          <w:rFonts w:ascii="Times New Roman" w:eastAsia="Arial" w:hAnsi="Times New Roman" w:cs="Times New Roman"/>
          <w:sz w:val="24"/>
          <w:szCs w:val="24"/>
        </w:rPr>
        <w:tab/>
        <w:t xml:space="preserve">Recife é uma das cidades com melhor qualidade de vida, entre as capitais do Nordeste. A renda do recifense, de R$ 3.200 </w:t>
      </w:r>
      <w:r w:rsidRPr="0006669E">
        <w:rPr>
          <w:rFonts w:ascii="Times New Roman" w:eastAsia="Arial" w:hAnsi="Times New Roman" w:cs="Times New Roman"/>
          <w:i/>
          <w:sz w:val="24"/>
          <w:szCs w:val="24"/>
        </w:rPr>
        <w:t>per capita</w:t>
      </w:r>
      <w:r w:rsidRPr="0006669E">
        <w:rPr>
          <w:rFonts w:ascii="Times New Roman" w:eastAsia="Arial" w:hAnsi="Times New Roman" w:cs="Times New Roman"/>
          <w:sz w:val="24"/>
          <w:szCs w:val="24"/>
        </w:rPr>
        <w:t xml:space="preserve">, é uma das maiores da Região. Além disso, a capital pernambucana lidera o ranking do Índice de Desenvolvimento Humano e as cidades de Olinda e de Paulista também figuram entre as 12 primeiras da lista, entre as cidades do Nordeste. Uma vida cultural rica, com valorização das tradições populares e com alternativas mais sofisticadas de lazer, Pernambuco figura entre os principais </w:t>
      </w:r>
      <w:proofErr w:type="spellStart"/>
      <w:r w:rsidRPr="0006669E">
        <w:rPr>
          <w:rFonts w:ascii="Times New Roman" w:eastAsia="Arial" w:hAnsi="Times New Roman" w:cs="Times New Roman"/>
          <w:sz w:val="24"/>
          <w:szCs w:val="24"/>
        </w:rPr>
        <w:t>pólos</w:t>
      </w:r>
      <w:proofErr w:type="spellEnd"/>
      <w:r w:rsidRPr="0006669E">
        <w:rPr>
          <w:rFonts w:ascii="Times New Roman" w:eastAsia="Arial" w:hAnsi="Times New Roman" w:cs="Times New Roman"/>
          <w:sz w:val="24"/>
          <w:szCs w:val="24"/>
        </w:rPr>
        <w:t xml:space="preserve"> brasileiros de produção artística.</w:t>
      </w:r>
    </w:p>
    <w:p w14:paraId="38F2BB55" w14:textId="77777777" w:rsidR="0006669E" w:rsidRPr="0006669E" w:rsidRDefault="0006669E" w:rsidP="0006669E">
      <w:pPr>
        <w:spacing w:line="360" w:lineRule="auto"/>
        <w:jc w:val="both"/>
        <w:rPr>
          <w:rFonts w:ascii="Times New Roman" w:hAnsi="Times New Roman" w:cs="Times New Roman"/>
          <w:bCs/>
          <w:sz w:val="24"/>
          <w:szCs w:val="24"/>
        </w:rPr>
      </w:pPr>
    </w:p>
    <w:p w14:paraId="2B95E0F8" w14:textId="38CD256A" w:rsidR="0006669E" w:rsidRPr="0006669E" w:rsidRDefault="0006669E" w:rsidP="0006669E">
      <w:pPr>
        <w:spacing w:line="360" w:lineRule="auto"/>
        <w:jc w:val="both"/>
        <w:rPr>
          <w:rFonts w:ascii="Times New Roman" w:hAnsi="Times New Roman" w:cs="Times New Roman"/>
          <w:b/>
          <w:bCs/>
          <w:sz w:val="24"/>
          <w:szCs w:val="24"/>
        </w:rPr>
      </w:pPr>
      <w:r w:rsidRPr="0006669E">
        <w:rPr>
          <w:rFonts w:ascii="Times New Roman" w:eastAsia="Arial" w:hAnsi="Times New Roman" w:cs="Times New Roman"/>
          <w:b/>
          <w:bCs/>
          <w:sz w:val="24"/>
          <w:szCs w:val="24"/>
        </w:rPr>
        <w:t>Educação</w:t>
      </w:r>
    </w:p>
    <w:p w14:paraId="2FE46715" w14:textId="77777777" w:rsidR="0006669E" w:rsidRPr="0006669E" w:rsidRDefault="0006669E" w:rsidP="0006669E">
      <w:pPr>
        <w:spacing w:line="360" w:lineRule="auto"/>
        <w:jc w:val="both"/>
        <w:rPr>
          <w:rFonts w:ascii="Times New Roman" w:hAnsi="Times New Roman" w:cs="Times New Roman"/>
          <w:sz w:val="24"/>
          <w:szCs w:val="24"/>
        </w:rPr>
      </w:pPr>
      <w:r w:rsidRPr="0006669E">
        <w:rPr>
          <w:rFonts w:ascii="Times New Roman" w:eastAsia="Arial" w:hAnsi="Times New Roman" w:cs="Times New Roman"/>
          <w:sz w:val="24"/>
          <w:szCs w:val="24"/>
        </w:rPr>
        <w:tab/>
        <w:t xml:space="preserve">Pernambuco é um importante centro de pesquisa e desenvolvimento científico, atraindo estudantes e pesquisadores de todo o País para os seus vários </w:t>
      </w:r>
      <w:r w:rsidRPr="0006669E">
        <w:rPr>
          <w:rFonts w:ascii="Times New Roman" w:eastAsia="Arial" w:hAnsi="Times New Roman" w:cs="Times New Roman"/>
          <w:i/>
          <w:sz w:val="24"/>
          <w:szCs w:val="24"/>
        </w:rPr>
        <w:t>campi</w:t>
      </w:r>
      <w:r w:rsidRPr="0006669E">
        <w:rPr>
          <w:rFonts w:ascii="Times New Roman" w:eastAsia="Arial" w:hAnsi="Times New Roman" w:cs="Times New Roman"/>
          <w:sz w:val="24"/>
          <w:szCs w:val="24"/>
        </w:rPr>
        <w:t xml:space="preserve"> das Instituições de Educação Superior. Segundo o CNPq, 24% dos grupos de pesquisa científica em atividade no Nordeste estão em Pernambuco. Em apenas 600km, concentram-se 51% dos grupos de pesquisa. Além disso, dados do MEC apontam que em 2003, havia 21 cursos superiores nível A/B e 120 cursos de pós-graduação com conceito acima de três, de acordo com os dados oficiais da Capes/MEC, entre mestrados e doutorados. Isto representa 30% dos programas de pós-graduação bem avaliados pelo MEC na região.</w:t>
      </w:r>
    </w:p>
    <w:p w14:paraId="50380FC9" w14:textId="77777777" w:rsidR="0006669E" w:rsidRPr="00D06CDD" w:rsidRDefault="0006669E" w:rsidP="0006669E">
      <w:pPr>
        <w:spacing w:line="360" w:lineRule="auto"/>
        <w:jc w:val="both"/>
        <w:rPr>
          <w:rFonts w:ascii="Times New Roman" w:hAnsi="Times New Roman" w:cs="Times New Roman"/>
          <w:b/>
          <w:bCs/>
          <w:sz w:val="24"/>
          <w:szCs w:val="24"/>
          <w:lang w:eastAsia="x-none"/>
        </w:rPr>
      </w:pPr>
    </w:p>
    <w:p w14:paraId="6968F756" w14:textId="312125C8" w:rsidR="0006669E" w:rsidRPr="00D06CDD" w:rsidRDefault="0006669E" w:rsidP="0006669E">
      <w:pPr>
        <w:spacing w:line="360" w:lineRule="auto"/>
        <w:jc w:val="both"/>
        <w:rPr>
          <w:rFonts w:ascii="Times New Roman" w:hAnsi="Times New Roman" w:cs="Times New Roman"/>
          <w:b/>
          <w:bCs/>
          <w:sz w:val="24"/>
          <w:szCs w:val="24"/>
        </w:rPr>
      </w:pPr>
      <w:bookmarkStart w:id="8" w:name="_Toc241015508"/>
      <w:r w:rsidRPr="00D06CDD">
        <w:rPr>
          <w:rFonts w:ascii="Times New Roman" w:eastAsia="Arial" w:hAnsi="Times New Roman" w:cs="Times New Roman"/>
          <w:b/>
          <w:bCs/>
          <w:sz w:val="24"/>
          <w:szCs w:val="24"/>
        </w:rPr>
        <w:t>Município de Goiana</w:t>
      </w:r>
      <w:bookmarkEnd w:id="8"/>
    </w:p>
    <w:p w14:paraId="51957FC8" w14:textId="5FB32E10" w:rsidR="0006669E" w:rsidRPr="00D06CDD" w:rsidRDefault="0006669E" w:rsidP="0006669E">
      <w:pPr>
        <w:spacing w:line="360" w:lineRule="auto"/>
        <w:jc w:val="both"/>
        <w:rPr>
          <w:rFonts w:ascii="Times New Roman" w:hAnsi="Times New Roman" w:cs="Times New Roman"/>
          <w:b/>
          <w:bCs/>
          <w:sz w:val="24"/>
          <w:szCs w:val="24"/>
        </w:rPr>
      </w:pPr>
      <w:bookmarkStart w:id="9" w:name="_Toc241015509"/>
      <w:r w:rsidRPr="00D06CDD">
        <w:rPr>
          <w:rStyle w:val="mw-headline"/>
          <w:rFonts w:ascii="Times New Roman" w:eastAsia="Arial" w:hAnsi="Times New Roman" w:cs="Times New Roman"/>
          <w:b/>
          <w:bCs/>
          <w:sz w:val="24"/>
          <w:szCs w:val="24"/>
        </w:rPr>
        <w:t>Dados socioeconômicos</w:t>
      </w:r>
      <w:bookmarkEnd w:id="9"/>
    </w:p>
    <w:p w14:paraId="03935416" w14:textId="77FB15CB" w:rsidR="0006669E" w:rsidRPr="0006669E" w:rsidRDefault="0006669E" w:rsidP="0006669E">
      <w:pPr>
        <w:spacing w:line="360" w:lineRule="auto"/>
        <w:jc w:val="both"/>
        <w:rPr>
          <w:rFonts w:ascii="Times New Roman" w:hAnsi="Times New Roman" w:cs="Times New Roman"/>
          <w:sz w:val="24"/>
          <w:szCs w:val="24"/>
        </w:rPr>
      </w:pPr>
      <w:r w:rsidRPr="0006669E">
        <w:rPr>
          <w:rFonts w:ascii="Times New Roman" w:eastAsia="Arial" w:hAnsi="Times New Roman" w:cs="Times New Roman"/>
          <w:sz w:val="24"/>
          <w:szCs w:val="24"/>
        </w:rPr>
        <w:tab/>
        <w:t xml:space="preserve">Goiana é um dos mais antigos núcleos de colonização do nordeste brasileiro. O município está localizado na Zona da Mata Norte de Pernambuco. Foi elevado à categoria de freguesia em 1586. Passou a ser denominado vila em 1711 e, finalmente, se tornou cidade em 1840. Foi por várias vezes a sede da capitania de Itamaracá. Os índios Caetés e Potiguares foram os seus primeiros habitantes. A origem do seu nome é controversa, dispõe de várias versões. A quem advogue que </w:t>
      </w:r>
      <w:proofErr w:type="spellStart"/>
      <w:r w:rsidRPr="0006669E">
        <w:rPr>
          <w:rFonts w:ascii="Times New Roman" w:eastAsia="Arial" w:hAnsi="Times New Roman" w:cs="Times New Roman"/>
          <w:sz w:val="24"/>
          <w:szCs w:val="24"/>
        </w:rPr>
        <w:t>Goyana</w:t>
      </w:r>
      <w:proofErr w:type="spellEnd"/>
      <w:r w:rsidRPr="0006669E">
        <w:rPr>
          <w:rFonts w:ascii="Times New Roman" w:eastAsia="Arial" w:hAnsi="Times New Roman" w:cs="Times New Roman"/>
          <w:sz w:val="24"/>
          <w:szCs w:val="24"/>
        </w:rPr>
        <w:t xml:space="preserve"> tem origem indígena e significa gente estimada. É também definida como tendo seu vocábulo derivado de </w:t>
      </w:r>
      <w:proofErr w:type="spellStart"/>
      <w:r w:rsidRPr="0006669E">
        <w:rPr>
          <w:rFonts w:ascii="Times New Roman" w:eastAsia="Arial" w:hAnsi="Times New Roman" w:cs="Times New Roman"/>
          <w:sz w:val="24"/>
          <w:szCs w:val="24"/>
        </w:rPr>
        <w:t>guaia-na</w:t>
      </w:r>
      <w:proofErr w:type="spellEnd"/>
      <w:r w:rsidRPr="0006669E">
        <w:rPr>
          <w:rFonts w:ascii="Times New Roman" w:eastAsia="Arial" w:hAnsi="Times New Roman" w:cs="Times New Roman"/>
          <w:sz w:val="24"/>
          <w:szCs w:val="24"/>
        </w:rPr>
        <w:t xml:space="preserve">, uma planta anileira, </w:t>
      </w:r>
      <w:proofErr w:type="spellStart"/>
      <w:r w:rsidRPr="0006669E">
        <w:rPr>
          <w:rFonts w:ascii="Times New Roman" w:eastAsia="Arial" w:hAnsi="Times New Roman" w:cs="Times New Roman"/>
          <w:sz w:val="24"/>
          <w:szCs w:val="24"/>
        </w:rPr>
        <w:t>iguá-anama</w:t>
      </w:r>
      <w:proofErr w:type="spellEnd"/>
      <w:r w:rsidRPr="0006669E">
        <w:rPr>
          <w:rFonts w:ascii="Times New Roman" w:eastAsia="Arial" w:hAnsi="Times New Roman" w:cs="Times New Roman"/>
          <w:sz w:val="24"/>
          <w:szCs w:val="24"/>
        </w:rPr>
        <w:t xml:space="preserve">, semelhante ao que existe na água. Ainda há quem se refira a </w:t>
      </w:r>
      <w:proofErr w:type="spellStart"/>
      <w:r w:rsidRPr="0006669E">
        <w:rPr>
          <w:rFonts w:ascii="Times New Roman" w:eastAsia="Arial" w:hAnsi="Times New Roman" w:cs="Times New Roman"/>
          <w:sz w:val="24"/>
          <w:szCs w:val="24"/>
        </w:rPr>
        <w:t>guaiana</w:t>
      </w:r>
      <w:proofErr w:type="spellEnd"/>
      <w:r w:rsidRPr="0006669E">
        <w:rPr>
          <w:rFonts w:ascii="Times New Roman" w:eastAsia="Arial" w:hAnsi="Times New Roman" w:cs="Times New Roman"/>
          <w:sz w:val="24"/>
          <w:szCs w:val="24"/>
        </w:rPr>
        <w:t xml:space="preserve">, que significa porto ou ancoradouro. É um município marcado por </w:t>
      </w:r>
      <w:r w:rsidRPr="0006669E">
        <w:rPr>
          <w:rFonts w:ascii="Times New Roman" w:eastAsia="Arial" w:hAnsi="Times New Roman" w:cs="Times New Roman"/>
          <w:sz w:val="24"/>
          <w:szCs w:val="24"/>
        </w:rPr>
        <w:lastRenderedPageBreak/>
        <w:t>grandes lutas ao longo dos séculos em defesa da liberdade. Foi a primeira cidade do Brasil a libertar os seus escravos, antes mesmo da Lei Áurea, fazendo uso de um decreto na Câmara.</w:t>
      </w:r>
    </w:p>
    <w:p w14:paraId="11CF495E" w14:textId="768001DB" w:rsidR="0006669E" w:rsidRPr="0006669E" w:rsidRDefault="0006669E" w:rsidP="0006669E">
      <w:pPr>
        <w:spacing w:line="360" w:lineRule="auto"/>
        <w:jc w:val="both"/>
        <w:rPr>
          <w:rFonts w:ascii="Times New Roman" w:hAnsi="Times New Roman" w:cs="Times New Roman"/>
          <w:sz w:val="24"/>
          <w:szCs w:val="24"/>
        </w:rPr>
      </w:pPr>
      <w:r w:rsidRPr="0006669E">
        <w:rPr>
          <w:rFonts w:ascii="Times New Roman" w:eastAsia="Arial" w:hAnsi="Times New Roman" w:cs="Times New Roman"/>
          <w:sz w:val="24"/>
          <w:szCs w:val="24"/>
        </w:rPr>
        <w:tab/>
        <w:t xml:space="preserve">Goiana dista 55,31km em linha reta da capital pernambucana. É dividida em três distritos: Sede, Ponta de Pedras e </w:t>
      </w:r>
      <w:proofErr w:type="spellStart"/>
      <w:r w:rsidRPr="0006669E">
        <w:rPr>
          <w:rFonts w:ascii="Times New Roman" w:eastAsia="Arial" w:hAnsi="Times New Roman" w:cs="Times New Roman"/>
          <w:sz w:val="24"/>
          <w:szCs w:val="24"/>
        </w:rPr>
        <w:t>Tejucupapo</w:t>
      </w:r>
      <w:proofErr w:type="spellEnd"/>
      <w:r w:rsidRPr="0006669E">
        <w:rPr>
          <w:rFonts w:ascii="Times New Roman" w:eastAsia="Arial" w:hAnsi="Times New Roman" w:cs="Times New Roman"/>
          <w:sz w:val="24"/>
          <w:szCs w:val="24"/>
        </w:rPr>
        <w:t>. Apresenta o maior PIB do interior do estado, de acordo com dados do Instituto Brasileiro de Geografia e Estatística (IBGE) (2011). Os dados do Censo Demográfico do IBGE, em 2010, apontam que o município tem uma área territorial de 445,814km², com uma população de 75.644 habitantes. Dos 75.644 habitantes de Goiana, distribuídos entre 58.025 (77%) na zona urbana do município e 17.619 (33%) na zona rural, 36.644 (48%) são do sexo masculino, enquanto 39.000 (52%) pertencem ao sexo feminino. No que diz respeito à estrutura etária, o Censo de 2010 pontuou que 23.510 (31,08%) habitantes compõem a faixa etária correspondente a menores de 15 anos, enquanto que 47.800 (63,19%) estão entre 15 e 64 anos, e 4.334 (5,73%) têm 65 anos ou mais.</w:t>
      </w:r>
    </w:p>
    <w:p w14:paraId="583E6759" w14:textId="77777777" w:rsidR="0006669E" w:rsidRPr="0006669E" w:rsidRDefault="0006669E" w:rsidP="0006669E">
      <w:pPr>
        <w:spacing w:line="360" w:lineRule="auto"/>
        <w:jc w:val="both"/>
        <w:rPr>
          <w:rFonts w:ascii="Times New Roman" w:hAnsi="Times New Roman" w:cs="Times New Roman"/>
          <w:sz w:val="24"/>
          <w:szCs w:val="24"/>
        </w:rPr>
      </w:pPr>
      <w:r w:rsidRPr="0006669E">
        <w:rPr>
          <w:rFonts w:ascii="Times New Roman" w:eastAsia="Arial" w:hAnsi="Times New Roman" w:cs="Times New Roman"/>
          <w:sz w:val="24"/>
          <w:szCs w:val="24"/>
        </w:rPr>
        <w:tab/>
        <w:t>De acordo com os dados do Atlas de Desenvolvimento Humano (IDH), em 2010, o município apresentou IDH de 0,651 (IDHM, 2010), situando-o na faixa de Desenvolvimento Humano Médio (IDHM) entre 0,600 e 0,699. A dimensão que mais contribuiu para este índice foi a longevidade, visto que a esperança de vida ao nascer passou de 67,8 no ano 2000, para 71,8 em 2010. Com este resultado, o Brasil cumpre uma das metas dos Objetivos de Desenvolvimento do Milênio das Nações Unidas, que advogava que a mortalidade infantil no País deveria estar abaixo de 17,9 óbitos.</w:t>
      </w:r>
    </w:p>
    <w:p w14:paraId="6D0FB71E" w14:textId="77777777" w:rsidR="0006669E" w:rsidRPr="0006669E" w:rsidRDefault="0006669E" w:rsidP="0006669E">
      <w:pPr>
        <w:spacing w:line="360" w:lineRule="auto"/>
        <w:jc w:val="both"/>
        <w:rPr>
          <w:rFonts w:ascii="Times New Roman" w:hAnsi="Times New Roman" w:cs="Times New Roman"/>
          <w:b/>
          <w:sz w:val="24"/>
          <w:szCs w:val="24"/>
        </w:rPr>
      </w:pPr>
    </w:p>
    <w:p w14:paraId="4B1127B6" w14:textId="27D42B2B" w:rsidR="0006669E" w:rsidRPr="00D06CDD" w:rsidRDefault="0006669E" w:rsidP="0006669E">
      <w:pPr>
        <w:spacing w:line="360" w:lineRule="auto"/>
        <w:jc w:val="both"/>
        <w:rPr>
          <w:rFonts w:ascii="Times New Roman" w:hAnsi="Times New Roman" w:cs="Times New Roman"/>
          <w:b/>
          <w:sz w:val="24"/>
          <w:szCs w:val="24"/>
        </w:rPr>
      </w:pPr>
      <w:r w:rsidRPr="0006669E">
        <w:rPr>
          <w:rFonts w:ascii="Times New Roman" w:eastAsia="Arial" w:hAnsi="Times New Roman" w:cs="Times New Roman"/>
          <w:b/>
          <w:sz w:val="24"/>
          <w:szCs w:val="24"/>
        </w:rPr>
        <w:t>Saúde</w:t>
      </w:r>
    </w:p>
    <w:p w14:paraId="6C2D5EF6" w14:textId="77777777" w:rsidR="0006669E" w:rsidRPr="0006669E" w:rsidRDefault="0006669E" w:rsidP="0006669E">
      <w:pPr>
        <w:spacing w:line="360" w:lineRule="auto"/>
        <w:jc w:val="both"/>
        <w:rPr>
          <w:rFonts w:ascii="Times New Roman" w:hAnsi="Times New Roman" w:cs="Times New Roman"/>
          <w:sz w:val="24"/>
          <w:szCs w:val="24"/>
        </w:rPr>
      </w:pPr>
      <w:r w:rsidRPr="0006669E">
        <w:rPr>
          <w:rFonts w:ascii="Times New Roman" w:eastAsia="Arial" w:hAnsi="Times New Roman" w:cs="Times New Roman"/>
          <w:sz w:val="24"/>
          <w:szCs w:val="24"/>
        </w:rPr>
        <w:tab/>
        <w:t>No que diz respeito à saúde, de acordo com dados do Atlas Brasil (2010), 85,85% da população dispõem de domicílios com água encanada, 99,77% contam com os serviços de energia elétrica e 98,49% da população contam com a coleta regular de lixo, no que diz respeito aos habitantes da zona urbana. De acordo com o IBGE, em 2009 o município possuía um total de 115 leitos para internação em estabelecimentos de saúde, sendo 26 estabelecimentos privados e 89 públicos (79 estaduais e 10 municipais).</w:t>
      </w:r>
    </w:p>
    <w:p w14:paraId="23A0E826" w14:textId="77777777" w:rsidR="0006669E" w:rsidRPr="0006669E" w:rsidRDefault="0006669E" w:rsidP="0006669E">
      <w:pPr>
        <w:spacing w:line="360" w:lineRule="auto"/>
        <w:jc w:val="both"/>
        <w:rPr>
          <w:rFonts w:ascii="Times New Roman" w:hAnsi="Times New Roman" w:cs="Times New Roman"/>
          <w:b/>
          <w:sz w:val="24"/>
          <w:szCs w:val="24"/>
        </w:rPr>
      </w:pPr>
    </w:p>
    <w:p w14:paraId="6EF6B91E" w14:textId="77777777" w:rsidR="0006669E" w:rsidRPr="0006669E" w:rsidRDefault="0006669E" w:rsidP="0006669E">
      <w:pPr>
        <w:spacing w:line="360" w:lineRule="auto"/>
        <w:jc w:val="both"/>
        <w:rPr>
          <w:rFonts w:ascii="Times New Roman" w:hAnsi="Times New Roman" w:cs="Times New Roman"/>
          <w:b/>
          <w:sz w:val="24"/>
          <w:szCs w:val="24"/>
        </w:rPr>
      </w:pPr>
      <w:r w:rsidRPr="0006669E">
        <w:rPr>
          <w:rFonts w:ascii="Times New Roman" w:eastAsia="Arial" w:hAnsi="Times New Roman" w:cs="Times New Roman"/>
          <w:b/>
          <w:sz w:val="24"/>
          <w:szCs w:val="24"/>
        </w:rPr>
        <w:t>Economia</w:t>
      </w:r>
    </w:p>
    <w:p w14:paraId="0A28A066" w14:textId="77777777" w:rsidR="0006669E" w:rsidRPr="0006669E" w:rsidRDefault="0006669E" w:rsidP="0006669E">
      <w:pPr>
        <w:spacing w:line="360" w:lineRule="auto"/>
        <w:jc w:val="both"/>
        <w:rPr>
          <w:rFonts w:ascii="Times New Roman" w:hAnsi="Times New Roman" w:cs="Times New Roman"/>
          <w:sz w:val="24"/>
          <w:szCs w:val="24"/>
        </w:rPr>
      </w:pPr>
    </w:p>
    <w:p w14:paraId="73D05E0A" w14:textId="1188C6CC" w:rsidR="0006669E" w:rsidRPr="0006669E" w:rsidRDefault="0006669E" w:rsidP="0006669E">
      <w:pPr>
        <w:spacing w:line="360" w:lineRule="auto"/>
        <w:jc w:val="both"/>
        <w:rPr>
          <w:rFonts w:ascii="Times New Roman" w:hAnsi="Times New Roman" w:cs="Times New Roman"/>
          <w:sz w:val="24"/>
          <w:szCs w:val="24"/>
        </w:rPr>
      </w:pPr>
      <w:r w:rsidRPr="0006669E">
        <w:rPr>
          <w:rFonts w:ascii="Times New Roman" w:eastAsia="Arial" w:hAnsi="Times New Roman" w:cs="Times New Roman"/>
          <w:sz w:val="24"/>
          <w:szCs w:val="24"/>
        </w:rPr>
        <w:tab/>
        <w:t xml:space="preserve">O município de Goiana é um importante centro industrial da região da mata norte pernambucana. Produz cimento, açúcar, cal, algodão, móveis, embalagens de papelão e artefatos de fibra de coco. A economia começou a crescer de forma mais acelerada depois da criação do Distrito Industrial de Goiana e do Polo </w:t>
      </w:r>
      <w:proofErr w:type="spellStart"/>
      <w:r w:rsidRPr="0006669E">
        <w:rPr>
          <w:rFonts w:ascii="Times New Roman" w:eastAsia="Arial" w:hAnsi="Times New Roman" w:cs="Times New Roman"/>
          <w:sz w:val="24"/>
          <w:szCs w:val="24"/>
        </w:rPr>
        <w:t>Farmacoquímico</w:t>
      </w:r>
      <w:proofErr w:type="spellEnd"/>
      <w:r w:rsidRPr="0006669E">
        <w:rPr>
          <w:rFonts w:ascii="Times New Roman" w:eastAsia="Arial" w:hAnsi="Times New Roman" w:cs="Times New Roman"/>
          <w:sz w:val="24"/>
          <w:szCs w:val="24"/>
        </w:rPr>
        <w:t xml:space="preserve"> e de Biotecnologia de Pernambuco, e mais recentemente do Polo Automotivo, com a Fiat. Possui o quinto maior PIB do interior do estado, com destaque para o setor da agricultura e para o setor de serviços. Em 2011, de acordo com o IBGE, o município possuía R$ 789.431 mil no seu Produto Interno Bruto. </w:t>
      </w:r>
    </w:p>
    <w:p w14:paraId="1BB4AAC8" w14:textId="77777777" w:rsidR="0006669E" w:rsidRPr="0006669E" w:rsidRDefault="0006669E" w:rsidP="0006669E">
      <w:pPr>
        <w:spacing w:line="360" w:lineRule="auto"/>
        <w:jc w:val="both"/>
        <w:rPr>
          <w:rFonts w:ascii="Times New Roman" w:hAnsi="Times New Roman" w:cs="Times New Roman"/>
          <w:sz w:val="24"/>
          <w:szCs w:val="24"/>
        </w:rPr>
      </w:pPr>
      <w:r w:rsidRPr="0006669E">
        <w:rPr>
          <w:rFonts w:ascii="Times New Roman" w:eastAsia="Arial" w:hAnsi="Times New Roman" w:cs="Times New Roman"/>
          <w:sz w:val="24"/>
          <w:szCs w:val="24"/>
        </w:rPr>
        <w:tab/>
        <w:t>A renda per capita média município cresceu 113,84% nas duas últimas décadas, passando de R$ 245,01, em 2000, para R$ 364,77 em 2010. Isso equivale a uma taxa média anual de crescimento nesse período de 4,08%. Isto significa dizer que a proporção de pessoas pobres caiu de 49,47% em 2002 para 30,42% em 2010. O percentual de habitantes em extrema pobreza é de 12,71% e, como já mencionado, 30,42% de habitantes pobres.</w:t>
      </w:r>
    </w:p>
    <w:p w14:paraId="7D088BF3" w14:textId="77777777" w:rsidR="0006669E" w:rsidRPr="0006669E" w:rsidRDefault="0006669E" w:rsidP="0006669E">
      <w:pPr>
        <w:spacing w:line="360" w:lineRule="auto"/>
        <w:jc w:val="both"/>
        <w:rPr>
          <w:rFonts w:ascii="Times New Roman" w:hAnsi="Times New Roman" w:cs="Times New Roman"/>
          <w:sz w:val="24"/>
          <w:szCs w:val="24"/>
        </w:rPr>
      </w:pPr>
      <w:r w:rsidRPr="0006669E">
        <w:rPr>
          <w:rFonts w:ascii="Times New Roman" w:eastAsia="Arial" w:hAnsi="Times New Roman" w:cs="Times New Roman"/>
          <w:sz w:val="24"/>
          <w:szCs w:val="24"/>
        </w:rPr>
        <w:tab/>
        <w:t>De acordo, ainda, com o Atlas Brasil (2010), o município de Goiana tem 56% de sua população economicamente ativa (ocupada), enquanto que 15,3% da população economicamente ativa se encontram desocupados. A população economicamente inativa perfaz um total de 28,7%. Neste período, das pessoas ocupadas no município, compreendendo a faixa de 18 anos ou mais, 12,64% trabalhavam no setor agropecuário, enquanto que 8,90% atuavam na indústria de transformação, 0,08% na indústria extrativa, 16,37% na indústria de transformação, 7,54% no setor de construção, 0,94% nos setores de utilidade pública, 17,07% no comércio e 39,77% no setor de serviços.</w:t>
      </w:r>
    </w:p>
    <w:p w14:paraId="4BEDEC8D" w14:textId="77777777" w:rsidR="0006669E" w:rsidRPr="0006669E" w:rsidRDefault="0006669E" w:rsidP="0006669E">
      <w:pPr>
        <w:spacing w:line="360" w:lineRule="auto"/>
        <w:jc w:val="both"/>
        <w:rPr>
          <w:rFonts w:ascii="Times New Roman" w:hAnsi="Times New Roman" w:cs="Times New Roman"/>
          <w:sz w:val="24"/>
          <w:szCs w:val="24"/>
        </w:rPr>
      </w:pPr>
    </w:p>
    <w:p w14:paraId="0198C00F" w14:textId="77777777" w:rsidR="0006669E" w:rsidRPr="00D06CDD" w:rsidRDefault="0006669E" w:rsidP="0006669E">
      <w:pPr>
        <w:spacing w:line="360" w:lineRule="auto"/>
        <w:jc w:val="both"/>
        <w:rPr>
          <w:rStyle w:val="mw-headline"/>
          <w:rFonts w:ascii="Times New Roman" w:hAnsi="Times New Roman" w:cs="Times New Roman"/>
          <w:b/>
          <w:bCs/>
          <w:sz w:val="24"/>
          <w:szCs w:val="24"/>
        </w:rPr>
      </w:pPr>
      <w:bookmarkStart w:id="10" w:name="_Toc241015510"/>
      <w:r w:rsidRPr="00D06CDD">
        <w:rPr>
          <w:rStyle w:val="mw-headline"/>
          <w:rFonts w:ascii="Times New Roman" w:eastAsia="Arial" w:hAnsi="Times New Roman" w:cs="Times New Roman"/>
          <w:b/>
          <w:bCs/>
          <w:sz w:val="24"/>
          <w:szCs w:val="24"/>
        </w:rPr>
        <w:t>Educação</w:t>
      </w:r>
      <w:bookmarkEnd w:id="10"/>
    </w:p>
    <w:p w14:paraId="5C0CA2F7" w14:textId="77777777" w:rsidR="0006669E" w:rsidRPr="0006669E" w:rsidRDefault="0006669E" w:rsidP="0006669E">
      <w:pPr>
        <w:spacing w:line="360" w:lineRule="auto"/>
        <w:jc w:val="both"/>
        <w:rPr>
          <w:rFonts w:ascii="Times New Roman" w:hAnsi="Times New Roman" w:cs="Times New Roman"/>
          <w:sz w:val="24"/>
          <w:szCs w:val="24"/>
          <w:lang w:eastAsia="x-none"/>
        </w:rPr>
      </w:pPr>
    </w:p>
    <w:p w14:paraId="6BD4BB51" w14:textId="77777777" w:rsidR="0006669E" w:rsidRPr="0006669E" w:rsidRDefault="0006669E" w:rsidP="0006669E">
      <w:pPr>
        <w:spacing w:line="360" w:lineRule="auto"/>
        <w:jc w:val="both"/>
        <w:rPr>
          <w:rFonts w:ascii="Times New Roman" w:hAnsi="Times New Roman" w:cs="Times New Roman"/>
          <w:sz w:val="24"/>
          <w:szCs w:val="24"/>
        </w:rPr>
      </w:pPr>
      <w:r w:rsidRPr="0006669E">
        <w:rPr>
          <w:rFonts w:ascii="Times New Roman" w:eastAsia="Arial" w:hAnsi="Times New Roman" w:cs="Times New Roman"/>
          <w:sz w:val="24"/>
          <w:szCs w:val="24"/>
        </w:rPr>
        <w:tab/>
        <w:t>Quanto aos estabelecimentos de ensino do município, observou-se, no ano de 2012, um total de 61 escolas de ensino fundamental, sendo 21 da rede privada, 5 estaduais e 35 municipais. O ensino médio apresentou um total de 10 escolas, sendo 6 da rede estadual e 4 da rede privada. O ensino pré-escolar contava com 50 escolas, sendo 21 privadas e 29 públicas, da rede municipal.</w:t>
      </w:r>
    </w:p>
    <w:p w14:paraId="5B22F2B5" w14:textId="77777777" w:rsidR="0006669E" w:rsidRPr="0006669E" w:rsidRDefault="0006669E" w:rsidP="0006669E">
      <w:pPr>
        <w:spacing w:line="360" w:lineRule="auto"/>
        <w:jc w:val="both"/>
        <w:rPr>
          <w:rFonts w:ascii="Times New Roman" w:hAnsi="Times New Roman" w:cs="Times New Roman"/>
          <w:sz w:val="24"/>
          <w:szCs w:val="24"/>
        </w:rPr>
      </w:pPr>
    </w:p>
    <w:p w14:paraId="5314B4BB" w14:textId="473F4019" w:rsidR="0006669E" w:rsidRPr="0006669E" w:rsidRDefault="0006669E" w:rsidP="0006669E">
      <w:pPr>
        <w:spacing w:line="360" w:lineRule="auto"/>
        <w:jc w:val="both"/>
        <w:rPr>
          <w:rFonts w:ascii="Times New Roman" w:hAnsi="Times New Roman" w:cs="Times New Roman"/>
          <w:sz w:val="24"/>
          <w:szCs w:val="24"/>
        </w:rPr>
      </w:pPr>
      <w:r w:rsidRPr="0006669E">
        <w:rPr>
          <w:rFonts w:ascii="Times New Roman" w:eastAsia="Arial" w:hAnsi="Times New Roman" w:cs="Times New Roman"/>
          <w:sz w:val="24"/>
          <w:szCs w:val="24"/>
        </w:rPr>
        <w:tab/>
        <w:t xml:space="preserve">O ensino técnico é assistido no município pela Escola Técnica Estadual Aderico Alves de Vasconcelos, e conforme o Conselho Estadual de Educação de Pernambuco-CEE/PE, pelas escolas privadas, CENTEG-Centro de Ensino Técnico de Goiana, Escola de Enfermagem Santa Bárbara, Escola Técnica Pernambucana-ETP e GETEC-Centro de Educação Técnica de Goiana. No que diz respeito ao ensino superior, Goiana conta com a Faculdade de Goiana – FAG, Faculdade Tiradentes (FITS), Faculdade de Formação de Professores de Goiana (FFPG), atual Faculdade de Ciências e Tecnologias Professor </w:t>
      </w:r>
      <w:proofErr w:type="spellStart"/>
      <w:r w:rsidRPr="0006669E">
        <w:rPr>
          <w:rFonts w:ascii="Times New Roman" w:eastAsia="Arial" w:hAnsi="Times New Roman" w:cs="Times New Roman"/>
          <w:sz w:val="24"/>
          <w:szCs w:val="24"/>
        </w:rPr>
        <w:t>Dirson</w:t>
      </w:r>
      <w:proofErr w:type="spellEnd"/>
      <w:r w:rsidRPr="0006669E">
        <w:rPr>
          <w:rFonts w:ascii="Times New Roman" w:eastAsia="Arial" w:hAnsi="Times New Roman" w:cs="Times New Roman"/>
          <w:sz w:val="24"/>
          <w:szCs w:val="24"/>
        </w:rPr>
        <w:t xml:space="preserve"> Maciel de Barros (</w:t>
      </w:r>
      <w:proofErr w:type="spellStart"/>
      <w:r w:rsidRPr="0006669E">
        <w:rPr>
          <w:rFonts w:ascii="Times New Roman" w:eastAsia="Arial" w:hAnsi="Times New Roman" w:cs="Times New Roman"/>
          <w:sz w:val="24"/>
          <w:szCs w:val="24"/>
        </w:rPr>
        <w:t>Fadimab</w:t>
      </w:r>
      <w:proofErr w:type="spellEnd"/>
      <w:r w:rsidRPr="0006669E">
        <w:rPr>
          <w:rFonts w:ascii="Times New Roman" w:eastAsia="Arial" w:hAnsi="Times New Roman" w:cs="Times New Roman"/>
          <w:sz w:val="24"/>
          <w:szCs w:val="24"/>
        </w:rPr>
        <w:t>). Em 2013 foi inaugurada no município uma unidade do Serviço Social do Comércio (Sesc).</w:t>
      </w:r>
    </w:p>
    <w:p w14:paraId="5C665441" w14:textId="77777777" w:rsidR="0006669E" w:rsidRPr="0006669E" w:rsidRDefault="0006669E" w:rsidP="0006669E">
      <w:pPr>
        <w:spacing w:line="360" w:lineRule="auto"/>
        <w:jc w:val="both"/>
        <w:rPr>
          <w:rFonts w:ascii="Times New Roman" w:hAnsi="Times New Roman" w:cs="Times New Roman"/>
          <w:sz w:val="24"/>
          <w:szCs w:val="24"/>
        </w:rPr>
      </w:pPr>
    </w:p>
    <w:p w14:paraId="5CBB3826" w14:textId="77777777" w:rsidR="0006669E" w:rsidRPr="0006669E" w:rsidRDefault="0006669E" w:rsidP="0006669E">
      <w:pPr>
        <w:spacing w:line="360" w:lineRule="auto"/>
        <w:jc w:val="both"/>
        <w:rPr>
          <w:rFonts w:ascii="Times New Roman" w:hAnsi="Times New Roman" w:cs="Times New Roman"/>
          <w:b/>
          <w:sz w:val="24"/>
          <w:szCs w:val="24"/>
        </w:rPr>
      </w:pPr>
      <w:r w:rsidRPr="0006669E">
        <w:rPr>
          <w:rFonts w:ascii="Times New Roman" w:eastAsia="Arial" w:hAnsi="Times New Roman" w:cs="Times New Roman"/>
          <w:b/>
          <w:sz w:val="24"/>
          <w:szCs w:val="24"/>
        </w:rPr>
        <w:t>Infraestrutura</w:t>
      </w:r>
    </w:p>
    <w:p w14:paraId="1565F149" w14:textId="77777777" w:rsidR="0006669E" w:rsidRPr="0006669E" w:rsidRDefault="0006669E" w:rsidP="0006669E">
      <w:pPr>
        <w:spacing w:line="360" w:lineRule="auto"/>
        <w:jc w:val="both"/>
        <w:rPr>
          <w:rFonts w:ascii="Times New Roman" w:hAnsi="Times New Roman" w:cs="Times New Roman"/>
          <w:sz w:val="24"/>
          <w:szCs w:val="24"/>
        </w:rPr>
      </w:pPr>
    </w:p>
    <w:p w14:paraId="02E62B14" w14:textId="77777777" w:rsidR="0006669E" w:rsidRPr="0006669E" w:rsidRDefault="0006669E" w:rsidP="0006669E">
      <w:pPr>
        <w:spacing w:line="360" w:lineRule="auto"/>
        <w:jc w:val="both"/>
        <w:rPr>
          <w:rFonts w:ascii="Times New Roman" w:hAnsi="Times New Roman" w:cs="Times New Roman"/>
          <w:sz w:val="24"/>
          <w:szCs w:val="24"/>
        </w:rPr>
      </w:pPr>
      <w:r w:rsidRPr="0006669E">
        <w:rPr>
          <w:rFonts w:ascii="Times New Roman" w:eastAsia="Arial" w:hAnsi="Times New Roman" w:cs="Times New Roman"/>
          <w:sz w:val="24"/>
          <w:szCs w:val="24"/>
        </w:rPr>
        <w:tab/>
        <w:t>O município de Goiana, em que pesem suas riquezas culturais, seu patrimônio arquitetônico religioso, o seu crescimento econômico, com a abertura de novos postos de trabalho, ainda carece de muita atenção nas áreas promovedoras de melhores condições de vida da sua população.</w:t>
      </w:r>
    </w:p>
    <w:p w14:paraId="10439ABB" w14:textId="608ADD91" w:rsidR="0006669E" w:rsidRPr="0006669E" w:rsidRDefault="0006669E" w:rsidP="0006669E">
      <w:pPr>
        <w:spacing w:line="360" w:lineRule="auto"/>
        <w:jc w:val="both"/>
        <w:rPr>
          <w:rFonts w:ascii="Times New Roman" w:hAnsi="Times New Roman" w:cs="Times New Roman"/>
          <w:sz w:val="24"/>
          <w:szCs w:val="24"/>
        </w:rPr>
      </w:pPr>
      <w:r w:rsidRPr="0006669E">
        <w:rPr>
          <w:rFonts w:ascii="Times New Roman" w:eastAsia="Arial" w:hAnsi="Times New Roman" w:cs="Times New Roman"/>
          <w:sz w:val="24"/>
          <w:szCs w:val="24"/>
        </w:rPr>
        <w:tab/>
        <w:t>No que se refere à segurança pública, é considerado um dos municípios mais violentos do estado. Conhecida como uma cidade de muitas lutas, ainda trava grande batalha em busca da segurança da população. Em 2008, em estudo realizado conjuntamente pela Rede de Informação Tecnológica Latino Americana (RITLA), Goiana se apresentava como o 52º município mais violento dentro dos 5.564 municípios do Brasil, e a 45º em homicídios na população jovem. Isto colabora para o aumento dos óbitos dos indivíduos entre 15 e 29 anos, tendo a agressão como uma das principais causas de morbidade hospitalar do município.</w:t>
      </w:r>
    </w:p>
    <w:p w14:paraId="0C93BF92" w14:textId="77777777" w:rsidR="0006669E" w:rsidRPr="0006669E" w:rsidRDefault="0006669E" w:rsidP="0006669E">
      <w:pPr>
        <w:spacing w:line="360" w:lineRule="auto"/>
        <w:jc w:val="both"/>
        <w:rPr>
          <w:rFonts w:ascii="Times New Roman" w:hAnsi="Times New Roman" w:cs="Times New Roman"/>
          <w:sz w:val="24"/>
          <w:szCs w:val="24"/>
        </w:rPr>
      </w:pPr>
      <w:r w:rsidRPr="0006669E">
        <w:rPr>
          <w:rFonts w:ascii="Times New Roman" w:eastAsia="Arial" w:hAnsi="Times New Roman" w:cs="Times New Roman"/>
          <w:sz w:val="24"/>
          <w:szCs w:val="24"/>
        </w:rPr>
        <w:tab/>
        <w:t xml:space="preserve">No quesito educação, os dados estatísticos revelados em 2010 (IBGE e IDHM), afirmam que Goiana conta com 95,45% de suas crianças entre 5 e 6 anos na escola. As crianças entre 11 a 13 anos frequentando os anos finais do ensino fundamental compõem um percentual de 81,52%. No que diz respeito aos jovens entre 15 a 17 anos com ensino fundamental completo, este percentual é de 45,51%, e a proporção de jovens de 18 a 20 anos com ensino médio completo é de 30,58%. No que diz respeito à população adulta, considerando-se a idade de 25 anos ou mais, observa-se no ano de </w:t>
      </w:r>
      <w:r w:rsidRPr="0006669E">
        <w:rPr>
          <w:rFonts w:ascii="Times New Roman" w:eastAsia="Arial" w:hAnsi="Times New Roman" w:cs="Times New Roman"/>
          <w:sz w:val="24"/>
          <w:szCs w:val="24"/>
        </w:rPr>
        <w:lastRenderedPageBreak/>
        <w:t>2010 que 22,74% eram analfabetos, 43,59% tinham o ensino fundamental completo, 30,95% possuíam o ensino médio completo e apenas 5,30%, o superior completo.</w:t>
      </w:r>
    </w:p>
    <w:p w14:paraId="1B28EA08" w14:textId="77777777" w:rsidR="0006669E" w:rsidRPr="0006669E" w:rsidRDefault="0006669E" w:rsidP="00D06CDD">
      <w:pPr>
        <w:spacing w:line="360" w:lineRule="auto"/>
        <w:ind w:firstLine="708"/>
        <w:jc w:val="both"/>
        <w:rPr>
          <w:rFonts w:ascii="Times New Roman" w:hAnsi="Times New Roman" w:cs="Times New Roman"/>
          <w:sz w:val="24"/>
          <w:szCs w:val="24"/>
        </w:rPr>
      </w:pPr>
      <w:r w:rsidRPr="0006669E">
        <w:rPr>
          <w:rFonts w:ascii="Times New Roman" w:eastAsia="Arial" w:hAnsi="Times New Roman" w:cs="Times New Roman"/>
          <w:sz w:val="24"/>
          <w:szCs w:val="24"/>
        </w:rPr>
        <w:t>Naquele período, o nível de escolaridade dos chefes de família do município se apresentava ainda muito baixo, comprometendo o acesso da população às oportunidades de trabalho e renda, apesar de que 56% da população do município se enquadravam como economicamente ativa e ocupada, com a maior parte atuando no setor de serviços. É importante ressaltar também que diminuiu o percentual da população ativa desocupada entre os anos de 2000 e 2010, época do último censo. Observa-se, ainda, nos dados do IBGE (2010) o crescimento da renda, como já citado, o que elevou o percentual da população economicamente ativa e ocupada com relação ao rendimento de até 5 salários mínimos.</w:t>
      </w:r>
    </w:p>
    <w:p w14:paraId="0BA6EBE8" w14:textId="77777777" w:rsidR="0006669E" w:rsidRPr="0006669E" w:rsidRDefault="0006669E" w:rsidP="00D06CDD">
      <w:pPr>
        <w:spacing w:line="360" w:lineRule="auto"/>
        <w:ind w:firstLine="708"/>
        <w:jc w:val="both"/>
        <w:rPr>
          <w:rFonts w:ascii="Times New Roman" w:hAnsi="Times New Roman" w:cs="Times New Roman"/>
          <w:sz w:val="24"/>
          <w:szCs w:val="24"/>
        </w:rPr>
      </w:pPr>
      <w:r w:rsidRPr="0006669E">
        <w:rPr>
          <w:rFonts w:ascii="Times New Roman" w:eastAsia="Arial" w:hAnsi="Times New Roman" w:cs="Times New Roman"/>
          <w:sz w:val="24"/>
          <w:szCs w:val="24"/>
        </w:rPr>
        <w:t xml:space="preserve">Apesar destes dados positivos, ainda se observava um alto percentual de crianças entre 0 a 5 anos fora da escola, um alto índice de pessoas entre 15 a 24 anos que não trabalhavam, não estudavam e se encontravam em situação de vulnerabilidade social, bem como um considerável percentual de crianças de até 14 anos com renda domiciliar per capita igual ou inferior a R$ 70,00 mensais (15% da população). Estes dados foram mudando a partir de então, desde o advento da criação do Distrito Industrial de Goiana e do Polo </w:t>
      </w:r>
      <w:proofErr w:type="spellStart"/>
      <w:r w:rsidRPr="0006669E">
        <w:rPr>
          <w:rFonts w:ascii="Times New Roman" w:eastAsia="Arial" w:hAnsi="Times New Roman" w:cs="Times New Roman"/>
          <w:sz w:val="24"/>
          <w:szCs w:val="24"/>
        </w:rPr>
        <w:t>Farmacoquímico</w:t>
      </w:r>
      <w:proofErr w:type="spellEnd"/>
      <w:r w:rsidRPr="0006669E">
        <w:rPr>
          <w:rFonts w:ascii="Times New Roman" w:eastAsia="Arial" w:hAnsi="Times New Roman" w:cs="Times New Roman"/>
          <w:sz w:val="24"/>
          <w:szCs w:val="24"/>
        </w:rPr>
        <w:t xml:space="preserve"> e de Biotecnologia, bem como do polo automotivo. Segundo dados do Ministério do Trabalho e Emprego, o mercado de trabalho formal do município apresentou, por cinco anos, saldo positivo na geração de novas ocupações entre 2005 e 2012.</w:t>
      </w:r>
    </w:p>
    <w:p w14:paraId="1DB4E333" w14:textId="77777777" w:rsidR="0006669E" w:rsidRPr="0006669E" w:rsidRDefault="0006669E" w:rsidP="00D06CDD">
      <w:pPr>
        <w:spacing w:line="360" w:lineRule="auto"/>
        <w:ind w:firstLine="708"/>
        <w:jc w:val="both"/>
        <w:rPr>
          <w:rFonts w:ascii="Times New Roman" w:hAnsi="Times New Roman" w:cs="Times New Roman"/>
          <w:sz w:val="24"/>
          <w:szCs w:val="24"/>
        </w:rPr>
      </w:pPr>
      <w:r w:rsidRPr="0006669E">
        <w:rPr>
          <w:rFonts w:ascii="Times New Roman" w:eastAsia="Arial" w:hAnsi="Times New Roman" w:cs="Times New Roman"/>
          <w:sz w:val="24"/>
          <w:szCs w:val="24"/>
        </w:rPr>
        <w:t>No quesito mobilidade urbana, apesar da duplicação e pavimentação de suas principais avenidas, o município de Goiana ainda sofre com a precariedade do transporte público e com o crescimento do número de veículos nos últimos anos, advindos da movimentação no complexo industrial, provocando a lentidão do trânsito.</w:t>
      </w:r>
    </w:p>
    <w:p w14:paraId="3F7CCCAE" w14:textId="77777777" w:rsidR="0006669E" w:rsidRPr="0006669E" w:rsidRDefault="0006669E" w:rsidP="00D06CDD">
      <w:pPr>
        <w:spacing w:line="360" w:lineRule="auto"/>
        <w:ind w:firstLine="708"/>
        <w:jc w:val="both"/>
        <w:rPr>
          <w:rFonts w:ascii="Times New Roman" w:hAnsi="Times New Roman" w:cs="Times New Roman"/>
          <w:sz w:val="24"/>
          <w:szCs w:val="24"/>
        </w:rPr>
      </w:pPr>
      <w:r w:rsidRPr="0006669E">
        <w:rPr>
          <w:rFonts w:ascii="Times New Roman" w:eastAsia="Arial" w:hAnsi="Times New Roman" w:cs="Times New Roman"/>
          <w:sz w:val="24"/>
          <w:szCs w:val="24"/>
        </w:rPr>
        <w:t>Nas questões relativas a saneamento e serviços correlatos do município, que interferem nas condições de saúde da população, os dados apontados no último censo traziam índices positivos, como já mencionado. A zona rural já contava naquele período com mais de 70% dos domicílios atendidos com a coleta de lixo e 64% de abastecimento de água. Na zona urbana, quase 100% dos domicílios dispunham de coleta de lixo e mais de 70% contavam com abastecimento de água.</w:t>
      </w:r>
    </w:p>
    <w:p w14:paraId="31C50F0C" w14:textId="77777777" w:rsidR="0006669E" w:rsidRPr="0006669E" w:rsidRDefault="0006669E" w:rsidP="0006669E">
      <w:pPr>
        <w:spacing w:line="360" w:lineRule="auto"/>
        <w:jc w:val="both"/>
        <w:rPr>
          <w:rFonts w:ascii="Times New Roman" w:hAnsi="Times New Roman" w:cs="Times New Roman"/>
          <w:sz w:val="24"/>
          <w:szCs w:val="24"/>
        </w:rPr>
      </w:pPr>
    </w:p>
    <w:p w14:paraId="6FDEFF0C" w14:textId="2B3C640B" w:rsidR="0006669E" w:rsidRPr="0006669E" w:rsidRDefault="00C72E99" w:rsidP="00D06CDD">
      <w:pPr>
        <w:spacing w:line="360" w:lineRule="auto"/>
        <w:ind w:firstLine="708"/>
        <w:jc w:val="both"/>
        <w:rPr>
          <w:rFonts w:ascii="Times New Roman" w:hAnsi="Times New Roman" w:cs="Times New Roman"/>
          <w:sz w:val="24"/>
          <w:szCs w:val="24"/>
        </w:rPr>
      </w:pPr>
      <w:r>
        <w:rPr>
          <w:rFonts w:ascii="Times New Roman" w:eastAsia="Arial" w:hAnsi="Times New Roman" w:cs="Times New Roman"/>
          <w:sz w:val="24"/>
          <w:szCs w:val="24"/>
        </w:rPr>
        <w:lastRenderedPageBreak/>
        <w:t xml:space="preserve">Desde o último censo </w:t>
      </w:r>
      <w:r w:rsidR="0006669E" w:rsidRPr="0006669E">
        <w:rPr>
          <w:rFonts w:ascii="Times New Roman" w:eastAsia="Arial" w:hAnsi="Times New Roman" w:cs="Times New Roman"/>
          <w:sz w:val="24"/>
          <w:szCs w:val="24"/>
        </w:rPr>
        <w:t xml:space="preserve">o município de Goiana vem apresentando crescimento. Os investimentos no setor da economia promoveram a melhoria das condições de vida da população, seja nas questões de infraestrutura urbana, seja nos aspectos relativos à promoção de emprego e renda. O município contou também com investimentos advindos do Programa de Aceleração do Crescimento (PAC), do governo federal, que atuou: na área de saneamento, com a ampliação do sistema de esgotamento sanitário das Bacias A, B e D, a elaboração de estudos e projetos do sistema de abastecimento de água das Praias de Ponta de Pedra, Malvinas, </w:t>
      </w:r>
      <w:proofErr w:type="spellStart"/>
      <w:r w:rsidR="0006669E" w:rsidRPr="0006669E">
        <w:rPr>
          <w:rFonts w:ascii="Times New Roman" w:eastAsia="Arial" w:hAnsi="Times New Roman" w:cs="Times New Roman"/>
          <w:sz w:val="24"/>
          <w:szCs w:val="24"/>
        </w:rPr>
        <w:t>Catuama</w:t>
      </w:r>
      <w:proofErr w:type="spellEnd"/>
      <w:r w:rsidR="0006669E" w:rsidRPr="0006669E">
        <w:rPr>
          <w:rFonts w:ascii="Times New Roman" w:eastAsia="Arial" w:hAnsi="Times New Roman" w:cs="Times New Roman"/>
          <w:sz w:val="24"/>
          <w:szCs w:val="24"/>
        </w:rPr>
        <w:t xml:space="preserve"> e Barra de </w:t>
      </w:r>
      <w:proofErr w:type="spellStart"/>
      <w:r w:rsidR="0006669E" w:rsidRPr="0006669E">
        <w:rPr>
          <w:rFonts w:ascii="Times New Roman" w:eastAsia="Arial" w:hAnsi="Times New Roman" w:cs="Times New Roman"/>
          <w:sz w:val="24"/>
          <w:szCs w:val="24"/>
        </w:rPr>
        <w:t>Catuama</w:t>
      </w:r>
      <w:proofErr w:type="spellEnd"/>
      <w:r w:rsidR="0006669E" w:rsidRPr="0006669E">
        <w:rPr>
          <w:rFonts w:ascii="Times New Roman" w:eastAsia="Arial" w:hAnsi="Times New Roman" w:cs="Times New Roman"/>
          <w:sz w:val="24"/>
          <w:szCs w:val="24"/>
        </w:rPr>
        <w:t>; e na área de habitação, com a assistência técnica para a sede do município, e a urbanização da Favela Caixa d’Água.</w:t>
      </w:r>
    </w:p>
    <w:p w14:paraId="58EB5855" w14:textId="77777777" w:rsidR="0006669E" w:rsidRPr="0006669E" w:rsidRDefault="0006669E" w:rsidP="00D06CDD">
      <w:pPr>
        <w:spacing w:line="360" w:lineRule="auto"/>
        <w:ind w:firstLine="708"/>
        <w:jc w:val="both"/>
        <w:rPr>
          <w:rFonts w:ascii="Times New Roman" w:hAnsi="Times New Roman" w:cs="Times New Roman"/>
          <w:sz w:val="24"/>
          <w:szCs w:val="24"/>
        </w:rPr>
      </w:pPr>
      <w:r w:rsidRPr="0006669E">
        <w:rPr>
          <w:rFonts w:ascii="Times New Roman" w:eastAsia="Arial" w:hAnsi="Times New Roman" w:cs="Times New Roman"/>
          <w:sz w:val="24"/>
          <w:szCs w:val="24"/>
        </w:rPr>
        <w:t>Entretanto, o desenvolvimento de um munícipio não se dá sem o investimento em educação. É necessário que se amplie a rede de ensino, desde as faixas pré-escolares até o ensino superior, permitindo o desenvolvimento dos indivíduos nos mais variados aspectos.</w:t>
      </w:r>
    </w:p>
    <w:p w14:paraId="57A8A126" w14:textId="77777777" w:rsidR="0006669E" w:rsidRPr="0006669E" w:rsidRDefault="0006669E" w:rsidP="00D06CDD">
      <w:pPr>
        <w:spacing w:line="360" w:lineRule="auto"/>
        <w:ind w:firstLine="708"/>
        <w:jc w:val="both"/>
        <w:rPr>
          <w:rFonts w:ascii="Times New Roman" w:hAnsi="Times New Roman" w:cs="Times New Roman"/>
          <w:sz w:val="24"/>
          <w:szCs w:val="24"/>
        </w:rPr>
      </w:pPr>
      <w:r w:rsidRPr="0006669E">
        <w:rPr>
          <w:rFonts w:ascii="Times New Roman" w:eastAsia="Arial" w:hAnsi="Times New Roman" w:cs="Times New Roman"/>
          <w:sz w:val="24"/>
          <w:szCs w:val="24"/>
        </w:rPr>
        <w:t>Neste contexto, a FACULDADE DE GOIANA (FAG) vem contribuir com as ações de desenvolvimento da região onde está inserido este município, objetivando oferecer ensino superior de qualidade, acessível a todas as classes sociais, de forma a agregar significativamente ao aumento da capacidade de investimento produtivo na melhoria de qualidade de vida da população local e regional.</w:t>
      </w:r>
    </w:p>
    <w:p w14:paraId="106F3EFE" w14:textId="297D7FCB" w:rsidR="00D06CDD" w:rsidRPr="00D06CDD" w:rsidRDefault="00D06CDD" w:rsidP="00D06CDD">
      <w:pPr>
        <w:pStyle w:val="Marcador"/>
        <w:tabs>
          <w:tab w:val="left" w:pos="2552"/>
        </w:tabs>
        <w:ind w:left="426" w:firstLine="360"/>
        <w:outlineLvl w:val="2"/>
        <w:rPr>
          <w:rFonts w:ascii="Times New Roman" w:hAnsi="Times New Roman"/>
          <w:bCs w:val="0"/>
          <w:sz w:val="24"/>
          <w:lang w:val="pt-BR"/>
        </w:rPr>
      </w:pPr>
      <w:bookmarkStart w:id="11" w:name="_Toc241071531"/>
      <w:bookmarkStart w:id="12" w:name="_Toc241100872"/>
      <w:r w:rsidRPr="00D06CDD">
        <w:rPr>
          <w:rFonts w:ascii="Times New Roman" w:hAnsi="Times New Roman"/>
          <w:bCs w:val="0"/>
          <w:sz w:val="24"/>
          <w:lang w:val="pt-BR"/>
        </w:rPr>
        <w:t xml:space="preserve">1.1.2 </w:t>
      </w:r>
      <w:bookmarkEnd w:id="11"/>
      <w:r>
        <w:rPr>
          <w:rFonts w:ascii="Times New Roman" w:hAnsi="Times New Roman"/>
          <w:bCs w:val="0"/>
          <w:sz w:val="24"/>
          <w:lang w:val="pt-BR"/>
        </w:rPr>
        <w:t>Relato Institucional</w:t>
      </w:r>
      <w:bookmarkEnd w:id="12"/>
      <w:r>
        <w:rPr>
          <w:rFonts w:ascii="Times New Roman" w:hAnsi="Times New Roman"/>
          <w:bCs w:val="0"/>
          <w:sz w:val="24"/>
          <w:lang w:val="pt-BR"/>
        </w:rPr>
        <w:t xml:space="preserve"> </w:t>
      </w:r>
    </w:p>
    <w:p w14:paraId="16D050DF" w14:textId="77777777" w:rsidR="00D06CDD" w:rsidRPr="00D06CDD" w:rsidRDefault="00D06CDD" w:rsidP="00D06CDD">
      <w:pPr>
        <w:pStyle w:val="Marcador"/>
        <w:tabs>
          <w:tab w:val="left" w:pos="2552"/>
        </w:tabs>
        <w:ind w:left="426" w:firstLine="360"/>
        <w:rPr>
          <w:rFonts w:ascii="Times New Roman" w:hAnsi="Times New Roman"/>
          <w:b/>
          <w:sz w:val="24"/>
          <w:lang w:val="pt-BR"/>
        </w:rPr>
      </w:pPr>
    </w:p>
    <w:p w14:paraId="50BB3023"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O Relato Institucional – RI – foi concebido como uma inovação do Instrumento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para</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Avaliação</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Institucional</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Externa</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(modalidade</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presencial)</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2014, publicado na Portaria nº 92 de 31 de janeiro de 2014, que subsidia o ato de credenciamento e recredenciamento institucional e a transformação de organização acadêmica. Conforme consta no Instrumento, o RI:</w:t>
      </w:r>
    </w:p>
    <w:p w14:paraId="3832803D" w14:textId="77777777" w:rsidR="00D06CDD" w:rsidRPr="00D06CDD" w:rsidRDefault="00D06CDD" w:rsidP="00D06CDD">
      <w:pPr>
        <w:spacing w:line="360" w:lineRule="auto"/>
        <w:ind w:left="2268" w:firstLine="567"/>
        <w:jc w:val="both"/>
        <w:rPr>
          <w:rFonts w:ascii="Times New Roman" w:hAnsi="Times New Roman" w:cs="Times New Roman"/>
          <w:i/>
          <w:sz w:val="24"/>
          <w:szCs w:val="24"/>
        </w:rPr>
      </w:pPr>
      <w:r w:rsidRPr="00D06CDD">
        <w:rPr>
          <w:rFonts w:ascii="Times New Roman" w:hAnsi="Times New Roman" w:cs="Times New Roman"/>
          <w:i/>
          <w:sz w:val="24"/>
          <w:szCs w:val="24"/>
        </w:rPr>
        <w:t>“Consiste em um documento que deve ser organizado</w:t>
      </w:r>
      <w:r w:rsidRPr="00D06CDD">
        <w:rPr>
          <w:rFonts w:ascii="Times New Roman" w:hAnsi="Times New Roman" w:cs="Times New Roman"/>
          <w:i/>
          <w:spacing w:val="-10"/>
          <w:sz w:val="24"/>
          <w:szCs w:val="24"/>
        </w:rPr>
        <w:t xml:space="preserve"> </w:t>
      </w:r>
      <w:r w:rsidRPr="00D06CDD">
        <w:rPr>
          <w:rFonts w:ascii="Times New Roman" w:hAnsi="Times New Roman" w:cs="Times New Roman"/>
          <w:i/>
          <w:sz w:val="24"/>
          <w:szCs w:val="24"/>
        </w:rPr>
        <w:t>da</w:t>
      </w:r>
      <w:r w:rsidRPr="00D06CDD">
        <w:rPr>
          <w:rFonts w:ascii="Times New Roman" w:hAnsi="Times New Roman" w:cs="Times New Roman"/>
          <w:i/>
          <w:spacing w:val="-5"/>
          <w:sz w:val="24"/>
          <w:szCs w:val="24"/>
        </w:rPr>
        <w:t xml:space="preserve"> </w:t>
      </w:r>
      <w:r w:rsidRPr="00D06CDD">
        <w:rPr>
          <w:rFonts w:ascii="Times New Roman" w:hAnsi="Times New Roman" w:cs="Times New Roman"/>
          <w:i/>
          <w:sz w:val="24"/>
          <w:szCs w:val="24"/>
        </w:rPr>
        <w:t>seguinte</w:t>
      </w:r>
      <w:r w:rsidRPr="00D06CDD">
        <w:rPr>
          <w:rFonts w:ascii="Times New Roman" w:hAnsi="Times New Roman" w:cs="Times New Roman"/>
          <w:i/>
          <w:spacing w:val="-5"/>
          <w:sz w:val="24"/>
          <w:szCs w:val="24"/>
        </w:rPr>
        <w:t xml:space="preserve"> </w:t>
      </w:r>
      <w:r w:rsidRPr="00D06CDD">
        <w:rPr>
          <w:rFonts w:ascii="Times New Roman" w:hAnsi="Times New Roman" w:cs="Times New Roman"/>
          <w:i/>
          <w:sz w:val="24"/>
          <w:szCs w:val="24"/>
        </w:rPr>
        <w:t>forma:</w:t>
      </w:r>
      <w:r w:rsidRPr="00D06CDD">
        <w:rPr>
          <w:rFonts w:ascii="Times New Roman" w:hAnsi="Times New Roman" w:cs="Times New Roman"/>
          <w:i/>
          <w:spacing w:val="-6"/>
          <w:sz w:val="24"/>
          <w:szCs w:val="24"/>
        </w:rPr>
        <w:t xml:space="preserve"> </w:t>
      </w:r>
      <w:r w:rsidRPr="00D06CDD">
        <w:rPr>
          <w:rFonts w:ascii="Times New Roman" w:hAnsi="Times New Roman" w:cs="Times New Roman"/>
          <w:i/>
          <w:sz w:val="24"/>
          <w:szCs w:val="24"/>
        </w:rPr>
        <w:t>relato</w:t>
      </w:r>
      <w:r w:rsidRPr="00D06CDD">
        <w:rPr>
          <w:rFonts w:ascii="Times New Roman" w:hAnsi="Times New Roman" w:cs="Times New Roman"/>
          <w:i/>
          <w:spacing w:val="-10"/>
          <w:sz w:val="24"/>
          <w:szCs w:val="24"/>
        </w:rPr>
        <w:t xml:space="preserve"> </w:t>
      </w:r>
      <w:r w:rsidRPr="00D06CDD">
        <w:rPr>
          <w:rFonts w:ascii="Times New Roman" w:hAnsi="Times New Roman" w:cs="Times New Roman"/>
          <w:i/>
          <w:sz w:val="24"/>
          <w:szCs w:val="24"/>
        </w:rPr>
        <w:t>avaliativo</w:t>
      </w:r>
      <w:r w:rsidRPr="00D06CDD">
        <w:rPr>
          <w:rFonts w:ascii="Times New Roman" w:hAnsi="Times New Roman" w:cs="Times New Roman"/>
          <w:i/>
          <w:spacing w:val="-6"/>
          <w:sz w:val="24"/>
          <w:szCs w:val="24"/>
        </w:rPr>
        <w:t xml:space="preserve"> </w:t>
      </w:r>
      <w:r w:rsidRPr="00D06CDD">
        <w:rPr>
          <w:rFonts w:ascii="Times New Roman" w:hAnsi="Times New Roman" w:cs="Times New Roman"/>
          <w:i/>
          <w:sz w:val="24"/>
          <w:szCs w:val="24"/>
        </w:rPr>
        <w:t>do</w:t>
      </w:r>
      <w:r w:rsidRPr="00D06CDD">
        <w:rPr>
          <w:rFonts w:ascii="Times New Roman" w:hAnsi="Times New Roman" w:cs="Times New Roman"/>
          <w:i/>
          <w:spacing w:val="-10"/>
          <w:sz w:val="24"/>
          <w:szCs w:val="24"/>
        </w:rPr>
        <w:t xml:space="preserve"> </w:t>
      </w:r>
      <w:r w:rsidRPr="00D06CDD">
        <w:rPr>
          <w:rFonts w:ascii="Times New Roman" w:hAnsi="Times New Roman" w:cs="Times New Roman"/>
          <w:i/>
          <w:sz w:val="24"/>
          <w:szCs w:val="24"/>
        </w:rPr>
        <w:t>PDI; síntese histórica dos resultados dos processos avaliativos internos e externos da IES e síntese histórica do planejamento de ações acadêmico- administrativas decorrentes dos resultados das avaliações.”</w:t>
      </w:r>
    </w:p>
    <w:p w14:paraId="046E6F9E"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lastRenderedPageBreak/>
        <w:t>O Relato Institucional da Faculdade de Goiana - FAG, muito além do cumprimento das exigências apresentadas na Nota Técnica INEP/DAES/CONAES N.º 62/2014, objetiva ser um instrumento para acompanhamento e verificação do posicionamento da instituição frente aos resultados de avaliações internas e externas, fortalecendo sua relação com a comunidade acadêmica, no sentido de, a partir dela e para ela, utilizar os resultados obtidos em um constante processo de melhoria da qualidade dos serviços que presta.</w:t>
      </w:r>
    </w:p>
    <w:p w14:paraId="1BBCB081"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 avaliação deve ser entendida como um processo sem o qual torna-se impossível o desenvolvimento e amadurecimento das instituições. Desta forma, a coleta de dados realizada a partir dos instrumentos utilizados, deve municiar os órgãos da gestão institucional com informações que norteiem os processos de análise, planejamento e reorganização das ações voltadas para a melhoria permanente da IES.</w:t>
      </w:r>
    </w:p>
    <w:p w14:paraId="30CC0FDE"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É com esse espírito que a FAG apresenta o seu Relato Institucional, documento que apresenta, brevemente sua trajetória histórica e demonstra a importância dos processos de avalições, internas e externas, em sua evidente evolução.</w:t>
      </w:r>
    </w:p>
    <w:p w14:paraId="1F898AAC" w14:textId="77777777" w:rsidR="00D06CDD" w:rsidRPr="00D06CDD" w:rsidRDefault="00D06CDD" w:rsidP="00D06CDD">
      <w:pPr>
        <w:spacing w:line="360" w:lineRule="auto"/>
        <w:ind w:firstLine="708"/>
        <w:jc w:val="both"/>
        <w:rPr>
          <w:rFonts w:ascii="Times New Roman" w:hAnsi="Times New Roman" w:cs="Times New Roman"/>
          <w:sz w:val="24"/>
          <w:szCs w:val="24"/>
        </w:rPr>
      </w:pPr>
    </w:p>
    <w:p w14:paraId="737C6CF7" w14:textId="4E9C5793" w:rsidR="00D06CDD" w:rsidRPr="00D06CDD" w:rsidRDefault="00D06CDD" w:rsidP="00D06CDD">
      <w:pPr>
        <w:spacing w:line="360" w:lineRule="auto"/>
        <w:jc w:val="both"/>
        <w:rPr>
          <w:rFonts w:ascii="Times New Roman" w:hAnsi="Times New Roman" w:cs="Times New Roman"/>
          <w:b/>
          <w:sz w:val="24"/>
          <w:szCs w:val="24"/>
        </w:rPr>
      </w:pPr>
      <w:bookmarkStart w:id="13" w:name="2._Breve_Histórico_da_IES"/>
      <w:bookmarkStart w:id="14" w:name="_bookmark1"/>
      <w:bookmarkEnd w:id="13"/>
      <w:bookmarkEnd w:id="14"/>
      <w:r w:rsidRPr="00D06CDD">
        <w:rPr>
          <w:rFonts w:ascii="Times New Roman" w:hAnsi="Times New Roman" w:cs="Times New Roman"/>
          <w:b/>
          <w:sz w:val="24"/>
          <w:szCs w:val="24"/>
        </w:rPr>
        <w:t>Breve Histórico da IES</w:t>
      </w:r>
    </w:p>
    <w:p w14:paraId="076D38BE" w14:textId="77777777" w:rsidR="00D06CDD" w:rsidRPr="00D06CDD" w:rsidRDefault="00D06CDD" w:rsidP="00D06CDD">
      <w:pPr>
        <w:spacing w:line="360" w:lineRule="auto"/>
        <w:ind w:firstLine="708"/>
        <w:jc w:val="both"/>
        <w:rPr>
          <w:rFonts w:ascii="Times New Roman" w:hAnsi="Times New Roman" w:cs="Times New Roman"/>
          <w:b/>
          <w:sz w:val="24"/>
          <w:szCs w:val="24"/>
        </w:rPr>
      </w:pPr>
      <w:r w:rsidRPr="00D06CDD">
        <w:rPr>
          <w:rFonts w:ascii="Times New Roman" w:hAnsi="Times New Roman" w:cs="Times New Roman"/>
          <w:sz w:val="24"/>
          <w:szCs w:val="24"/>
        </w:rPr>
        <w:t>CENTRO</w:t>
      </w:r>
      <w:r w:rsidRPr="00D06CDD">
        <w:rPr>
          <w:rFonts w:ascii="Times New Roman" w:hAnsi="Times New Roman" w:cs="Times New Roman"/>
          <w:spacing w:val="2"/>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ENSINO</w:t>
      </w:r>
      <w:r w:rsidRPr="00D06CDD">
        <w:rPr>
          <w:rFonts w:ascii="Times New Roman" w:hAnsi="Times New Roman" w:cs="Times New Roman"/>
          <w:spacing w:val="2"/>
          <w:sz w:val="24"/>
          <w:szCs w:val="24"/>
        </w:rPr>
        <w:t xml:space="preserve"> </w:t>
      </w:r>
      <w:r w:rsidRPr="00D06CDD">
        <w:rPr>
          <w:rFonts w:ascii="Times New Roman" w:hAnsi="Times New Roman" w:cs="Times New Roman"/>
          <w:sz w:val="24"/>
          <w:szCs w:val="24"/>
        </w:rPr>
        <w:t>SUPERIOR</w:t>
      </w:r>
      <w:r w:rsidRPr="00D06CDD">
        <w:rPr>
          <w:rFonts w:ascii="Times New Roman" w:hAnsi="Times New Roman" w:cs="Times New Roman"/>
          <w:spacing w:val="2"/>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GOIANA</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LTDA,</w:t>
      </w:r>
      <w:r w:rsidRPr="00D06CDD">
        <w:rPr>
          <w:rFonts w:ascii="Times New Roman" w:hAnsi="Times New Roman" w:cs="Times New Roman"/>
          <w:spacing w:val="2"/>
          <w:sz w:val="24"/>
          <w:szCs w:val="24"/>
        </w:rPr>
        <w:t xml:space="preserve"> </w:t>
      </w:r>
      <w:r w:rsidRPr="00D06CDD">
        <w:rPr>
          <w:rFonts w:ascii="Times New Roman" w:hAnsi="Times New Roman" w:cs="Times New Roman"/>
          <w:sz w:val="24"/>
          <w:szCs w:val="24"/>
        </w:rPr>
        <w:t>sociedade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civil de direito privado, com</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finalidade econômica, é mantenedor</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da FACULDADE DE GOIANA - FAG.</w:t>
      </w:r>
    </w:p>
    <w:p w14:paraId="042691FE" w14:textId="3F696254"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O</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CENTRO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ENSINO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SUPERIOR</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GOIANA</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LTDA</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é</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formado</w:t>
      </w:r>
      <w:r w:rsidRPr="00D06CDD">
        <w:rPr>
          <w:rFonts w:ascii="Times New Roman" w:hAnsi="Times New Roman" w:cs="Times New Roman"/>
          <w:spacing w:val="16"/>
          <w:sz w:val="24"/>
          <w:szCs w:val="24"/>
        </w:rPr>
        <w:t xml:space="preserve"> </w:t>
      </w:r>
      <w:r w:rsidRPr="00D06CDD">
        <w:rPr>
          <w:rFonts w:ascii="Times New Roman" w:hAnsi="Times New Roman" w:cs="Times New Roman"/>
          <w:spacing w:val="-5"/>
          <w:sz w:val="24"/>
          <w:szCs w:val="24"/>
        </w:rPr>
        <w:t xml:space="preserve">por </w:t>
      </w:r>
      <w:r w:rsidRPr="00D06CDD">
        <w:rPr>
          <w:rFonts w:ascii="Times New Roman" w:hAnsi="Times New Roman" w:cs="Times New Roman"/>
          <w:sz w:val="24"/>
          <w:szCs w:val="24"/>
        </w:rPr>
        <w:t xml:space="preserve">membros fundadores com larga experiência em educação técnica profissionalizante, atuando com o CENTRO DE ENSINO TÉCNICO DE GOIANA há mais de </w:t>
      </w:r>
      <w:r w:rsidR="00D635D7">
        <w:rPr>
          <w:rFonts w:ascii="Times New Roman" w:hAnsi="Times New Roman" w:cs="Times New Roman"/>
          <w:sz w:val="24"/>
          <w:szCs w:val="24"/>
        </w:rPr>
        <w:t>1</w:t>
      </w:r>
      <w:r w:rsidRPr="00D06CDD">
        <w:rPr>
          <w:rFonts w:ascii="Times New Roman" w:hAnsi="Times New Roman" w:cs="Times New Roman"/>
          <w:sz w:val="24"/>
          <w:szCs w:val="24"/>
        </w:rPr>
        <w:t>5 anos no Município de Goiana, Estado de Pernambuco.</w:t>
      </w:r>
    </w:p>
    <w:p w14:paraId="56BB5CE4"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 partir dessa experiência de sucesso, os mantenedores fundaram o CENTRO DE ENSINO SUPERIOR DE GOIANA LTDA com o objetivo de manter e credenciar a FAG</w:t>
      </w:r>
      <w:r w:rsidRPr="00D06CDD">
        <w:rPr>
          <w:rFonts w:ascii="Times New Roman" w:hAnsi="Times New Roman" w:cs="Times New Roman"/>
          <w:spacing w:val="40"/>
          <w:sz w:val="24"/>
          <w:szCs w:val="24"/>
        </w:rPr>
        <w:t xml:space="preserve"> </w:t>
      </w:r>
      <w:r w:rsidRPr="00D06CDD">
        <w:rPr>
          <w:rFonts w:ascii="Times New Roman" w:hAnsi="Times New Roman" w:cs="Times New Roman"/>
          <w:sz w:val="24"/>
          <w:szCs w:val="24"/>
        </w:rPr>
        <w:t>- FACULDADE</w:t>
      </w:r>
      <w:r w:rsidRPr="00D06CDD">
        <w:rPr>
          <w:rFonts w:ascii="Times New Roman" w:hAnsi="Times New Roman" w:cs="Times New Roman"/>
          <w:spacing w:val="40"/>
          <w:sz w:val="24"/>
          <w:szCs w:val="24"/>
        </w:rPr>
        <w:t xml:space="preserve"> </w:t>
      </w:r>
      <w:r w:rsidRPr="00D06CDD">
        <w:rPr>
          <w:rFonts w:ascii="Times New Roman" w:hAnsi="Times New Roman" w:cs="Times New Roman"/>
          <w:sz w:val="24"/>
          <w:szCs w:val="24"/>
        </w:rPr>
        <w:t>DE GOIANA, que</w:t>
      </w:r>
      <w:r w:rsidRPr="00D06CDD">
        <w:rPr>
          <w:rFonts w:ascii="Times New Roman" w:hAnsi="Times New Roman" w:cs="Times New Roman"/>
          <w:spacing w:val="40"/>
          <w:sz w:val="24"/>
          <w:szCs w:val="24"/>
        </w:rPr>
        <w:t xml:space="preserve"> </w:t>
      </w:r>
      <w:r w:rsidRPr="00D06CDD">
        <w:rPr>
          <w:rFonts w:ascii="Times New Roman" w:hAnsi="Times New Roman" w:cs="Times New Roman"/>
          <w:sz w:val="24"/>
          <w:szCs w:val="24"/>
        </w:rPr>
        <w:t>dará condições</w:t>
      </w:r>
      <w:r w:rsidRPr="00D06CDD">
        <w:rPr>
          <w:rFonts w:ascii="Times New Roman" w:hAnsi="Times New Roman" w:cs="Times New Roman"/>
          <w:spacing w:val="40"/>
          <w:sz w:val="24"/>
          <w:szCs w:val="24"/>
        </w:rPr>
        <w:t xml:space="preserve"> </w:t>
      </w:r>
      <w:r w:rsidRPr="00D06CDD">
        <w:rPr>
          <w:rFonts w:ascii="Times New Roman" w:hAnsi="Times New Roman" w:cs="Times New Roman"/>
          <w:sz w:val="24"/>
          <w:szCs w:val="24"/>
        </w:rPr>
        <w:t>de continuidade</w:t>
      </w:r>
      <w:r w:rsidRPr="00D06CDD">
        <w:rPr>
          <w:rFonts w:ascii="Times New Roman" w:hAnsi="Times New Roman" w:cs="Times New Roman"/>
          <w:spacing w:val="27"/>
          <w:sz w:val="24"/>
          <w:szCs w:val="24"/>
        </w:rPr>
        <w:t xml:space="preserve"> </w:t>
      </w:r>
      <w:r w:rsidRPr="00D06CDD">
        <w:rPr>
          <w:rFonts w:ascii="Times New Roman" w:hAnsi="Times New Roman" w:cs="Times New Roman"/>
          <w:sz w:val="24"/>
          <w:szCs w:val="24"/>
        </w:rPr>
        <w:t>na qualificação</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profissional dos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egressos do</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CENTRO</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DE ENSINO TÉCNICO DE GOIANA, oferecendo cursos superiores de qualidade nas áreas já ofertadas pela escola.</w:t>
      </w:r>
    </w:p>
    <w:p w14:paraId="6CE789B1" w14:textId="6DDBD14A"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lastRenderedPageBreak/>
        <w:t>Sendo assim, em 2018, a FACULDADE DE GOIANA – FAG foi credenciada,</w:t>
      </w:r>
      <w:r w:rsidRPr="00D06CDD">
        <w:rPr>
          <w:rFonts w:ascii="Times New Roman" w:hAnsi="Times New Roman" w:cs="Times New Roman"/>
          <w:spacing w:val="40"/>
          <w:sz w:val="24"/>
          <w:szCs w:val="24"/>
        </w:rPr>
        <w:t xml:space="preserve"> </w:t>
      </w:r>
      <w:r w:rsidRPr="00D06CDD">
        <w:rPr>
          <w:rFonts w:ascii="Times New Roman" w:hAnsi="Times New Roman" w:cs="Times New Roman"/>
          <w:sz w:val="24"/>
          <w:szCs w:val="24"/>
        </w:rPr>
        <w:t>através</w:t>
      </w:r>
      <w:r w:rsidRPr="00D06CDD">
        <w:rPr>
          <w:rFonts w:ascii="Times New Roman" w:hAnsi="Times New Roman" w:cs="Times New Roman"/>
          <w:spacing w:val="40"/>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40"/>
          <w:sz w:val="24"/>
          <w:szCs w:val="24"/>
        </w:rPr>
        <w:t xml:space="preserve"> </w:t>
      </w:r>
      <w:r w:rsidRPr="00D06CDD">
        <w:rPr>
          <w:rFonts w:ascii="Times New Roman" w:hAnsi="Times New Roman" w:cs="Times New Roman"/>
          <w:sz w:val="24"/>
          <w:szCs w:val="24"/>
        </w:rPr>
        <w:t>Portaria</w:t>
      </w:r>
      <w:r w:rsidRPr="00D06CDD">
        <w:rPr>
          <w:rFonts w:ascii="Times New Roman" w:hAnsi="Times New Roman" w:cs="Times New Roman"/>
          <w:spacing w:val="40"/>
          <w:sz w:val="24"/>
          <w:szCs w:val="24"/>
        </w:rPr>
        <w:t xml:space="preserve"> </w:t>
      </w:r>
      <w:r w:rsidRPr="00D06CDD">
        <w:rPr>
          <w:rFonts w:ascii="Times New Roman" w:hAnsi="Times New Roman" w:cs="Times New Roman"/>
          <w:sz w:val="24"/>
          <w:szCs w:val="24"/>
        </w:rPr>
        <w:t>MEC</w:t>
      </w:r>
      <w:r w:rsidRPr="00D06CDD">
        <w:rPr>
          <w:rFonts w:ascii="Times New Roman" w:hAnsi="Times New Roman" w:cs="Times New Roman"/>
          <w:spacing w:val="40"/>
          <w:sz w:val="24"/>
          <w:szCs w:val="24"/>
        </w:rPr>
        <w:t xml:space="preserve"> </w:t>
      </w:r>
      <w:r w:rsidR="00AB35C2">
        <w:rPr>
          <w:rFonts w:ascii="Times New Roman" w:hAnsi="Times New Roman" w:cs="Times New Roman"/>
          <w:sz w:val="24"/>
          <w:szCs w:val="24"/>
        </w:rPr>
        <w:t>n</w:t>
      </w:r>
      <w:r w:rsidRPr="00D06CDD">
        <w:rPr>
          <w:rFonts w:ascii="Times New Roman" w:hAnsi="Times New Roman" w:cs="Times New Roman"/>
          <w:sz w:val="24"/>
          <w:szCs w:val="24"/>
        </w:rPr>
        <w:t>°</w:t>
      </w:r>
      <w:r w:rsidRPr="00D06CDD">
        <w:rPr>
          <w:rFonts w:ascii="Times New Roman" w:hAnsi="Times New Roman" w:cs="Times New Roman"/>
          <w:spacing w:val="40"/>
          <w:sz w:val="24"/>
          <w:szCs w:val="24"/>
        </w:rPr>
        <w:t xml:space="preserve"> </w:t>
      </w:r>
      <w:r w:rsidRPr="00D06CDD">
        <w:rPr>
          <w:rFonts w:ascii="Times New Roman" w:hAnsi="Times New Roman" w:cs="Times New Roman"/>
          <w:sz w:val="24"/>
          <w:szCs w:val="24"/>
        </w:rPr>
        <w:t>407,</w:t>
      </w:r>
      <w:r w:rsidRPr="00D06CDD">
        <w:rPr>
          <w:rFonts w:ascii="Times New Roman" w:hAnsi="Times New Roman" w:cs="Times New Roman"/>
          <w:spacing w:val="40"/>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40"/>
          <w:sz w:val="24"/>
          <w:szCs w:val="24"/>
        </w:rPr>
        <w:t xml:space="preserve"> </w:t>
      </w:r>
      <w:r w:rsidRPr="00D06CDD">
        <w:rPr>
          <w:rFonts w:ascii="Times New Roman" w:hAnsi="Times New Roman" w:cs="Times New Roman"/>
          <w:sz w:val="24"/>
          <w:szCs w:val="24"/>
        </w:rPr>
        <w:t>04/05/2018,</w:t>
      </w:r>
      <w:r w:rsidRPr="00D06CDD">
        <w:rPr>
          <w:rFonts w:ascii="Times New Roman" w:hAnsi="Times New Roman" w:cs="Times New Roman"/>
          <w:spacing w:val="40"/>
          <w:sz w:val="24"/>
          <w:szCs w:val="24"/>
        </w:rPr>
        <w:t xml:space="preserve"> </w:t>
      </w:r>
      <w:r w:rsidRPr="00D06CDD">
        <w:rPr>
          <w:rFonts w:ascii="Times New Roman" w:hAnsi="Times New Roman" w:cs="Times New Roman"/>
          <w:sz w:val="24"/>
          <w:szCs w:val="24"/>
        </w:rPr>
        <w:t>publicado</w:t>
      </w:r>
      <w:r w:rsidRPr="00D06CDD">
        <w:rPr>
          <w:rFonts w:ascii="Times New Roman" w:hAnsi="Times New Roman" w:cs="Times New Roman"/>
          <w:spacing w:val="40"/>
          <w:sz w:val="24"/>
          <w:szCs w:val="24"/>
        </w:rPr>
        <w:t xml:space="preserve"> </w:t>
      </w:r>
      <w:r w:rsidRPr="00D06CDD">
        <w:rPr>
          <w:rFonts w:ascii="Times New Roman" w:hAnsi="Times New Roman" w:cs="Times New Roman"/>
          <w:sz w:val="24"/>
          <w:szCs w:val="24"/>
        </w:rPr>
        <w:t xml:space="preserve">no D.O.U. </w:t>
      </w:r>
      <w:r w:rsidR="00D635D7">
        <w:rPr>
          <w:rFonts w:ascii="Times New Roman" w:hAnsi="Times New Roman" w:cs="Times New Roman"/>
          <w:sz w:val="24"/>
          <w:szCs w:val="24"/>
        </w:rPr>
        <w:t>de 10/05/2018, iniciand</w:t>
      </w:r>
      <w:r w:rsidRPr="00D06CDD">
        <w:rPr>
          <w:rFonts w:ascii="Times New Roman" w:hAnsi="Times New Roman" w:cs="Times New Roman"/>
          <w:sz w:val="24"/>
          <w:szCs w:val="24"/>
        </w:rPr>
        <w:t>o com os Cursos de graduação em Enfermagem e Administração.</w:t>
      </w:r>
    </w:p>
    <w:p w14:paraId="099A369A" w14:textId="499A8580" w:rsidR="00D06CDD" w:rsidRPr="00D06CDD" w:rsidRDefault="00D635D7" w:rsidP="00D06CD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Três</w:t>
      </w:r>
      <w:r w:rsidR="00D06CDD" w:rsidRPr="00D06CDD">
        <w:rPr>
          <w:rFonts w:ascii="Times New Roman" w:hAnsi="Times New Roman" w:cs="Times New Roman"/>
          <w:spacing w:val="-12"/>
          <w:sz w:val="24"/>
          <w:szCs w:val="24"/>
        </w:rPr>
        <w:t xml:space="preserve"> </w:t>
      </w:r>
      <w:r w:rsidR="00D06CDD" w:rsidRPr="00D06CDD">
        <w:rPr>
          <w:rFonts w:ascii="Times New Roman" w:hAnsi="Times New Roman" w:cs="Times New Roman"/>
          <w:sz w:val="24"/>
          <w:szCs w:val="24"/>
        </w:rPr>
        <w:t>anos</w:t>
      </w:r>
      <w:r w:rsidR="00D06CDD" w:rsidRPr="00D06CDD">
        <w:rPr>
          <w:rFonts w:ascii="Times New Roman" w:hAnsi="Times New Roman" w:cs="Times New Roman"/>
          <w:spacing w:val="-14"/>
          <w:sz w:val="24"/>
          <w:szCs w:val="24"/>
        </w:rPr>
        <w:t xml:space="preserve"> </w:t>
      </w:r>
      <w:r w:rsidR="00D06CDD" w:rsidRPr="00D06CDD">
        <w:rPr>
          <w:rFonts w:ascii="Times New Roman" w:hAnsi="Times New Roman" w:cs="Times New Roman"/>
          <w:sz w:val="24"/>
          <w:szCs w:val="24"/>
        </w:rPr>
        <w:t>após</w:t>
      </w:r>
      <w:r w:rsidR="00D06CDD" w:rsidRPr="00D06CDD">
        <w:rPr>
          <w:rFonts w:ascii="Times New Roman" w:hAnsi="Times New Roman" w:cs="Times New Roman"/>
          <w:spacing w:val="-12"/>
          <w:sz w:val="24"/>
          <w:szCs w:val="24"/>
        </w:rPr>
        <w:t xml:space="preserve"> </w:t>
      </w:r>
      <w:r w:rsidR="00D06CDD" w:rsidRPr="00D06CDD">
        <w:rPr>
          <w:rFonts w:ascii="Times New Roman" w:hAnsi="Times New Roman" w:cs="Times New Roman"/>
          <w:sz w:val="24"/>
          <w:szCs w:val="24"/>
        </w:rPr>
        <w:t>o</w:t>
      </w:r>
      <w:r w:rsidR="00D06CDD" w:rsidRPr="00D06CDD">
        <w:rPr>
          <w:rFonts w:ascii="Times New Roman" w:hAnsi="Times New Roman" w:cs="Times New Roman"/>
          <w:spacing w:val="-11"/>
          <w:sz w:val="24"/>
          <w:szCs w:val="24"/>
        </w:rPr>
        <w:t xml:space="preserve"> </w:t>
      </w:r>
      <w:r w:rsidR="00D06CDD" w:rsidRPr="00D06CDD">
        <w:rPr>
          <w:rFonts w:ascii="Times New Roman" w:hAnsi="Times New Roman" w:cs="Times New Roman"/>
          <w:sz w:val="24"/>
          <w:szCs w:val="24"/>
        </w:rPr>
        <w:t>seu</w:t>
      </w:r>
      <w:r w:rsidR="00D06CDD" w:rsidRPr="00D06CDD">
        <w:rPr>
          <w:rFonts w:ascii="Times New Roman" w:hAnsi="Times New Roman" w:cs="Times New Roman"/>
          <w:spacing w:val="-13"/>
          <w:sz w:val="24"/>
          <w:szCs w:val="24"/>
        </w:rPr>
        <w:t xml:space="preserve"> </w:t>
      </w:r>
      <w:r w:rsidR="00D06CDD" w:rsidRPr="00D06CDD">
        <w:rPr>
          <w:rFonts w:ascii="Times New Roman" w:hAnsi="Times New Roman" w:cs="Times New Roman"/>
          <w:sz w:val="24"/>
          <w:szCs w:val="24"/>
        </w:rPr>
        <w:t>Credenciamento,</w:t>
      </w:r>
      <w:r w:rsidR="00D06CDD" w:rsidRPr="00D06CDD">
        <w:rPr>
          <w:rFonts w:ascii="Times New Roman" w:hAnsi="Times New Roman" w:cs="Times New Roman"/>
          <w:spacing w:val="-13"/>
          <w:sz w:val="24"/>
          <w:szCs w:val="24"/>
        </w:rPr>
        <w:t xml:space="preserve"> </w:t>
      </w:r>
      <w:r w:rsidR="00D06CDD" w:rsidRPr="00D06CDD">
        <w:rPr>
          <w:rFonts w:ascii="Times New Roman" w:hAnsi="Times New Roman" w:cs="Times New Roman"/>
          <w:sz w:val="24"/>
          <w:szCs w:val="24"/>
        </w:rPr>
        <w:t>a</w:t>
      </w:r>
      <w:r w:rsidR="00D06CDD" w:rsidRPr="00D06CDD">
        <w:rPr>
          <w:rFonts w:ascii="Times New Roman" w:hAnsi="Times New Roman" w:cs="Times New Roman"/>
          <w:spacing w:val="-11"/>
          <w:sz w:val="24"/>
          <w:szCs w:val="24"/>
        </w:rPr>
        <w:t xml:space="preserve"> </w:t>
      </w:r>
      <w:r w:rsidR="00D06CDD" w:rsidRPr="00D06CDD">
        <w:rPr>
          <w:rFonts w:ascii="Times New Roman" w:hAnsi="Times New Roman" w:cs="Times New Roman"/>
          <w:sz w:val="24"/>
          <w:szCs w:val="24"/>
        </w:rPr>
        <w:t>FAG</w:t>
      </w:r>
      <w:r w:rsidR="00D06CDD" w:rsidRPr="00D06CDD">
        <w:rPr>
          <w:rFonts w:ascii="Times New Roman" w:hAnsi="Times New Roman" w:cs="Times New Roman"/>
          <w:spacing w:val="-11"/>
          <w:sz w:val="24"/>
          <w:szCs w:val="24"/>
        </w:rPr>
        <w:t xml:space="preserve"> </w:t>
      </w:r>
      <w:r w:rsidR="00D06CDD" w:rsidRPr="00D06CDD">
        <w:rPr>
          <w:rFonts w:ascii="Times New Roman" w:hAnsi="Times New Roman" w:cs="Times New Roman"/>
          <w:sz w:val="24"/>
          <w:szCs w:val="24"/>
        </w:rPr>
        <w:t>teve</w:t>
      </w:r>
      <w:r w:rsidR="00D06CDD" w:rsidRPr="00D06CDD">
        <w:rPr>
          <w:rFonts w:ascii="Times New Roman" w:hAnsi="Times New Roman" w:cs="Times New Roman"/>
          <w:spacing w:val="-13"/>
          <w:sz w:val="24"/>
          <w:szCs w:val="24"/>
        </w:rPr>
        <w:t xml:space="preserve"> </w:t>
      </w:r>
      <w:r w:rsidR="00D06CDD" w:rsidRPr="00D06CDD">
        <w:rPr>
          <w:rFonts w:ascii="Times New Roman" w:hAnsi="Times New Roman" w:cs="Times New Roman"/>
          <w:sz w:val="24"/>
          <w:szCs w:val="24"/>
        </w:rPr>
        <w:t>autorizado</w:t>
      </w:r>
      <w:r w:rsidR="00D06CDD" w:rsidRPr="00D06CDD">
        <w:rPr>
          <w:rFonts w:ascii="Times New Roman" w:hAnsi="Times New Roman" w:cs="Times New Roman"/>
          <w:spacing w:val="-11"/>
          <w:sz w:val="24"/>
          <w:szCs w:val="24"/>
        </w:rPr>
        <w:t xml:space="preserve"> </w:t>
      </w:r>
      <w:r w:rsidR="00D06CDD" w:rsidRPr="00D06CDD">
        <w:rPr>
          <w:rFonts w:ascii="Times New Roman" w:hAnsi="Times New Roman" w:cs="Times New Roman"/>
          <w:sz w:val="24"/>
          <w:szCs w:val="24"/>
        </w:rPr>
        <w:t>o</w:t>
      </w:r>
      <w:r w:rsidR="00D06CDD" w:rsidRPr="00D06CDD">
        <w:rPr>
          <w:rFonts w:ascii="Times New Roman" w:hAnsi="Times New Roman" w:cs="Times New Roman"/>
          <w:spacing w:val="-11"/>
          <w:sz w:val="24"/>
          <w:szCs w:val="24"/>
        </w:rPr>
        <w:t xml:space="preserve"> </w:t>
      </w:r>
      <w:r w:rsidR="00D06CDD" w:rsidRPr="00D06CDD">
        <w:rPr>
          <w:rFonts w:ascii="Times New Roman" w:hAnsi="Times New Roman" w:cs="Times New Roman"/>
          <w:sz w:val="24"/>
          <w:szCs w:val="24"/>
        </w:rPr>
        <w:t>Curso</w:t>
      </w:r>
      <w:r w:rsidR="00D06CDD" w:rsidRPr="00D06CDD">
        <w:rPr>
          <w:rFonts w:ascii="Times New Roman" w:hAnsi="Times New Roman" w:cs="Times New Roman"/>
          <w:spacing w:val="-11"/>
          <w:sz w:val="24"/>
          <w:szCs w:val="24"/>
        </w:rPr>
        <w:t xml:space="preserve"> </w:t>
      </w:r>
      <w:r w:rsidR="00D06CDD" w:rsidRPr="00D06CDD">
        <w:rPr>
          <w:rFonts w:ascii="Times New Roman" w:hAnsi="Times New Roman" w:cs="Times New Roman"/>
          <w:sz w:val="24"/>
          <w:szCs w:val="24"/>
        </w:rPr>
        <w:t>de Bacharelado em Direito, em 2022, autorização do Bacharelado em Educação Física</w:t>
      </w:r>
      <w:r>
        <w:rPr>
          <w:rFonts w:ascii="Times New Roman" w:hAnsi="Times New Roman" w:cs="Times New Roman"/>
          <w:sz w:val="24"/>
          <w:szCs w:val="24"/>
        </w:rPr>
        <w:t xml:space="preserve"> e Fisioterapia</w:t>
      </w:r>
      <w:r w:rsidR="00D06CDD" w:rsidRPr="00D06CDD">
        <w:rPr>
          <w:rFonts w:ascii="Times New Roman" w:hAnsi="Times New Roman" w:cs="Times New Roman"/>
          <w:sz w:val="24"/>
          <w:szCs w:val="24"/>
        </w:rPr>
        <w:t>, e em 2023, autorização dos Cursos de Graduação em F</w:t>
      </w:r>
      <w:r>
        <w:rPr>
          <w:rFonts w:ascii="Times New Roman" w:hAnsi="Times New Roman" w:cs="Times New Roman"/>
          <w:sz w:val="24"/>
          <w:szCs w:val="24"/>
        </w:rPr>
        <w:t>armácia</w:t>
      </w:r>
      <w:r w:rsidR="00D06CDD" w:rsidRPr="00D06CDD">
        <w:rPr>
          <w:rFonts w:ascii="Times New Roman" w:hAnsi="Times New Roman" w:cs="Times New Roman"/>
          <w:sz w:val="24"/>
          <w:szCs w:val="24"/>
        </w:rPr>
        <w:t xml:space="preserve"> e Psicologia.</w:t>
      </w:r>
    </w:p>
    <w:p w14:paraId="7C2D699D"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Ainda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em</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2022,</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FAG</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recebeu</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visita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Reconhecimento</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dos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Cursos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de Bacharelado em Enfermagem e Administração, ambos com Conceito 5.</w:t>
      </w:r>
    </w:p>
    <w:p w14:paraId="7539AAA9" w14:textId="6B886D6E"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Em 202</w:t>
      </w:r>
      <w:r w:rsidR="00D635D7">
        <w:rPr>
          <w:rFonts w:ascii="Times New Roman" w:hAnsi="Times New Roman" w:cs="Times New Roman"/>
          <w:sz w:val="24"/>
          <w:szCs w:val="24"/>
        </w:rPr>
        <w:t>4</w:t>
      </w:r>
      <w:r w:rsidRPr="00D06CDD">
        <w:rPr>
          <w:rFonts w:ascii="Times New Roman" w:hAnsi="Times New Roman" w:cs="Times New Roman"/>
          <w:sz w:val="24"/>
          <w:szCs w:val="24"/>
        </w:rPr>
        <w:t>, a FAG solicitou autorização dos Cursos de graduação em Nutrição, e</w:t>
      </w:r>
      <w:r w:rsidR="00D635D7">
        <w:rPr>
          <w:rFonts w:ascii="Times New Roman" w:hAnsi="Times New Roman" w:cs="Times New Roman"/>
          <w:sz w:val="24"/>
          <w:szCs w:val="24"/>
        </w:rPr>
        <w:t xml:space="preserve"> em 2025</w:t>
      </w:r>
      <w:r w:rsidRPr="00D06CDD">
        <w:rPr>
          <w:rFonts w:ascii="Times New Roman" w:hAnsi="Times New Roman" w:cs="Times New Roman"/>
          <w:sz w:val="24"/>
          <w:szCs w:val="24"/>
        </w:rPr>
        <w:t xml:space="preserve"> Estética e Cosmetologia, todos com portaria publicada e em desenvolvimento.</w:t>
      </w:r>
    </w:p>
    <w:p w14:paraId="405514B3" w14:textId="30B64DFB"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Em 2026, a FAG solicit</w:t>
      </w:r>
      <w:r w:rsidR="00D635D7">
        <w:rPr>
          <w:rFonts w:ascii="Times New Roman" w:hAnsi="Times New Roman" w:cs="Times New Roman"/>
          <w:sz w:val="24"/>
          <w:szCs w:val="24"/>
        </w:rPr>
        <w:t>ou</w:t>
      </w:r>
      <w:r w:rsidRPr="00D06CDD">
        <w:rPr>
          <w:rFonts w:ascii="Times New Roman" w:hAnsi="Times New Roman" w:cs="Times New Roman"/>
          <w:sz w:val="24"/>
          <w:szCs w:val="24"/>
        </w:rPr>
        <w:t xml:space="preserve"> autorização do Curso de Licenciatura em Pedago</w:t>
      </w:r>
      <w:r w:rsidR="00D635D7">
        <w:rPr>
          <w:rFonts w:ascii="Times New Roman" w:hAnsi="Times New Roman" w:cs="Times New Roman"/>
          <w:sz w:val="24"/>
          <w:szCs w:val="24"/>
        </w:rPr>
        <w:t>g</w:t>
      </w:r>
      <w:r w:rsidRPr="00D06CDD">
        <w:rPr>
          <w:rFonts w:ascii="Times New Roman" w:hAnsi="Times New Roman" w:cs="Times New Roman"/>
          <w:sz w:val="24"/>
          <w:szCs w:val="24"/>
        </w:rPr>
        <w:t>ia que se encontra aguardando a publicação da portaria.</w:t>
      </w:r>
    </w:p>
    <w:p w14:paraId="1B07E1E2" w14:textId="77777777" w:rsidR="00D06CDD" w:rsidRPr="00D06CDD" w:rsidRDefault="00D06CDD" w:rsidP="00D06CDD">
      <w:pPr>
        <w:spacing w:line="360" w:lineRule="auto"/>
        <w:jc w:val="both"/>
        <w:rPr>
          <w:rFonts w:ascii="Times New Roman" w:hAnsi="Times New Roman" w:cs="Times New Roman"/>
          <w:sz w:val="24"/>
          <w:szCs w:val="24"/>
        </w:rPr>
      </w:pPr>
    </w:p>
    <w:p w14:paraId="5083D70C" w14:textId="5ED89185" w:rsidR="00D06CDD" w:rsidRPr="00D06CDD" w:rsidRDefault="00D06CDD" w:rsidP="00D06CDD">
      <w:pPr>
        <w:spacing w:line="360" w:lineRule="auto"/>
        <w:jc w:val="both"/>
        <w:rPr>
          <w:rFonts w:ascii="Times New Roman" w:hAnsi="Times New Roman" w:cs="Times New Roman"/>
          <w:b/>
          <w:bCs/>
          <w:sz w:val="24"/>
          <w:szCs w:val="24"/>
        </w:rPr>
      </w:pPr>
      <w:r w:rsidRPr="00D06CDD">
        <w:rPr>
          <w:rFonts w:ascii="Times New Roman" w:hAnsi="Times New Roman" w:cs="Times New Roman"/>
          <w:b/>
          <w:bCs/>
          <w:sz w:val="24"/>
          <w:szCs w:val="24"/>
        </w:rPr>
        <w:t>Missão da IES</w:t>
      </w:r>
    </w:p>
    <w:p w14:paraId="6CDDB761" w14:textId="77777777" w:rsidR="00D06CDD" w:rsidRPr="00D06CDD" w:rsidRDefault="00D06CDD" w:rsidP="00D06CDD">
      <w:pPr>
        <w:spacing w:line="360" w:lineRule="auto"/>
        <w:ind w:firstLine="708"/>
        <w:jc w:val="both"/>
        <w:rPr>
          <w:rFonts w:ascii="Times New Roman" w:hAnsi="Times New Roman" w:cs="Times New Roman"/>
          <w:i/>
          <w:sz w:val="24"/>
          <w:szCs w:val="24"/>
        </w:rPr>
      </w:pPr>
      <w:r w:rsidRPr="00D06CDD">
        <w:rPr>
          <w:rFonts w:ascii="Times New Roman" w:hAnsi="Times New Roman" w:cs="Times New Roman"/>
          <w:sz w:val="24"/>
          <w:szCs w:val="24"/>
        </w:rPr>
        <w:t>A</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FACULDADE</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GOIANA</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FAG</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tem</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por</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missão</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o</w:t>
      </w:r>
      <w:r w:rsidRPr="00D06CDD">
        <w:rPr>
          <w:rFonts w:ascii="Times New Roman" w:hAnsi="Times New Roman" w:cs="Times New Roman"/>
          <w:spacing w:val="-9"/>
          <w:sz w:val="24"/>
          <w:szCs w:val="24"/>
        </w:rPr>
        <w:t xml:space="preserve"> </w:t>
      </w:r>
      <w:r w:rsidRPr="00D06CDD">
        <w:rPr>
          <w:rFonts w:ascii="Times New Roman" w:hAnsi="Times New Roman" w:cs="Times New Roman"/>
          <w:i/>
          <w:sz w:val="24"/>
          <w:szCs w:val="24"/>
        </w:rPr>
        <w:t>formar</w:t>
      </w:r>
      <w:r w:rsidRPr="00D06CDD">
        <w:rPr>
          <w:rFonts w:ascii="Times New Roman" w:hAnsi="Times New Roman" w:cs="Times New Roman"/>
          <w:i/>
          <w:spacing w:val="-8"/>
          <w:sz w:val="24"/>
          <w:szCs w:val="24"/>
        </w:rPr>
        <w:t xml:space="preserve"> </w:t>
      </w:r>
      <w:r w:rsidRPr="00D06CDD">
        <w:rPr>
          <w:rFonts w:ascii="Times New Roman" w:hAnsi="Times New Roman" w:cs="Times New Roman"/>
          <w:i/>
          <w:sz w:val="24"/>
          <w:szCs w:val="24"/>
        </w:rPr>
        <w:t>profissionais capazes</w:t>
      </w:r>
      <w:r w:rsidRPr="00D06CDD">
        <w:rPr>
          <w:rFonts w:ascii="Times New Roman" w:hAnsi="Times New Roman" w:cs="Times New Roman"/>
          <w:i/>
          <w:spacing w:val="40"/>
          <w:sz w:val="24"/>
          <w:szCs w:val="24"/>
        </w:rPr>
        <w:t xml:space="preserve"> </w:t>
      </w:r>
      <w:r w:rsidRPr="00D06CDD">
        <w:rPr>
          <w:rFonts w:ascii="Times New Roman" w:hAnsi="Times New Roman" w:cs="Times New Roman"/>
          <w:i/>
          <w:sz w:val="24"/>
          <w:szCs w:val="24"/>
        </w:rPr>
        <w:t>de</w:t>
      </w:r>
      <w:r w:rsidRPr="00D06CDD">
        <w:rPr>
          <w:rFonts w:ascii="Times New Roman" w:hAnsi="Times New Roman" w:cs="Times New Roman"/>
          <w:i/>
          <w:spacing w:val="40"/>
          <w:sz w:val="24"/>
          <w:szCs w:val="24"/>
        </w:rPr>
        <w:t xml:space="preserve"> </w:t>
      </w:r>
      <w:r w:rsidRPr="00D06CDD">
        <w:rPr>
          <w:rFonts w:ascii="Times New Roman" w:hAnsi="Times New Roman" w:cs="Times New Roman"/>
          <w:i/>
          <w:sz w:val="24"/>
          <w:szCs w:val="24"/>
        </w:rPr>
        <w:t>constante</w:t>
      </w:r>
      <w:r w:rsidRPr="00D06CDD">
        <w:rPr>
          <w:rFonts w:ascii="Times New Roman" w:hAnsi="Times New Roman" w:cs="Times New Roman"/>
          <w:i/>
          <w:spacing w:val="40"/>
          <w:sz w:val="24"/>
          <w:szCs w:val="24"/>
        </w:rPr>
        <w:t xml:space="preserve"> </w:t>
      </w:r>
      <w:r w:rsidRPr="00D06CDD">
        <w:rPr>
          <w:rFonts w:ascii="Times New Roman" w:hAnsi="Times New Roman" w:cs="Times New Roman"/>
          <w:i/>
          <w:sz w:val="24"/>
          <w:szCs w:val="24"/>
        </w:rPr>
        <w:t>aprendizado</w:t>
      </w:r>
      <w:r w:rsidRPr="00D06CDD">
        <w:rPr>
          <w:rFonts w:ascii="Times New Roman" w:hAnsi="Times New Roman" w:cs="Times New Roman"/>
          <w:i/>
          <w:spacing w:val="40"/>
          <w:sz w:val="24"/>
          <w:szCs w:val="24"/>
        </w:rPr>
        <w:t xml:space="preserve"> </w:t>
      </w:r>
      <w:r w:rsidRPr="00D06CDD">
        <w:rPr>
          <w:rFonts w:ascii="Times New Roman" w:hAnsi="Times New Roman" w:cs="Times New Roman"/>
          <w:i/>
          <w:sz w:val="24"/>
          <w:szCs w:val="24"/>
        </w:rPr>
        <w:t>e</w:t>
      </w:r>
      <w:r w:rsidRPr="00D06CDD">
        <w:rPr>
          <w:rFonts w:ascii="Times New Roman" w:hAnsi="Times New Roman" w:cs="Times New Roman"/>
          <w:i/>
          <w:spacing w:val="40"/>
          <w:sz w:val="24"/>
          <w:szCs w:val="24"/>
        </w:rPr>
        <w:t xml:space="preserve"> </w:t>
      </w:r>
      <w:r w:rsidRPr="00D06CDD">
        <w:rPr>
          <w:rFonts w:ascii="Times New Roman" w:hAnsi="Times New Roman" w:cs="Times New Roman"/>
          <w:i/>
          <w:sz w:val="24"/>
          <w:szCs w:val="24"/>
        </w:rPr>
        <w:t>preparados</w:t>
      </w:r>
      <w:r w:rsidRPr="00D06CDD">
        <w:rPr>
          <w:rFonts w:ascii="Times New Roman" w:hAnsi="Times New Roman" w:cs="Times New Roman"/>
          <w:i/>
          <w:spacing w:val="40"/>
          <w:sz w:val="24"/>
          <w:szCs w:val="24"/>
        </w:rPr>
        <w:t xml:space="preserve"> </w:t>
      </w:r>
      <w:r w:rsidRPr="00D06CDD">
        <w:rPr>
          <w:rFonts w:ascii="Times New Roman" w:hAnsi="Times New Roman" w:cs="Times New Roman"/>
          <w:i/>
          <w:sz w:val="24"/>
          <w:szCs w:val="24"/>
        </w:rPr>
        <w:t>para</w:t>
      </w:r>
      <w:r w:rsidRPr="00D06CDD">
        <w:rPr>
          <w:rFonts w:ascii="Times New Roman" w:hAnsi="Times New Roman" w:cs="Times New Roman"/>
          <w:i/>
          <w:spacing w:val="40"/>
          <w:sz w:val="24"/>
          <w:szCs w:val="24"/>
        </w:rPr>
        <w:t xml:space="preserve"> </w:t>
      </w:r>
      <w:r w:rsidRPr="00D06CDD">
        <w:rPr>
          <w:rFonts w:ascii="Times New Roman" w:hAnsi="Times New Roman" w:cs="Times New Roman"/>
          <w:i/>
          <w:sz w:val="24"/>
          <w:szCs w:val="24"/>
        </w:rPr>
        <w:t>atuar</w:t>
      </w:r>
      <w:r w:rsidRPr="00D06CDD">
        <w:rPr>
          <w:rFonts w:ascii="Times New Roman" w:hAnsi="Times New Roman" w:cs="Times New Roman"/>
          <w:i/>
          <w:spacing w:val="40"/>
          <w:sz w:val="24"/>
          <w:szCs w:val="24"/>
        </w:rPr>
        <w:t xml:space="preserve"> </w:t>
      </w:r>
      <w:r w:rsidRPr="00D06CDD">
        <w:rPr>
          <w:rFonts w:ascii="Times New Roman" w:hAnsi="Times New Roman" w:cs="Times New Roman"/>
          <w:i/>
          <w:sz w:val="24"/>
          <w:szCs w:val="24"/>
        </w:rPr>
        <w:t>com</w:t>
      </w:r>
      <w:r w:rsidRPr="00D06CDD">
        <w:rPr>
          <w:rFonts w:ascii="Times New Roman" w:hAnsi="Times New Roman" w:cs="Times New Roman"/>
          <w:i/>
          <w:spacing w:val="40"/>
          <w:sz w:val="24"/>
          <w:szCs w:val="24"/>
        </w:rPr>
        <w:t xml:space="preserve"> </w:t>
      </w:r>
      <w:r w:rsidRPr="00D06CDD">
        <w:rPr>
          <w:rFonts w:ascii="Times New Roman" w:hAnsi="Times New Roman" w:cs="Times New Roman"/>
          <w:i/>
          <w:sz w:val="24"/>
          <w:szCs w:val="24"/>
        </w:rPr>
        <w:t>base</w:t>
      </w:r>
      <w:r w:rsidRPr="00D06CDD">
        <w:rPr>
          <w:rFonts w:ascii="Times New Roman" w:hAnsi="Times New Roman" w:cs="Times New Roman"/>
          <w:i/>
          <w:spacing w:val="40"/>
          <w:sz w:val="24"/>
          <w:szCs w:val="24"/>
        </w:rPr>
        <w:t xml:space="preserve"> </w:t>
      </w:r>
      <w:r w:rsidRPr="00D06CDD">
        <w:rPr>
          <w:rFonts w:ascii="Times New Roman" w:hAnsi="Times New Roman" w:cs="Times New Roman"/>
          <w:i/>
          <w:sz w:val="24"/>
          <w:szCs w:val="24"/>
        </w:rPr>
        <w:t>nos</w:t>
      </w:r>
      <w:r w:rsidRPr="00D06CDD">
        <w:rPr>
          <w:rFonts w:ascii="Times New Roman" w:hAnsi="Times New Roman" w:cs="Times New Roman"/>
          <w:i/>
          <w:spacing w:val="80"/>
          <w:sz w:val="24"/>
          <w:szCs w:val="24"/>
        </w:rPr>
        <w:t xml:space="preserve"> </w:t>
      </w:r>
      <w:r w:rsidRPr="00D06CDD">
        <w:rPr>
          <w:rFonts w:ascii="Times New Roman" w:hAnsi="Times New Roman" w:cs="Times New Roman"/>
          <w:i/>
          <w:sz w:val="24"/>
          <w:szCs w:val="24"/>
        </w:rPr>
        <w:t>princípios</w:t>
      </w:r>
      <w:r w:rsidRPr="00D06CDD">
        <w:rPr>
          <w:rFonts w:ascii="Times New Roman" w:hAnsi="Times New Roman" w:cs="Times New Roman"/>
          <w:i/>
          <w:spacing w:val="-17"/>
          <w:sz w:val="24"/>
          <w:szCs w:val="24"/>
        </w:rPr>
        <w:t xml:space="preserve"> </w:t>
      </w:r>
      <w:r w:rsidRPr="00D06CDD">
        <w:rPr>
          <w:rFonts w:ascii="Times New Roman" w:hAnsi="Times New Roman" w:cs="Times New Roman"/>
          <w:i/>
          <w:sz w:val="24"/>
          <w:szCs w:val="24"/>
        </w:rPr>
        <w:t>éticos,</w:t>
      </w:r>
      <w:r w:rsidRPr="00D06CDD">
        <w:rPr>
          <w:rFonts w:ascii="Times New Roman" w:hAnsi="Times New Roman" w:cs="Times New Roman"/>
          <w:i/>
          <w:spacing w:val="-13"/>
          <w:sz w:val="24"/>
          <w:szCs w:val="24"/>
        </w:rPr>
        <w:t xml:space="preserve"> </w:t>
      </w:r>
      <w:r w:rsidRPr="00D06CDD">
        <w:rPr>
          <w:rFonts w:ascii="Times New Roman" w:hAnsi="Times New Roman" w:cs="Times New Roman"/>
          <w:i/>
          <w:sz w:val="24"/>
          <w:szCs w:val="24"/>
        </w:rPr>
        <w:t>no</w:t>
      </w:r>
      <w:r w:rsidRPr="00D06CDD">
        <w:rPr>
          <w:rFonts w:ascii="Times New Roman" w:hAnsi="Times New Roman" w:cs="Times New Roman"/>
          <w:i/>
          <w:spacing w:val="-13"/>
          <w:sz w:val="24"/>
          <w:szCs w:val="24"/>
        </w:rPr>
        <w:t xml:space="preserve"> </w:t>
      </w:r>
      <w:r w:rsidRPr="00D06CDD">
        <w:rPr>
          <w:rFonts w:ascii="Times New Roman" w:hAnsi="Times New Roman" w:cs="Times New Roman"/>
          <w:i/>
          <w:sz w:val="24"/>
          <w:szCs w:val="24"/>
        </w:rPr>
        <w:t>exercício</w:t>
      </w:r>
      <w:r w:rsidRPr="00D06CDD">
        <w:rPr>
          <w:rFonts w:ascii="Times New Roman" w:hAnsi="Times New Roman" w:cs="Times New Roman"/>
          <w:i/>
          <w:spacing w:val="-14"/>
          <w:sz w:val="24"/>
          <w:szCs w:val="24"/>
        </w:rPr>
        <w:t xml:space="preserve"> </w:t>
      </w:r>
      <w:r w:rsidRPr="00D06CDD">
        <w:rPr>
          <w:rFonts w:ascii="Times New Roman" w:hAnsi="Times New Roman" w:cs="Times New Roman"/>
          <w:i/>
          <w:sz w:val="24"/>
          <w:szCs w:val="24"/>
        </w:rPr>
        <w:t>pleno</w:t>
      </w:r>
      <w:r w:rsidRPr="00D06CDD">
        <w:rPr>
          <w:rFonts w:ascii="Times New Roman" w:hAnsi="Times New Roman" w:cs="Times New Roman"/>
          <w:i/>
          <w:spacing w:val="-13"/>
          <w:sz w:val="24"/>
          <w:szCs w:val="24"/>
        </w:rPr>
        <w:t xml:space="preserve"> </w:t>
      </w:r>
      <w:r w:rsidRPr="00D06CDD">
        <w:rPr>
          <w:rFonts w:ascii="Times New Roman" w:hAnsi="Times New Roman" w:cs="Times New Roman"/>
          <w:i/>
          <w:sz w:val="24"/>
          <w:szCs w:val="24"/>
        </w:rPr>
        <w:t>da</w:t>
      </w:r>
      <w:r w:rsidRPr="00D06CDD">
        <w:rPr>
          <w:rFonts w:ascii="Times New Roman" w:hAnsi="Times New Roman" w:cs="Times New Roman"/>
          <w:i/>
          <w:spacing w:val="-13"/>
          <w:sz w:val="24"/>
          <w:szCs w:val="24"/>
        </w:rPr>
        <w:t xml:space="preserve"> </w:t>
      </w:r>
      <w:r w:rsidRPr="00D06CDD">
        <w:rPr>
          <w:rFonts w:ascii="Times New Roman" w:hAnsi="Times New Roman" w:cs="Times New Roman"/>
          <w:i/>
          <w:sz w:val="24"/>
          <w:szCs w:val="24"/>
        </w:rPr>
        <w:t>cidadania</w:t>
      </w:r>
      <w:r w:rsidRPr="00D06CDD">
        <w:rPr>
          <w:rFonts w:ascii="Times New Roman" w:hAnsi="Times New Roman" w:cs="Times New Roman"/>
          <w:i/>
          <w:spacing w:val="-13"/>
          <w:sz w:val="24"/>
          <w:szCs w:val="24"/>
        </w:rPr>
        <w:t xml:space="preserve"> </w:t>
      </w:r>
      <w:r w:rsidRPr="00D06CDD">
        <w:rPr>
          <w:rFonts w:ascii="Times New Roman" w:hAnsi="Times New Roman" w:cs="Times New Roman"/>
          <w:i/>
          <w:sz w:val="24"/>
          <w:szCs w:val="24"/>
        </w:rPr>
        <w:t>e</w:t>
      </w:r>
      <w:r w:rsidRPr="00D06CDD">
        <w:rPr>
          <w:rFonts w:ascii="Times New Roman" w:hAnsi="Times New Roman" w:cs="Times New Roman"/>
          <w:i/>
          <w:spacing w:val="-14"/>
          <w:sz w:val="24"/>
          <w:szCs w:val="24"/>
        </w:rPr>
        <w:t xml:space="preserve"> </w:t>
      </w:r>
      <w:r w:rsidRPr="00D06CDD">
        <w:rPr>
          <w:rFonts w:ascii="Times New Roman" w:hAnsi="Times New Roman" w:cs="Times New Roman"/>
          <w:i/>
          <w:sz w:val="24"/>
          <w:szCs w:val="24"/>
        </w:rPr>
        <w:t>na</w:t>
      </w:r>
      <w:r w:rsidRPr="00D06CDD">
        <w:rPr>
          <w:rFonts w:ascii="Times New Roman" w:hAnsi="Times New Roman" w:cs="Times New Roman"/>
          <w:i/>
          <w:spacing w:val="-13"/>
          <w:sz w:val="24"/>
          <w:szCs w:val="24"/>
        </w:rPr>
        <w:t xml:space="preserve"> </w:t>
      </w:r>
      <w:r w:rsidRPr="00D06CDD">
        <w:rPr>
          <w:rFonts w:ascii="Times New Roman" w:hAnsi="Times New Roman" w:cs="Times New Roman"/>
          <w:i/>
          <w:sz w:val="24"/>
          <w:szCs w:val="24"/>
        </w:rPr>
        <w:t>valorização</w:t>
      </w:r>
      <w:r w:rsidRPr="00D06CDD">
        <w:rPr>
          <w:rFonts w:ascii="Times New Roman" w:hAnsi="Times New Roman" w:cs="Times New Roman"/>
          <w:i/>
          <w:spacing w:val="-13"/>
          <w:sz w:val="24"/>
          <w:szCs w:val="24"/>
        </w:rPr>
        <w:t xml:space="preserve"> </w:t>
      </w:r>
      <w:r w:rsidRPr="00D06CDD">
        <w:rPr>
          <w:rFonts w:ascii="Times New Roman" w:hAnsi="Times New Roman" w:cs="Times New Roman"/>
          <w:i/>
          <w:sz w:val="24"/>
          <w:szCs w:val="24"/>
        </w:rPr>
        <w:t>do</w:t>
      </w:r>
      <w:r w:rsidRPr="00D06CDD">
        <w:rPr>
          <w:rFonts w:ascii="Times New Roman" w:hAnsi="Times New Roman" w:cs="Times New Roman"/>
          <w:i/>
          <w:spacing w:val="-15"/>
          <w:sz w:val="24"/>
          <w:szCs w:val="24"/>
        </w:rPr>
        <w:t xml:space="preserve"> </w:t>
      </w:r>
      <w:r w:rsidRPr="00D06CDD">
        <w:rPr>
          <w:rFonts w:ascii="Times New Roman" w:hAnsi="Times New Roman" w:cs="Times New Roman"/>
          <w:i/>
          <w:sz w:val="24"/>
          <w:szCs w:val="24"/>
        </w:rPr>
        <w:t>ser</w:t>
      </w:r>
      <w:r w:rsidRPr="00D06CDD">
        <w:rPr>
          <w:rFonts w:ascii="Times New Roman" w:hAnsi="Times New Roman" w:cs="Times New Roman"/>
          <w:i/>
          <w:spacing w:val="-15"/>
          <w:sz w:val="24"/>
          <w:szCs w:val="24"/>
        </w:rPr>
        <w:t xml:space="preserve"> </w:t>
      </w:r>
      <w:r w:rsidRPr="00D06CDD">
        <w:rPr>
          <w:rFonts w:ascii="Times New Roman" w:hAnsi="Times New Roman" w:cs="Times New Roman"/>
          <w:i/>
          <w:sz w:val="24"/>
          <w:szCs w:val="24"/>
        </w:rPr>
        <w:t>humano.</w:t>
      </w:r>
    </w:p>
    <w:p w14:paraId="10D10425"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 FAG almeja formar profissionais criativos, críticos e reflexivos, aptos para</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inserção</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no</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mercado</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no</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trabalho</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para</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participação</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no</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desenvolvimento da</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sociedade</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com</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comprometimento</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com</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solução</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dos</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problemas</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da comunidade</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do meio ambiente.</w:t>
      </w:r>
    </w:p>
    <w:p w14:paraId="3D98B551" w14:textId="77777777" w:rsidR="00D06CDD" w:rsidRPr="00D06CDD" w:rsidRDefault="00D06CDD" w:rsidP="00D06CDD">
      <w:pPr>
        <w:spacing w:line="360" w:lineRule="auto"/>
        <w:ind w:firstLine="708"/>
        <w:jc w:val="both"/>
        <w:rPr>
          <w:rFonts w:ascii="Times New Roman" w:hAnsi="Times New Roman" w:cs="Times New Roman"/>
          <w:sz w:val="24"/>
          <w:szCs w:val="24"/>
        </w:rPr>
      </w:pPr>
    </w:p>
    <w:p w14:paraId="4BF2C2E3" w14:textId="35538378" w:rsidR="00D06CDD" w:rsidRPr="00D06CDD" w:rsidRDefault="00D06CDD" w:rsidP="00D06CDD">
      <w:pPr>
        <w:spacing w:line="360" w:lineRule="auto"/>
        <w:jc w:val="both"/>
        <w:rPr>
          <w:rFonts w:ascii="Times New Roman" w:hAnsi="Times New Roman" w:cs="Times New Roman"/>
          <w:b/>
          <w:sz w:val="24"/>
          <w:szCs w:val="24"/>
        </w:rPr>
      </w:pPr>
      <w:r w:rsidRPr="00D06CDD">
        <w:rPr>
          <w:rFonts w:ascii="Times New Roman" w:hAnsi="Times New Roman" w:cs="Times New Roman"/>
          <w:b/>
          <w:sz w:val="24"/>
          <w:szCs w:val="24"/>
        </w:rPr>
        <w:t>Objetivos</w:t>
      </w:r>
      <w:r w:rsidRPr="00D06CDD">
        <w:rPr>
          <w:rFonts w:ascii="Times New Roman" w:hAnsi="Times New Roman" w:cs="Times New Roman"/>
          <w:b/>
          <w:spacing w:val="-4"/>
          <w:sz w:val="24"/>
          <w:szCs w:val="24"/>
        </w:rPr>
        <w:t xml:space="preserve"> </w:t>
      </w:r>
      <w:r w:rsidRPr="00D06CDD">
        <w:rPr>
          <w:rFonts w:ascii="Times New Roman" w:hAnsi="Times New Roman" w:cs="Times New Roman"/>
          <w:b/>
          <w:sz w:val="24"/>
          <w:szCs w:val="24"/>
        </w:rPr>
        <w:t>Institucionais</w:t>
      </w:r>
    </w:p>
    <w:p w14:paraId="3B2B58AE" w14:textId="77777777" w:rsidR="00D06CDD" w:rsidRPr="00D06CDD" w:rsidRDefault="00D06CDD" w:rsidP="00D06CDD">
      <w:pPr>
        <w:spacing w:line="360" w:lineRule="auto"/>
        <w:jc w:val="both"/>
        <w:rPr>
          <w:rFonts w:ascii="Times New Roman" w:hAnsi="Times New Roman" w:cs="Times New Roman"/>
          <w:sz w:val="24"/>
          <w:szCs w:val="24"/>
        </w:rPr>
      </w:pPr>
      <w:r w:rsidRPr="00D06CDD">
        <w:rPr>
          <w:rFonts w:ascii="Times New Roman" w:hAnsi="Times New Roman" w:cs="Times New Roman"/>
          <w:sz w:val="24"/>
          <w:szCs w:val="24"/>
        </w:rPr>
        <w:t>Para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que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missão seja concretizada foram</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traçados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alguns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objetivos:</w:t>
      </w:r>
    </w:p>
    <w:p w14:paraId="08F5D95D" w14:textId="77777777" w:rsidR="00D06CDD" w:rsidRPr="00D06CDD" w:rsidRDefault="00D06CDD" w:rsidP="00137262">
      <w:pPr>
        <w:pStyle w:val="PargrafodaLista"/>
        <w:numPr>
          <w:ilvl w:val="0"/>
          <w:numId w:val="9"/>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Contribuir para a formação profissional de pessoas nas áreas de conhecimento que atuar, balizando-se nas competências e habilidades para a inserção em</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setores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profissionais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e para 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lastRenderedPageBreak/>
        <w:t>participação ativa no desenvolvimento do Brasil, promovendo ainda ações que visem à educação continuada;</w:t>
      </w:r>
    </w:p>
    <w:p w14:paraId="5AA08991" w14:textId="77777777" w:rsidR="00D06CDD" w:rsidRPr="00D06CDD" w:rsidRDefault="00D06CDD" w:rsidP="00137262">
      <w:pPr>
        <w:pStyle w:val="PargrafodaLista"/>
        <w:numPr>
          <w:ilvl w:val="0"/>
          <w:numId w:val="9"/>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Estimular a pesquisa a e investigação científica, tendo como finalidade o desenvolvimento da tecnologia e da ciência difundindo e criando o entendimento e a cultura dos aspectos ligados ao ser humano e ao</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meio;</w:t>
      </w:r>
    </w:p>
    <w:p w14:paraId="5BCA7623" w14:textId="77777777" w:rsidR="00D06CDD" w:rsidRPr="00D06CDD" w:rsidRDefault="00D06CDD" w:rsidP="00137262">
      <w:pPr>
        <w:pStyle w:val="PargrafodaLista"/>
        <w:numPr>
          <w:ilvl w:val="0"/>
          <w:numId w:val="9"/>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Possibilitar a divulgação de conhecimentos técnicos, culturais e científicos,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fatores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que</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se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definem</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como</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o</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patrimônio</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humanidade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socializar esse conhecimento via aprendizagem e publicações, ou ainda por intermédio de outros mecanismos de comunicação;</w:t>
      </w:r>
    </w:p>
    <w:p w14:paraId="0122FD3A" w14:textId="77777777" w:rsidR="00D06CDD" w:rsidRPr="00D06CDD" w:rsidRDefault="00D06CDD" w:rsidP="00137262">
      <w:pPr>
        <w:pStyle w:val="PargrafodaLista"/>
        <w:numPr>
          <w:ilvl w:val="0"/>
          <w:numId w:val="9"/>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Promover e desenvolver o espírito científico e cultural, bem como o pensamento reflexivo, analítico e sistemático;</w:t>
      </w:r>
    </w:p>
    <w:p w14:paraId="36594BC0" w14:textId="77777777" w:rsidR="00D06CDD" w:rsidRPr="00D06CDD" w:rsidRDefault="00D06CDD" w:rsidP="00137262">
      <w:pPr>
        <w:pStyle w:val="PargrafodaLista"/>
        <w:numPr>
          <w:ilvl w:val="0"/>
          <w:numId w:val="9"/>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Promover o conhecimento dos problemas atuais, sobretudo nacionais e regionais, a fim de prestar serviços especializados à comunidade e estabelecer com esta uma relação de reciprocidade;</w:t>
      </w:r>
    </w:p>
    <w:p w14:paraId="1ABBC8A4" w14:textId="77777777" w:rsidR="00D06CDD" w:rsidRPr="00D06CDD" w:rsidRDefault="00D06CDD" w:rsidP="00137262">
      <w:pPr>
        <w:pStyle w:val="PargrafodaLista"/>
        <w:numPr>
          <w:ilvl w:val="0"/>
          <w:numId w:val="9"/>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Valorizar e suscitar a busca contínua de aperfeiçoamento profissional e cultural, possibilitando a concretização, interagindo os novos conhecimentos com as experiências passadas;</w:t>
      </w:r>
    </w:p>
    <w:p w14:paraId="310CE9E3" w14:textId="77777777" w:rsidR="00D06CDD" w:rsidRPr="00D06CDD" w:rsidRDefault="00D06CDD" w:rsidP="00137262">
      <w:pPr>
        <w:pStyle w:val="PargrafodaLista"/>
        <w:numPr>
          <w:ilvl w:val="0"/>
          <w:numId w:val="9"/>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Vivenciar a extensão e a interação com a comunidade, visando à disseminação do conhecimento e dos resultados das pesquisas.</w:t>
      </w:r>
    </w:p>
    <w:p w14:paraId="577566AE" w14:textId="77777777" w:rsidR="00D06CDD" w:rsidRPr="00D06CDD" w:rsidRDefault="00D06CDD" w:rsidP="00D06CDD">
      <w:pPr>
        <w:spacing w:line="360" w:lineRule="auto"/>
        <w:jc w:val="both"/>
        <w:rPr>
          <w:rFonts w:ascii="Times New Roman" w:hAnsi="Times New Roman" w:cs="Times New Roman"/>
          <w:sz w:val="24"/>
          <w:szCs w:val="24"/>
        </w:rPr>
      </w:pPr>
    </w:p>
    <w:p w14:paraId="332938E2" w14:textId="5FE75880" w:rsidR="00D06CDD" w:rsidRPr="00D06CDD" w:rsidRDefault="00D06CDD" w:rsidP="00D06CDD">
      <w:pPr>
        <w:spacing w:line="360" w:lineRule="auto"/>
        <w:jc w:val="both"/>
        <w:rPr>
          <w:rFonts w:ascii="Times New Roman" w:hAnsi="Times New Roman" w:cs="Times New Roman"/>
          <w:b/>
          <w:sz w:val="24"/>
          <w:szCs w:val="24"/>
        </w:rPr>
      </w:pPr>
      <w:r w:rsidRPr="00D06CDD">
        <w:rPr>
          <w:rFonts w:ascii="Times New Roman" w:hAnsi="Times New Roman" w:cs="Times New Roman"/>
          <w:b/>
          <w:sz w:val="24"/>
          <w:szCs w:val="24"/>
        </w:rPr>
        <w:t>Visão</w:t>
      </w:r>
      <w:r w:rsidRPr="00D06CDD">
        <w:rPr>
          <w:rFonts w:ascii="Times New Roman" w:hAnsi="Times New Roman" w:cs="Times New Roman"/>
          <w:b/>
          <w:spacing w:val="-4"/>
          <w:sz w:val="24"/>
          <w:szCs w:val="24"/>
        </w:rPr>
        <w:t xml:space="preserve"> </w:t>
      </w:r>
      <w:r w:rsidRPr="00D06CDD">
        <w:rPr>
          <w:rFonts w:ascii="Times New Roman" w:hAnsi="Times New Roman" w:cs="Times New Roman"/>
          <w:b/>
          <w:sz w:val="24"/>
          <w:szCs w:val="24"/>
        </w:rPr>
        <w:t>de Futuro</w:t>
      </w:r>
    </w:p>
    <w:p w14:paraId="4F780EAB"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declaração</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Visão</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proposta</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no</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PDI</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pretende</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assinalar</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o</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caminho</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que a</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Faculdade</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pretende</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tomar</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o</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que</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deseja</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ser.</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Trata-se</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seu</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propósito,</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sua razão de ser e sua filosofia orientadora compartilhada por todos os parceiros. A Mantenedora enfatiza os benefícios de uma abordagem cidadã, capacitando as pessoas</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desenvolverem</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atitudes</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comportamentos</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fundamentados</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em</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valores comuns essenciais.</w:t>
      </w:r>
    </w:p>
    <w:p w14:paraId="4BD7846C"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Nesse</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caminho,</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Política</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Capacitação</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Docente</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está</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coerente</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com</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as ações</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propostas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executadas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pela</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IES,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sua</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visão</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futuro</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missão,</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bem</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como articulados com os projetos institucionais.</w:t>
      </w:r>
    </w:p>
    <w:p w14:paraId="25FFF5F5"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lastRenderedPageBreak/>
        <w:t>Até o ano 2031, a FACULDADE DE GOIANA - FAG pretende fortalecer seu reconhecimento como uma Instituição de referência regional, pelo espírito empreendedor,</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dinâmico, criativo</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pela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alta</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qualidade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de seus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cursos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serviços prestados à comunidade.</w:t>
      </w:r>
    </w:p>
    <w:p w14:paraId="678B7FDC" w14:textId="77777777" w:rsidR="00D06CDD" w:rsidRPr="00D06CDD" w:rsidRDefault="00D06CDD" w:rsidP="00D06CDD">
      <w:pPr>
        <w:spacing w:line="360" w:lineRule="auto"/>
        <w:jc w:val="both"/>
        <w:rPr>
          <w:rFonts w:ascii="Times New Roman" w:hAnsi="Times New Roman" w:cs="Times New Roman"/>
          <w:sz w:val="24"/>
          <w:szCs w:val="24"/>
        </w:rPr>
      </w:pPr>
      <w:r w:rsidRPr="00D06CDD">
        <w:rPr>
          <w:rFonts w:ascii="Times New Roman" w:hAnsi="Times New Roman" w:cs="Times New Roman"/>
          <w:sz w:val="24"/>
          <w:szCs w:val="24"/>
        </w:rPr>
        <w:t>Para</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atingir</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este</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 xml:space="preserve">propósito </w:t>
      </w:r>
      <w:r w:rsidRPr="00D06CDD">
        <w:rPr>
          <w:rFonts w:ascii="Times New Roman" w:hAnsi="Times New Roman" w:cs="Times New Roman"/>
          <w:spacing w:val="-4"/>
          <w:sz w:val="24"/>
          <w:szCs w:val="24"/>
        </w:rPr>
        <w:t>irá:</w:t>
      </w:r>
    </w:p>
    <w:p w14:paraId="6DB4FC2D" w14:textId="77777777" w:rsidR="00D06CDD" w:rsidRPr="00D06CDD" w:rsidRDefault="00D06CDD" w:rsidP="00137262">
      <w:pPr>
        <w:pStyle w:val="PargrafodaLista"/>
        <w:numPr>
          <w:ilvl w:val="0"/>
          <w:numId w:val="8"/>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Integrar</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as</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ações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institucionais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com</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comunidade</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acadêmica,</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a fim de que ambas participem da definição das metas e</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objetivos;</w:t>
      </w:r>
    </w:p>
    <w:p w14:paraId="533B41B5" w14:textId="77777777" w:rsidR="00D06CDD" w:rsidRPr="00D06CDD" w:rsidRDefault="00D06CDD" w:rsidP="00137262">
      <w:pPr>
        <w:pStyle w:val="PargrafodaLista"/>
        <w:numPr>
          <w:ilvl w:val="0"/>
          <w:numId w:val="8"/>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Sistematizar</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todos</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dados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possíveis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sobre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seus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clientes, transformando-os em informações;</w:t>
      </w:r>
    </w:p>
    <w:p w14:paraId="2354A43B" w14:textId="77777777" w:rsidR="00D06CDD" w:rsidRPr="00D06CDD" w:rsidRDefault="00D06CDD" w:rsidP="00137262">
      <w:pPr>
        <w:pStyle w:val="PargrafodaLista"/>
        <w:numPr>
          <w:ilvl w:val="0"/>
          <w:numId w:val="8"/>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Ter</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presente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quem</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são e como estão</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estruturados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os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seus concorrentes;</w:t>
      </w:r>
    </w:p>
    <w:p w14:paraId="012D3F5C" w14:textId="77777777" w:rsidR="00D06CDD" w:rsidRPr="00D06CDD" w:rsidRDefault="00D06CDD" w:rsidP="00137262">
      <w:pPr>
        <w:pStyle w:val="PargrafodaLista"/>
        <w:numPr>
          <w:ilvl w:val="0"/>
          <w:numId w:val="8"/>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Diagnosticar</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os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pontos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fortes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e fracos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em</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relação às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oportunidades e as ameaças;</w:t>
      </w:r>
    </w:p>
    <w:p w14:paraId="3FE44A52" w14:textId="77777777" w:rsidR="00D06CDD" w:rsidRPr="00D06CDD" w:rsidRDefault="00D06CDD" w:rsidP="00137262">
      <w:pPr>
        <w:pStyle w:val="PargrafodaLista"/>
        <w:numPr>
          <w:ilvl w:val="0"/>
          <w:numId w:val="8"/>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Definir</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as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competências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necessárias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ao</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desenvolvimento</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êxito de suas ações;</w:t>
      </w:r>
    </w:p>
    <w:p w14:paraId="3403F179" w14:textId="77777777" w:rsidR="00D06CDD" w:rsidRPr="00D06CDD" w:rsidRDefault="00D06CDD" w:rsidP="00137262">
      <w:pPr>
        <w:pStyle w:val="PargrafodaLista"/>
        <w:numPr>
          <w:ilvl w:val="0"/>
          <w:numId w:val="8"/>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Repensar</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formas</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ações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para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agregar</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valor</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aos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serviços oferecidos e o atendimento ao aluno;</w:t>
      </w:r>
    </w:p>
    <w:p w14:paraId="1653916A" w14:textId="77777777" w:rsidR="00D06CDD" w:rsidRPr="00D06CDD" w:rsidRDefault="00D06CDD" w:rsidP="00137262">
      <w:pPr>
        <w:pStyle w:val="PargrafodaLista"/>
        <w:numPr>
          <w:ilvl w:val="0"/>
          <w:numId w:val="8"/>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Definir</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estratégias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para</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o</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futuro</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Faculdade.</w:t>
      </w:r>
      <w:bookmarkStart w:id="15" w:name="3.__Conceitos_Obtidos_Pela_FAGnas_Avalia"/>
      <w:bookmarkStart w:id="16" w:name="_bookmark2"/>
      <w:bookmarkEnd w:id="15"/>
      <w:bookmarkEnd w:id="16"/>
    </w:p>
    <w:p w14:paraId="1EFE5CE9" w14:textId="77777777" w:rsidR="00D06CDD" w:rsidRPr="00D06CDD" w:rsidRDefault="00D06CDD" w:rsidP="00D06CDD">
      <w:pPr>
        <w:pStyle w:val="PargrafodaLista"/>
        <w:spacing w:line="360" w:lineRule="auto"/>
        <w:ind w:left="0"/>
        <w:jc w:val="both"/>
        <w:rPr>
          <w:rFonts w:ascii="Times New Roman" w:hAnsi="Times New Roman" w:cs="Times New Roman"/>
          <w:sz w:val="24"/>
          <w:szCs w:val="24"/>
        </w:rPr>
      </w:pPr>
    </w:p>
    <w:p w14:paraId="1F3F2279" w14:textId="77777777" w:rsidR="00D06CDD" w:rsidRPr="00D06CDD" w:rsidRDefault="00D06CDD" w:rsidP="00D06CDD">
      <w:pPr>
        <w:pStyle w:val="PargrafodaLista"/>
        <w:spacing w:line="360" w:lineRule="auto"/>
        <w:ind w:left="0"/>
        <w:jc w:val="both"/>
        <w:rPr>
          <w:rFonts w:ascii="Times New Roman" w:hAnsi="Times New Roman" w:cs="Times New Roman"/>
          <w:b/>
          <w:sz w:val="24"/>
          <w:szCs w:val="24"/>
        </w:rPr>
      </w:pPr>
      <w:r w:rsidRPr="00D06CDD">
        <w:rPr>
          <w:rFonts w:ascii="Times New Roman" w:hAnsi="Times New Roman" w:cs="Times New Roman"/>
          <w:b/>
          <w:sz w:val="24"/>
          <w:szCs w:val="24"/>
        </w:rPr>
        <w:t>Conceitos</w:t>
      </w:r>
      <w:r w:rsidRPr="00D06CDD">
        <w:rPr>
          <w:rFonts w:ascii="Times New Roman" w:hAnsi="Times New Roman" w:cs="Times New Roman"/>
          <w:b/>
          <w:spacing w:val="40"/>
          <w:sz w:val="24"/>
          <w:szCs w:val="24"/>
        </w:rPr>
        <w:t xml:space="preserve"> </w:t>
      </w:r>
      <w:r w:rsidRPr="00D06CDD">
        <w:rPr>
          <w:rFonts w:ascii="Times New Roman" w:hAnsi="Times New Roman" w:cs="Times New Roman"/>
          <w:b/>
          <w:sz w:val="24"/>
          <w:szCs w:val="24"/>
        </w:rPr>
        <w:t>Obtidos</w:t>
      </w:r>
      <w:r w:rsidRPr="00D06CDD">
        <w:rPr>
          <w:rFonts w:ascii="Times New Roman" w:hAnsi="Times New Roman" w:cs="Times New Roman"/>
          <w:b/>
          <w:spacing w:val="40"/>
          <w:sz w:val="24"/>
          <w:szCs w:val="24"/>
        </w:rPr>
        <w:t xml:space="preserve"> </w:t>
      </w:r>
      <w:r w:rsidRPr="00D06CDD">
        <w:rPr>
          <w:rFonts w:ascii="Times New Roman" w:hAnsi="Times New Roman" w:cs="Times New Roman"/>
          <w:b/>
          <w:sz w:val="24"/>
          <w:szCs w:val="24"/>
        </w:rPr>
        <w:t>Pela</w:t>
      </w:r>
      <w:r w:rsidRPr="00D06CDD">
        <w:rPr>
          <w:rFonts w:ascii="Times New Roman" w:hAnsi="Times New Roman" w:cs="Times New Roman"/>
          <w:b/>
          <w:spacing w:val="40"/>
          <w:sz w:val="24"/>
          <w:szCs w:val="24"/>
        </w:rPr>
        <w:t xml:space="preserve"> </w:t>
      </w:r>
      <w:r w:rsidRPr="00D06CDD">
        <w:rPr>
          <w:rFonts w:ascii="Times New Roman" w:hAnsi="Times New Roman" w:cs="Times New Roman"/>
          <w:b/>
          <w:sz w:val="24"/>
          <w:szCs w:val="24"/>
        </w:rPr>
        <w:t>F A G</w:t>
      </w:r>
      <w:r w:rsidRPr="00D06CDD">
        <w:rPr>
          <w:rFonts w:ascii="Times New Roman" w:hAnsi="Times New Roman" w:cs="Times New Roman"/>
          <w:b/>
          <w:spacing w:val="-1"/>
          <w:sz w:val="24"/>
          <w:szCs w:val="24"/>
        </w:rPr>
        <w:t xml:space="preserve"> </w:t>
      </w:r>
      <w:r w:rsidRPr="00D06CDD">
        <w:rPr>
          <w:rFonts w:ascii="Times New Roman" w:hAnsi="Times New Roman" w:cs="Times New Roman"/>
          <w:b/>
          <w:sz w:val="24"/>
          <w:szCs w:val="24"/>
        </w:rPr>
        <w:t>nas</w:t>
      </w:r>
      <w:r w:rsidRPr="00D06CDD">
        <w:rPr>
          <w:rFonts w:ascii="Times New Roman" w:hAnsi="Times New Roman" w:cs="Times New Roman"/>
          <w:b/>
          <w:spacing w:val="40"/>
          <w:sz w:val="24"/>
          <w:szCs w:val="24"/>
        </w:rPr>
        <w:t xml:space="preserve"> </w:t>
      </w:r>
      <w:r w:rsidRPr="00D06CDD">
        <w:rPr>
          <w:rFonts w:ascii="Times New Roman" w:hAnsi="Times New Roman" w:cs="Times New Roman"/>
          <w:b/>
          <w:sz w:val="24"/>
          <w:szCs w:val="24"/>
        </w:rPr>
        <w:t>Avaliações</w:t>
      </w:r>
      <w:r w:rsidRPr="00D06CDD">
        <w:rPr>
          <w:rFonts w:ascii="Times New Roman" w:hAnsi="Times New Roman" w:cs="Times New Roman"/>
          <w:b/>
          <w:spacing w:val="-1"/>
          <w:sz w:val="24"/>
          <w:szCs w:val="24"/>
        </w:rPr>
        <w:t xml:space="preserve"> </w:t>
      </w:r>
      <w:r w:rsidRPr="00D06CDD">
        <w:rPr>
          <w:rFonts w:ascii="Times New Roman" w:hAnsi="Times New Roman" w:cs="Times New Roman"/>
          <w:b/>
          <w:sz w:val="24"/>
          <w:szCs w:val="24"/>
        </w:rPr>
        <w:t>Externas Institucionais e de Cursos</w:t>
      </w:r>
    </w:p>
    <w:p w14:paraId="541A4EE7" w14:textId="77777777" w:rsidR="00D06CDD" w:rsidRPr="00D06CDD" w:rsidRDefault="00D06CDD" w:rsidP="00D06CDD">
      <w:pPr>
        <w:pStyle w:val="PargrafodaLista"/>
        <w:spacing w:line="360" w:lineRule="auto"/>
        <w:ind w:left="0"/>
        <w:jc w:val="both"/>
        <w:rPr>
          <w:rFonts w:ascii="Times New Roman" w:hAnsi="Times New Roman" w:cs="Times New Roman"/>
          <w:b/>
          <w:sz w:val="24"/>
          <w:szCs w:val="24"/>
        </w:rPr>
      </w:pPr>
    </w:p>
    <w:p w14:paraId="1051D0AF"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excelência</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no</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cumprimento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Missão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Faculdade</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Goiana</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FAG</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 xml:space="preserve">e na implementação semestral dos processos de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 xml:space="preserve"> tem como resultado a contínua evolução acadêmica da Instituição, a manutenção de sua sustentabilidade</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financeira</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o</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engajamento</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do</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corpo</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docente,</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do</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corpo</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técnico- administrativo e dos estudantes nas atividades desenvolvidas pela comunidade interna.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Isso</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reflete</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os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resultados da</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IES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no</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que</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se</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refere</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aos conceitos obtidos pelas avaliações externas, institucionais e de curso.</w:t>
      </w:r>
    </w:p>
    <w:p w14:paraId="2DBF781B" w14:textId="030B1FD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Quanto ao índice Geral de Cursos, conceito que sintetiza, num único indicador,</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qualidade</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todos</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os</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cursos</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uma</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IES,</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FAG</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participou</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em</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2022 do ENA</w:t>
      </w:r>
      <w:r w:rsidR="00E828EF">
        <w:rPr>
          <w:rFonts w:ascii="Times New Roman" w:hAnsi="Times New Roman" w:cs="Times New Roman"/>
          <w:sz w:val="24"/>
          <w:szCs w:val="24"/>
        </w:rPr>
        <w:t>DE com o Curso de Administração</w:t>
      </w:r>
      <w:r w:rsidRPr="00D06CDD">
        <w:rPr>
          <w:rFonts w:ascii="Times New Roman" w:hAnsi="Times New Roman" w:cs="Times New Roman"/>
          <w:sz w:val="24"/>
          <w:szCs w:val="24"/>
        </w:rPr>
        <w:t>. No entanto, o seu Conceito Institucional (CI) demonstra claramente uma significativa evolução, por meio das notas obtidas nos últimos cinco anos. Mesmo</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com</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a criação</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dos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novos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cursos,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a instituição</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se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manteve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com</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Conceito Institucional 4, demonstrando que o aumento na oferta de cursos, foi devidamente acompanhado pela manutenção da qualidade de ensino, espelhada na elaboração de projetos pedagógicos com a devida coerência interna e inovadores, um corpo docente formado por doutores e mestres, com vasta experiência no mundo do trabalho e a adequação de sua infraestrutura.</w:t>
      </w:r>
    </w:p>
    <w:p w14:paraId="256F75EF" w14:textId="77777777" w:rsidR="00D06CDD" w:rsidRDefault="00D06CDD" w:rsidP="00D06CDD">
      <w:pPr>
        <w:spacing w:line="360" w:lineRule="auto"/>
        <w:ind w:firstLine="708"/>
        <w:jc w:val="both"/>
        <w:rPr>
          <w:rFonts w:ascii="Times New Roman" w:hAnsi="Times New Roman" w:cs="Times New Roman"/>
          <w:sz w:val="24"/>
          <w:szCs w:val="24"/>
        </w:rPr>
      </w:pPr>
    </w:p>
    <w:p w14:paraId="5CD12C1B" w14:textId="544217EF" w:rsidR="00E828EF" w:rsidRPr="00D06CDD" w:rsidRDefault="00E828EF" w:rsidP="00E828EF">
      <w:pPr>
        <w:spacing w:line="360" w:lineRule="auto"/>
        <w:ind w:firstLine="708"/>
        <w:jc w:val="center"/>
        <w:rPr>
          <w:rFonts w:ascii="Times New Roman" w:hAnsi="Times New Roman" w:cs="Times New Roman"/>
          <w:sz w:val="24"/>
          <w:szCs w:val="24"/>
        </w:rPr>
      </w:pPr>
      <w:r>
        <w:rPr>
          <w:rFonts w:ascii="Times New Roman" w:hAnsi="Times New Roman" w:cs="Times New Roman"/>
          <w:sz w:val="24"/>
          <w:szCs w:val="24"/>
        </w:rPr>
        <w:t>Figura</w:t>
      </w:r>
      <w:r w:rsidRPr="00E828EF">
        <w:rPr>
          <w:rFonts w:ascii="Times New Roman" w:hAnsi="Times New Roman" w:cs="Times New Roman"/>
          <w:sz w:val="24"/>
          <w:szCs w:val="24"/>
        </w:rPr>
        <w:t xml:space="preserve"> 1 – Conceito Institucional FAG –</w:t>
      </w:r>
    </w:p>
    <w:p w14:paraId="400C084C" w14:textId="77777777" w:rsidR="00D06CDD" w:rsidRPr="00D06CDD" w:rsidRDefault="00D06CDD" w:rsidP="00E828EF">
      <w:pPr>
        <w:spacing w:line="360" w:lineRule="auto"/>
        <w:jc w:val="center"/>
        <w:rPr>
          <w:rFonts w:ascii="Times New Roman" w:hAnsi="Times New Roman" w:cs="Times New Roman"/>
          <w:sz w:val="24"/>
          <w:szCs w:val="24"/>
        </w:rPr>
      </w:pPr>
      <w:r w:rsidRPr="00D06CDD">
        <w:rPr>
          <w:rFonts w:ascii="Times New Roman" w:hAnsi="Times New Roman" w:cs="Times New Roman"/>
          <w:noProof/>
          <w:sz w:val="24"/>
          <w:szCs w:val="24"/>
          <w:lang w:eastAsia="pt-BR"/>
        </w:rPr>
        <w:drawing>
          <wp:inline distT="0" distB="0" distL="0" distR="0" wp14:anchorId="2AEF9007" wp14:editId="4375254C">
            <wp:extent cx="5343525" cy="3876675"/>
            <wp:effectExtent l="0" t="0" r="9525" b="9525"/>
            <wp:docPr id="23"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9" cstate="print"/>
                    <a:stretch>
                      <a:fillRect/>
                    </a:stretch>
                  </pic:blipFill>
                  <pic:spPr>
                    <a:xfrm>
                      <a:off x="0" y="0"/>
                      <a:ext cx="5351586" cy="3882523"/>
                    </a:xfrm>
                    <a:prstGeom prst="rect">
                      <a:avLst/>
                    </a:prstGeom>
                  </pic:spPr>
                </pic:pic>
              </a:graphicData>
            </a:graphic>
          </wp:inline>
        </w:drawing>
      </w:r>
    </w:p>
    <w:p w14:paraId="28A72779" w14:textId="491FA033" w:rsidR="00D06CDD" w:rsidRPr="00E828EF" w:rsidRDefault="00D06CDD" w:rsidP="00E828EF">
      <w:pPr>
        <w:spacing w:line="360" w:lineRule="auto"/>
        <w:ind w:left="709"/>
        <w:rPr>
          <w:rFonts w:ascii="Times New Roman" w:hAnsi="Times New Roman" w:cs="Times New Roman"/>
          <w:sz w:val="20"/>
          <w:szCs w:val="24"/>
        </w:rPr>
      </w:pPr>
      <w:r w:rsidRPr="00E828EF">
        <w:rPr>
          <w:rFonts w:ascii="Times New Roman" w:hAnsi="Times New Roman" w:cs="Times New Roman"/>
          <w:sz w:val="20"/>
          <w:szCs w:val="24"/>
        </w:rPr>
        <w:t>Fonte</w:t>
      </w:r>
      <w:r w:rsidR="00E828EF">
        <w:rPr>
          <w:rFonts w:ascii="Times New Roman" w:hAnsi="Times New Roman" w:cs="Times New Roman"/>
          <w:sz w:val="20"/>
          <w:szCs w:val="24"/>
        </w:rPr>
        <w:t>:</w:t>
      </w:r>
      <w:r w:rsidRPr="00E828EF">
        <w:rPr>
          <w:rFonts w:ascii="Times New Roman" w:hAnsi="Times New Roman" w:cs="Times New Roman"/>
          <w:spacing w:val="-6"/>
          <w:sz w:val="20"/>
          <w:szCs w:val="24"/>
        </w:rPr>
        <w:t xml:space="preserve"> </w:t>
      </w:r>
      <w:proofErr w:type="spellStart"/>
      <w:r w:rsidRPr="00E828EF">
        <w:rPr>
          <w:rFonts w:ascii="Times New Roman" w:hAnsi="Times New Roman" w:cs="Times New Roman"/>
          <w:sz w:val="20"/>
          <w:szCs w:val="24"/>
        </w:rPr>
        <w:t>E-</w:t>
      </w:r>
      <w:r w:rsidRPr="00E828EF">
        <w:rPr>
          <w:rFonts w:ascii="Times New Roman" w:hAnsi="Times New Roman" w:cs="Times New Roman"/>
          <w:spacing w:val="-5"/>
          <w:sz w:val="20"/>
          <w:szCs w:val="24"/>
        </w:rPr>
        <w:t>mec</w:t>
      </w:r>
      <w:proofErr w:type="spellEnd"/>
      <w:r w:rsidR="00E828EF">
        <w:rPr>
          <w:rFonts w:ascii="Times New Roman" w:hAnsi="Times New Roman" w:cs="Times New Roman"/>
          <w:spacing w:val="-5"/>
          <w:sz w:val="20"/>
          <w:szCs w:val="24"/>
        </w:rPr>
        <w:t xml:space="preserve"> (2026).</w:t>
      </w:r>
    </w:p>
    <w:p w14:paraId="2FA21AF5" w14:textId="77777777" w:rsidR="00D06CDD" w:rsidRPr="00D06CDD" w:rsidRDefault="00D06CDD" w:rsidP="00D06CDD">
      <w:pPr>
        <w:spacing w:line="360" w:lineRule="auto"/>
        <w:ind w:firstLine="708"/>
        <w:jc w:val="both"/>
        <w:rPr>
          <w:rFonts w:ascii="Times New Roman" w:hAnsi="Times New Roman" w:cs="Times New Roman"/>
          <w:sz w:val="24"/>
          <w:szCs w:val="24"/>
        </w:rPr>
      </w:pPr>
    </w:p>
    <w:p w14:paraId="78F10636"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 xml:space="preserve">As avaliações externas dos cursos presenciais de graduação resultaram nos conceitos explicitados na Tabela 01. Importante ressaltar que os dois primeiros cursos autorizados já tiveram visitas </w:t>
      </w:r>
      <w:r w:rsidRPr="00D06CDD">
        <w:rPr>
          <w:rFonts w:ascii="Times New Roman" w:hAnsi="Times New Roman" w:cs="Times New Roman"/>
          <w:i/>
          <w:sz w:val="24"/>
          <w:szCs w:val="24"/>
        </w:rPr>
        <w:t>in loco</w:t>
      </w:r>
      <w:r w:rsidRPr="00D06CDD">
        <w:rPr>
          <w:rFonts w:ascii="Times New Roman" w:hAnsi="Times New Roman" w:cs="Times New Roman"/>
          <w:sz w:val="24"/>
          <w:szCs w:val="24"/>
        </w:rPr>
        <w:t>, sendo que Enfermagem já com Portaria de Reconhecimento publicada e Administração em vias de publicação, ambos com Conceito 5, o que demostra a qualidade de ensino, considerando todas as dimensões avaliadas.</w:t>
      </w:r>
    </w:p>
    <w:p w14:paraId="51884452" w14:textId="77777777" w:rsidR="00D06CDD" w:rsidRDefault="00D06CDD" w:rsidP="00D06CDD">
      <w:pPr>
        <w:spacing w:line="360" w:lineRule="auto"/>
        <w:ind w:firstLine="708"/>
        <w:jc w:val="both"/>
        <w:rPr>
          <w:rFonts w:ascii="Times New Roman" w:hAnsi="Times New Roman" w:cs="Times New Roman"/>
          <w:sz w:val="24"/>
          <w:szCs w:val="24"/>
        </w:rPr>
      </w:pPr>
    </w:p>
    <w:p w14:paraId="5D51B37F" w14:textId="77777777" w:rsidR="00E828EF" w:rsidRDefault="00E828EF" w:rsidP="00D06CDD">
      <w:pPr>
        <w:spacing w:line="360" w:lineRule="auto"/>
        <w:ind w:firstLine="708"/>
        <w:jc w:val="both"/>
        <w:rPr>
          <w:rFonts w:ascii="Times New Roman" w:hAnsi="Times New Roman" w:cs="Times New Roman"/>
          <w:sz w:val="24"/>
          <w:szCs w:val="24"/>
        </w:rPr>
      </w:pPr>
    </w:p>
    <w:p w14:paraId="225FE95A" w14:textId="77777777" w:rsidR="00E828EF" w:rsidRPr="00D06CDD" w:rsidRDefault="00E828EF" w:rsidP="00D06CDD">
      <w:pPr>
        <w:spacing w:line="360" w:lineRule="auto"/>
        <w:ind w:firstLine="708"/>
        <w:jc w:val="both"/>
        <w:rPr>
          <w:rFonts w:ascii="Times New Roman" w:hAnsi="Times New Roman" w:cs="Times New Roman"/>
          <w:sz w:val="24"/>
          <w:szCs w:val="24"/>
        </w:rPr>
      </w:pPr>
    </w:p>
    <w:p w14:paraId="73B1DD9F" w14:textId="77777777" w:rsidR="00D06CDD" w:rsidRPr="00E828EF" w:rsidRDefault="00D06CDD" w:rsidP="00E828EF">
      <w:pPr>
        <w:spacing w:line="360" w:lineRule="auto"/>
        <w:jc w:val="center"/>
        <w:rPr>
          <w:rFonts w:ascii="Times New Roman" w:hAnsi="Times New Roman" w:cs="Times New Roman"/>
          <w:sz w:val="24"/>
          <w:szCs w:val="24"/>
        </w:rPr>
      </w:pPr>
      <w:r w:rsidRPr="00E828EF">
        <w:rPr>
          <w:rFonts w:ascii="Times New Roman" w:hAnsi="Times New Roman" w:cs="Times New Roman"/>
          <w:sz w:val="24"/>
          <w:szCs w:val="24"/>
        </w:rPr>
        <w:lastRenderedPageBreak/>
        <w:t>Tabela</w:t>
      </w:r>
      <w:r w:rsidRPr="00E828EF">
        <w:rPr>
          <w:rFonts w:ascii="Times New Roman" w:hAnsi="Times New Roman" w:cs="Times New Roman"/>
          <w:spacing w:val="-6"/>
          <w:sz w:val="24"/>
          <w:szCs w:val="24"/>
        </w:rPr>
        <w:t xml:space="preserve"> </w:t>
      </w:r>
      <w:r w:rsidRPr="00E828EF">
        <w:rPr>
          <w:rFonts w:ascii="Times New Roman" w:hAnsi="Times New Roman" w:cs="Times New Roman"/>
          <w:sz w:val="24"/>
          <w:szCs w:val="24"/>
        </w:rPr>
        <w:t>1</w:t>
      </w:r>
      <w:r w:rsidRPr="00E828EF">
        <w:rPr>
          <w:rFonts w:ascii="Times New Roman" w:hAnsi="Times New Roman" w:cs="Times New Roman"/>
          <w:spacing w:val="-4"/>
          <w:sz w:val="24"/>
          <w:szCs w:val="24"/>
        </w:rPr>
        <w:t xml:space="preserve"> </w:t>
      </w:r>
      <w:r w:rsidRPr="00E828EF">
        <w:rPr>
          <w:rFonts w:ascii="Times New Roman" w:hAnsi="Times New Roman" w:cs="Times New Roman"/>
          <w:sz w:val="24"/>
          <w:szCs w:val="24"/>
        </w:rPr>
        <w:t>-</w:t>
      </w:r>
      <w:r w:rsidRPr="00E828EF">
        <w:rPr>
          <w:rFonts w:ascii="Times New Roman" w:hAnsi="Times New Roman" w:cs="Times New Roman"/>
          <w:spacing w:val="-7"/>
          <w:sz w:val="24"/>
          <w:szCs w:val="24"/>
        </w:rPr>
        <w:t xml:space="preserve"> </w:t>
      </w:r>
      <w:r w:rsidRPr="00E828EF">
        <w:rPr>
          <w:rFonts w:ascii="Times New Roman" w:hAnsi="Times New Roman" w:cs="Times New Roman"/>
          <w:sz w:val="24"/>
          <w:szCs w:val="24"/>
        </w:rPr>
        <w:t>Atos</w:t>
      </w:r>
      <w:r w:rsidRPr="00E828EF">
        <w:rPr>
          <w:rFonts w:ascii="Times New Roman" w:hAnsi="Times New Roman" w:cs="Times New Roman"/>
          <w:spacing w:val="-6"/>
          <w:sz w:val="24"/>
          <w:szCs w:val="24"/>
        </w:rPr>
        <w:t xml:space="preserve"> </w:t>
      </w:r>
      <w:r w:rsidRPr="00E828EF">
        <w:rPr>
          <w:rFonts w:ascii="Times New Roman" w:hAnsi="Times New Roman" w:cs="Times New Roman"/>
          <w:sz w:val="24"/>
          <w:szCs w:val="24"/>
        </w:rPr>
        <w:t>Regulatórios</w:t>
      </w:r>
      <w:r w:rsidRPr="00E828EF">
        <w:rPr>
          <w:rFonts w:ascii="Times New Roman" w:hAnsi="Times New Roman" w:cs="Times New Roman"/>
          <w:spacing w:val="-5"/>
          <w:sz w:val="24"/>
          <w:szCs w:val="24"/>
        </w:rPr>
        <w:t xml:space="preserve"> </w:t>
      </w:r>
      <w:r w:rsidRPr="00E828EF">
        <w:rPr>
          <w:rFonts w:ascii="Times New Roman" w:hAnsi="Times New Roman" w:cs="Times New Roman"/>
          <w:sz w:val="24"/>
          <w:szCs w:val="24"/>
        </w:rPr>
        <w:t>e</w:t>
      </w:r>
      <w:r w:rsidRPr="00E828EF">
        <w:rPr>
          <w:rFonts w:ascii="Times New Roman" w:hAnsi="Times New Roman" w:cs="Times New Roman"/>
          <w:spacing w:val="-6"/>
          <w:sz w:val="24"/>
          <w:szCs w:val="24"/>
        </w:rPr>
        <w:t xml:space="preserve"> </w:t>
      </w:r>
      <w:r w:rsidRPr="00E828EF">
        <w:rPr>
          <w:rFonts w:ascii="Times New Roman" w:hAnsi="Times New Roman" w:cs="Times New Roman"/>
          <w:sz w:val="24"/>
          <w:szCs w:val="24"/>
        </w:rPr>
        <w:t>CC</w:t>
      </w:r>
      <w:r w:rsidRPr="00E828EF">
        <w:rPr>
          <w:rFonts w:ascii="Times New Roman" w:hAnsi="Times New Roman" w:cs="Times New Roman"/>
          <w:spacing w:val="-7"/>
          <w:sz w:val="24"/>
          <w:szCs w:val="24"/>
        </w:rPr>
        <w:t xml:space="preserve"> </w:t>
      </w:r>
      <w:r w:rsidRPr="00E828EF">
        <w:rPr>
          <w:rFonts w:ascii="Times New Roman" w:hAnsi="Times New Roman" w:cs="Times New Roman"/>
          <w:sz w:val="24"/>
          <w:szCs w:val="24"/>
        </w:rPr>
        <w:t>dos</w:t>
      </w:r>
      <w:r w:rsidRPr="00E828EF">
        <w:rPr>
          <w:rFonts w:ascii="Times New Roman" w:hAnsi="Times New Roman" w:cs="Times New Roman"/>
          <w:spacing w:val="-3"/>
          <w:sz w:val="24"/>
          <w:szCs w:val="24"/>
        </w:rPr>
        <w:t xml:space="preserve"> </w:t>
      </w:r>
      <w:r w:rsidRPr="00E828EF">
        <w:rPr>
          <w:rFonts w:ascii="Times New Roman" w:hAnsi="Times New Roman" w:cs="Times New Roman"/>
          <w:sz w:val="24"/>
          <w:szCs w:val="24"/>
        </w:rPr>
        <w:t>Cursos Presenciais.</w:t>
      </w:r>
    </w:p>
    <w:tbl>
      <w:tblPr>
        <w:tblStyle w:val="GradeColorida-nfase11"/>
        <w:tblW w:w="0" w:type="auto"/>
        <w:jc w:val="center"/>
        <w:tblLayout w:type="fixed"/>
        <w:tblLook w:val="04A0" w:firstRow="1" w:lastRow="0" w:firstColumn="1" w:lastColumn="0" w:noHBand="0" w:noVBand="1"/>
      </w:tblPr>
      <w:tblGrid>
        <w:gridCol w:w="1467"/>
        <w:gridCol w:w="1546"/>
        <w:gridCol w:w="2057"/>
        <w:gridCol w:w="1425"/>
        <w:gridCol w:w="847"/>
        <w:gridCol w:w="723"/>
        <w:gridCol w:w="563"/>
      </w:tblGrid>
      <w:tr w:rsidR="00E828EF" w:rsidRPr="00E828EF" w14:paraId="30244764" w14:textId="77777777" w:rsidTr="00E828E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7" w:type="dxa"/>
            <w:shd w:val="clear" w:color="auto" w:fill="002060"/>
            <w:vAlign w:val="center"/>
          </w:tcPr>
          <w:p w14:paraId="62FD03C5" w14:textId="77777777" w:rsidR="00E828EF" w:rsidRPr="00E828EF" w:rsidRDefault="00E828EF" w:rsidP="00E828EF">
            <w:pPr>
              <w:jc w:val="center"/>
              <w:rPr>
                <w:rFonts w:ascii="Times New Roman" w:eastAsia="Arial" w:hAnsi="Times New Roman" w:cs="Times New Roman"/>
                <w:sz w:val="18"/>
                <w:szCs w:val="18"/>
                <w:lang w:eastAsia="pt-BR"/>
              </w:rPr>
            </w:pPr>
            <w:bookmarkStart w:id="17" w:name="4._Projetos_e_Processos_de_Autoavaliação"/>
            <w:bookmarkStart w:id="18" w:name="_bookmark3"/>
            <w:bookmarkEnd w:id="17"/>
            <w:bookmarkEnd w:id="18"/>
            <w:r w:rsidRPr="00E828EF">
              <w:rPr>
                <w:rFonts w:ascii="Times New Roman" w:eastAsia="Arial" w:hAnsi="Times New Roman" w:cs="Times New Roman"/>
                <w:sz w:val="18"/>
                <w:szCs w:val="18"/>
                <w:lang w:eastAsia="pt-BR"/>
              </w:rPr>
              <w:t>CURSOS</w:t>
            </w:r>
          </w:p>
        </w:tc>
        <w:tc>
          <w:tcPr>
            <w:tcW w:w="1546" w:type="dxa"/>
            <w:shd w:val="clear" w:color="auto" w:fill="002060"/>
            <w:vAlign w:val="center"/>
          </w:tcPr>
          <w:p w14:paraId="1F8678E1" w14:textId="77777777" w:rsidR="00E828EF" w:rsidRPr="00E828EF" w:rsidRDefault="00E828EF" w:rsidP="00E828EF">
            <w:pPr>
              <w:jc w:val="cente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color w:val="FFFFFF"/>
                <w:sz w:val="18"/>
                <w:szCs w:val="18"/>
                <w:lang w:eastAsia="pt-BR"/>
              </w:rPr>
            </w:pPr>
            <w:r w:rsidRPr="00E828EF">
              <w:rPr>
                <w:rFonts w:ascii="Times New Roman" w:eastAsia="Arial" w:hAnsi="Times New Roman" w:cs="Times New Roman"/>
                <w:color w:val="FFFFFF"/>
                <w:sz w:val="18"/>
                <w:szCs w:val="18"/>
                <w:lang w:eastAsia="pt-BR"/>
              </w:rPr>
              <w:t>AUTORIZAÇÃO</w:t>
            </w:r>
          </w:p>
        </w:tc>
        <w:tc>
          <w:tcPr>
            <w:tcW w:w="2057" w:type="dxa"/>
            <w:shd w:val="clear" w:color="auto" w:fill="002060"/>
            <w:vAlign w:val="center"/>
          </w:tcPr>
          <w:p w14:paraId="04D82130" w14:textId="77777777" w:rsidR="00E828EF" w:rsidRPr="00E828EF" w:rsidRDefault="00E828EF" w:rsidP="00E828EF">
            <w:pPr>
              <w:jc w:val="cente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color w:val="FFFFFF"/>
                <w:sz w:val="18"/>
                <w:szCs w:val="18"/>
                <w:lang w:eastAsia="pt-BR"/>
              </w:rPr>
            </w:pPr>
            <w:r w:rsidRPr="00E828EF">
              <w:rPr>
                <w:rFonts w:ascii="Times New Roman" w:eastAsia="Arial" w:hAnsi="Times New Roman" w:cs="Times New Roman"/>
                <w:color w:val="FFFFFF"/>
                <w:sz w:val="18"/>
                <w:szCs w:val="18"/>
                <w:lang w:eastAsia="pt-BR"/>
              </w:rPr>
              <w:t>RECONHECIMENTO</w:t>
            </w:r>
          </w:p>
        </w:tc>
        <w:tc>
          <w:tcPr>
            <w:tcW w:w="1425" w:type="dxa"/>
            <w:shd w:val="clear" w:color="auto" w:fill="002060"/>
            <w:vAlign w:val="center"/>
          </w:tcPr>
          <w:p w14:paraId="727DF2EB" w14:textId="77777777" w:rsidR="00E828EF" w:rsidRPr="00E828EF" w:rsidRDefault="00E828EF" w:rsidP="00E828EF">
            <w:pPr>
              <w:jc w:val="cente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color w:val="FFFFFF"/>
                <w:sz w:val="18"/>
                <w:szCs w:val="18"/>
                <w:lang w:eastAsia="pt-BR"/>
              </w:rPr>
            </w:pPr>
            <w:r w:rsidRPr="00E828EF">
              <w:rPr>
                <w:rFonts w:ascii="Times New Roman" w:eastAsia="Arial" w:hAnsi="Times New Roman" w:cs="Times New Roman"/>
                <w:color w:val="FFFFFF"/>
                <w:sz w:val="18"/>
                <w:szCs w:val="18"/>
                <w:lang w:eastAsia="pt-BR"/>
              </w:rPr>
              <w:t>RENOVAÇÃO</w:t>
            </w:r>
          </w:p>
        </w:tc>
        <w:tc>
          <w:tcPr>
            <w:tcW w:w="847" w:type="dxa"/>
            <w:shd w:val="clear" w:color="auto" w:fill="002060"/>
            <w:vAlign w:val="center"/>
          </w:tcPr>
          <w:p w14:paraId="64DD2252" w14:textId="77777777" w:rsidR="00E828EF" w:rsidRPr="00E828EF" w:rsidRDefault="00E828EF" w:rsidP="00E828EF">
            <w:pPr>
              <w:jc w:val="cente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color w:val="FFFFFF"/>
                <w:sz w:val="18"/>
                <w:szCs w:val="18"/>
                <w:lang w:eastAsia="pt-BR"/>
              </w:rPr>
            </w:pPr>
            <w:r w:rsidRPr="00E828EF">
              <w:rPr>
                <w:rFonts w:ascii="Times New Roman" w:eastAsia="Arial" w:hAnsi="Times New Roman" w:cs="Times New Roman"/>
                <w:color w:val="FFFFFF"/>
                <w:sz w:val="18"/>
                <w:szCs w:val="18"/>
                <w:lang w:eastAsia="pt-BR"/>
              </w:rPr>
              <w:t>ENADE</w:t>
            </w:r>
          </w:p>
        </w:tc>
        <w:tc>
          <w:tcPr>
            <w:tcW w:w="723" w:type="dxa"/>
            <w:shd w:val="clear" w:color="auto" w:fill="002060"/>
            <w:vAlign w:val="center"/>
          </w:tcPr>
          <w:p w14:paraId="127A94DC" w14:textId="77777777" w:rsidR="00E828EF" w:rsidRPr="00E828EF" w:rsidRDefault="00E828EF" w:rsidP="00E828EF">
            <w:pPr>
              <w:jc w:val="cente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color w:val="FFFFFF"/>
                <w:sz w:val="18"/>
                <w:szCs w:val="18"/>
                <w:lang w:eastAsia="pt-BR"/>
              </w:rPr>
            </w:pPr>
            <w:r w:rsidRPr="00E828EF">
              <w:rPr>
                <w:rFonts w:ascii="Times New Roman" w:eastAsia="Arial" w:hAnsi="Times New Roman" w:cs="Times New Roman"/>
                <w:color w:val="FFFFFF"/>
                <w:sz w:val="18"/>
                <w:szCs w:val="18"/>
                <w:lang w:eastAsia="pt-BR"/>
              </w:rPr>
              <w:t>CPC</w:t>
            </w:r>
          </w:p>
        </w:tc>
        <w:tc>
          <w:tcPr>
            <w:tcW w:w="563" w:type="dxa"/>
            <w:shd w:val="clear" w:color="auto" w:fill="002060"/>
            <w:vAlign w:val="center"/>
          </w:tcPr>
          <w:p w14:paraId="03AD7313" w14:textId="77777777" w:rsidR="00E828EF" w:rsidRPr="00E828EF" w:rsidRDefault="00E828EF" w:rsidP="00E828EF">
            <w:pPr>
              <w:jc w:val="cente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color w:val="FFFFFF"/>
                <w:sz w:val="18"/>
                <w:szCs w:val="18"/>
                <w:lang w:eastAsia="pt-BR"/>
              </w:rPr>
            </w:pPr>
            <w:r w:rsidRPr="00E828EF">
              <w:rPr>
                <w:rFonts w:ascii="Times New Roman" w:eastAsia="Arial" w:hAnsi="Times New Roman" w:cs="Times New Roman"/>
                <w:color w:val="FFFFFF"/>
                <w:sz w:val="18"/>
                <w:szCs w:val="18"/>
                <w:lang w:eastAsia="pt-BR"/>
              </w:rPr>
              <w:t>CC</w:t>
            </w:r>
          </w:p>
        </w:tc>
      </w:tr>
      <w:tr w:rsidR="00E828EF" w:rsidRPr="00E828EF" w14:paraId="254CAFAF" w14:textId="77777777" w:rsidTr="00E828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7" w:type="dxa"/>
            <w:shd w:val="clear" w:color="auto" w:fill="002060"/>
            <w:vAlign w:val="center"/>
          </w:tcPr>
          <w:p w14:paraId="7AD39699" w14:textId="77777777" w:rsidR="00E828EF" w:rsidRPr="00E828EF" w:rsidRDefault="00E828EF" w:rsidP="00E828EF">
            <w:pPr>
              <w:jc w:val="center"/>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lang w:eastAsia="pt-BR"/>
              </w:rPr>
              <w:t>Administração</w:t>
            </w:r>
          </w:p>
        </w:tc>
        <w:tc>
          <w:tcPr>
            <w:tcW w:w="1546" w:type="dxa"/>
            <w:vAlign w:val="center"/>
          </w:tcPr>
          <w:p w14:paraId="22457288"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Calibri" w:hAnsi="Times New Roman" w:cs="Times New Roman"/>
                <w:b/>
                <w:sz w:val="18"/>
                <w:szCs w:val="18"/>
              </w:rPr>
              <w:t xml:space="preserve">Portaria Ministerial </w:t>
            </w:r>
            <w:proofErr w:type="spellStart"/>
            <w:r w:rsidRPr="00E828EF">
              <w:rPr>
                <w:rFonts w:ascii="Times New Roman" w:eastAsia="Calibri" w:hAnsi="Times New Roman" w:cs="Times New Roman"/>
                <w:b/>
                <w:sz w:val="18"/>
                <w:szCs w:val="18"/>
              </w:rPr>
              <w:t>n.°</w:t>
            </w:r>
            <w:proofErr w:type="spellEnd"/>
            <w:r w:rsidRPr="00E828EF">
              <w:rPr>
                <w:rFonts w:ascii="Times New Roman" w:eastAsia="Calibri" w:hAnsi="Times New Roman" w:cs="Times New Roman"/>
                <w:b/>
                <w:sz w:val="18"/>
                <w:szCs w:val="18"/>
              </w:rPr>
              <w:t xml:space="preserve"> 327 de 08/05/2018</w:t>
            </w:r>
          </w:p>
        </w:tc>
        <w:tc>
          <w:tcPr>
            <w:tcW w:w="2057" w:type="dxa"/>
            <w:vAlign w:val="center"/>
          </w:tcPr>
          <w:p w14:paraId="5D478420"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Calibri" w:hAnsi="Times New Roman" w:cs="Times New Roman"/>
                <w:b/>
                <w:sz w:val="18"/>
                <w:szCs w:val="18"/>
              </w:rPr>
              <w:t xml:space="preserve">Portaria Ministerial </w:t>
            </w:r>
            <w:proofErr w:type="spellStart"/>
            <w:r w:rsidRPr="00E828EF">
              <w:rPr>
                <w:rFonts w:ascii="Times New Roman" w:eastAsia="Calibri" w:hAnsi="Times New Roman" w:cs="Times New Roman"/>
                <w:b/>
                <w:sz w:val="18"/>
                <w:szCs w:val="18"/>
              </w:rPr>
              <w:t>n.°</w:t>
            </w:r>
            <w:proofErr w:type="spellEnd"/>
            <w:r w:rsidRPr="00E828EF">
              <w:rPr>
                <w:rFonts w:ascii="Times New Roman" w:eastAsia="Calibri" w:hAnsi="Times New Roman" w:cs="Times New Roman"/>
                <w:b/>
                <w:sz w:val="18"/>
                <w:szCs w:val="18"/>
              </w:rPr>
              <w:t xml:space="preserve"> 1.084 de 22/12/2022</w:t>
            </w:r>
          </w:p>
        </w:tc>
        <w:tc>
          <w:tcPr>
            <w:tcW w:w="1425" w:type="dxa"/>
            <w:vAlign w:val="center"/>
          </w:tcPr>
          <w:p w14:paraId="1BA4ACB9"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p>
        </w:tc>
        <w:tc>
          <w:tcPr>
            <w:tcW w:w="847" w:type="dxa"/>
            <w:vAlign w:val="center"/>
          </w:tcPr>
          <w:p w14:paraId="1782FAAB"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2</w:t>
            </w:r>
          </w:p>
        </w:tc>
        <w:tc>
          <w:tcPr>
            <w:tcW w:w="723" w:type="dxa"/>
            <w:vAlign w:val="center"/>
          </w:tcPr>
          <w:p w14:paraId="16D73436"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3</w:t>
            </w:r>
          </w:p>
        </w:tc>
        <w:tc>
          <w:tcPr>
            <w:tcW w:w="563" w:type="dxa"/>
            <w:vAlign w:val="center"/>
          </w:tcPr>
          <w:p w14:paraId="58FAB709"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5</w:t>
            </w:r>
          </w:p>
        </w:tc>
      </w:tr>
      <w:tr w:rsidR="00E828EF" w:rsidRPr="00E828EF" w14:paraId="0186BDDE" w14:textId="77777777" w:rsidTr="00E828EF">
        <w:trPr>
          <w:jc w:val="center"/>
        </w:trPr>
        <w:tc>
          <w:tcPr>
            <w:cnfStyle w:val="001000000000" w:firstRow="0" w:lastRow="0" w:firstColumn="1" w:lastColumn="0" w:oddVBand="0" w:evenVBand="0" w:oddHBand="0" w:evenHBand="0" w:firstRowFirstColumn="0" w:firstRowLastColumn="0" w:lastRowFirstColumn="0" w:lastRowLastColumn="0"/>
            <w:tcW w:w="1467" w:type="dxa"/>
            <w:shd w:val="clear" w:color="auto" w:fill="002060"/>
            <w:vAlign w:val="center"/>
          </w:tcPr>
          <w:p w14:paraId="09FC9722" w14:textId="77777777" w:rsidR="00E828EF" w:rsidRPr="00E828EF" w:rsidRDefault="00E828EF" w:rsidP="00E828EF">
            <w:pPr>
              <w:jc w:val="center"/>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lang w:eastAsia="pt-BR"/>
              </w:rPr>
              <w:t>Direito</w:t>
            </w:r>
          </w:p>
        </w:tc>
        <w:tc>
          <w:tcPr>
            <w:tcW w:w="1546" w:type="dxa"/>
            <w:vAlign w:val="center"/>
          </w:tcPr>
          <w:p w14:paraId="3A3E9C90"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Calibri" w:hAnsi="Times New Roman" w:cs="Times New Roman"/>
                <w:b/>
                <w:sz w:val="18"/>
                <w:szCs w:val="18"/>
              </w:rPr>
              <w:t xml:space="preserve">Portaria Ministerial </w:t>
            </w:r>
            <w:proofErr w:type="spellStart"/>
            <w:r w:rsidRPr="00E828EF">
              <w:rPr>
                <w:rFonts w:ascii="Times New Roman" w:eastAsia="Calibri" w:hAnsi="Times New Roman" w:cs="Times New Roman"/>
                <w:b/>
                <w:sz w:val="18"/>
                <w:szCs w:val="18"/>
              </w:rPr>
              <w:t>n.°</w:t>
            </w:r>
            <w:proofErr w:type="spellEnd"/>
            <w:r w:rsidRPr="00E828EF">
              <w:rPr>
                <w:rFonts w:ascii="Times New Roman" w:eastAsia="Calibri" w:hAnsi="Times New Roman" w:cs="Times New Roman"/>
                <w:b/>
                <w:sz w:val="18"/>
                <w:szCs w:val="18"/>
              </w:rPr>
              <w:t xml:space="preserve"> 1.787 de 09/12/2021</w:t>
            </w:r>
          </w:p>
        </w:tc>
        <w:tc>
          <w:tcPr>
            <w:tcW w:w="2057" w:type="dxa"/>
            <w:vAlign w:val="center"/>
          </w:tcPr>
          <w:p w14:paraId="0F091669"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1425" w:type="dxa"/>
            <w:vAlign w:val="center"/>
          </w:tcPr>
          <w:p w14:paraId="6AAD624E"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847" w:type="dxa"/>
            <w:vAlign w:val="center"/>
          </w:tcPr>
          <w:p w14:paraId="18A131F7"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723" w:type="dxa"/>
            <w:vAlign w:val="center"/>
          </w:tcPr>
          <w:p w14:paraId="7B068C38"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563" w:type="dxa"/>
            <w:vAlign w:val="center"/>
          </w:tcPr>
          <w:p w14:paraId="453E4917"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4</w:t>
            </w:r>
          </w:p>
        </w:tc>
      </w:tr>
      <w:tr w:rsidR="00E828EF" w:rsidRPr="00E828EF" w14:paraId="4BBA76DA" w14:textId="77777777" w:rsidTr="00E828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7" w:type="dxa"/>
            <w:shd w:val="clear" w:color="auto" w:fill="002060"/>
            <w:vAlign w:val="center"/>
          </w:tcPr>
          <w:p w14:paraId="292E9E34" w14:textId="77777777" w:rsidR="00E828EF" w:rsidRPr="00E828EF" w:rsidRDefault="00E828EF" w:rsidP="00E828EF">
            <w:pPr>
              <w:jc w:val="center"/>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lang w:eastAsia="pt-BR"/>
              </w:rPr>
              <w:t>Educação Física</w:t>
            </w:r>
          </w:p>
        </w:tc>
        <w:tc>
          <w:tcPr>
            <w:tcW w:w="1546" w:type="dxa"/>
            <w:vAlign w:val="center"/>
          </w:tcPr>
          <w:p w14:paraId="7C77FF57"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Calibri" w:hAnsi="Times New Roman" w:cs="Times New Roman"/>
                <w:b/>
                <w:sz w:val="18"/>
                <w:szCs w:val="18"/>
              </w:rPr>
              <w:t>Portaria Ministerial n° 520 de 14/03/2022</w:t>
            </w:r>
          </w:p>
        </w:tc>
        <w:tc>
          <w:tcPr>
            <w:tcW w:w="2057" w:type="dxa"/>
            <w:vAlign w:val="center"/>
          </w:tcPr>
          <w:p w14:paraId="228B98C4"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1425" w:type="dxa"/>
            <w:vAlign w:val="center"/>
          </w:tcPr>
          <w:p w14:paraId="60706580"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847" w:type="dxa"/>
            <w:vAlign w:val="center"/>
          </w:tcPr>
          <w:p w14:paraId="52F2D895"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723" w:type="dxa"/>
            <w:vAlign w:val="center"/>
          </w:tcPr>
          <w:p w14:paraId="496BBA59"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563" w:type="dxa"/>
            <w:vAlign w:val="center"/>
          </w:tcPr>
          <w:p w14:paraId="44D8C997"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3</w:t>
            </w:r>
          </w:p>
        </w:tc>
      </w:tr>
      <w:tr w:rsidR="00E828EF" w:rsidRPr="00E828EF" w14:paraId="2223573A" w14:textId="77777777" w:rsidTr="00E828EF">
        <w:trPr>
          <w:jc w:val="center"/>
        </w:trPr>
        <w:tc>
          <w:tcPr>
            <w:cnfStyle w:val="001000000000" w:firstRow="0" w:lastRow="0" w:firstColumn="1" w:lastColumn="0" w:oddVBand="0" w:evenVBand="0" w:oddHBand="0" w:evenHBand="0" w:firstRowFirstColumn="0" w:firstRowLastColumn="0" w:lastRowFirstColumn="0" w:lastRowLastColumn="0"/>
            <w:tcW w:w="1467" w:type="dxa"/>
            <w:shd w:val="clear" w:color="auto" w:fill="002060"/>
            <w:vAlign w:val="center"/>
          </w:tcPr>
          <w:p w14:paraId="4B6E7099" w14:textId="77777777" w:rsidR="00E828EF" w:rsidRPr="00E828EF" w:rsidRDefault="00E828EF" w:rsidP="00E828EF">
            <w:pPr>
              <w:jc w:val="center"/>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Estética e Cosmética</w:t>
            </w:r>
          </w:p>
        </w:tc>
        <w:tc>
          <w:tcPr>
            <w:tcW w:w="1546" w:type="dxa"/>
            <w:vAlign w:val="center"/>
          </w:tcPr>
          <w:p w14:paraId="66E26A88"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Calibri" w:hAnsi="Times New Roman" w:cs="Times New Roman"/>
                <w:b/>
                <w:sz w:val="18"/>
                <w:szCs w:val="18"/>
              </w:rPr>
              <w:t>Portaria Ministerial n° 721 de 13/10/2025</w:t>
            </w:r>
          </w:p>
        </w:tc>
        <w:tc>
          <w:tcPr>
            <w:tcW w:w="2057" w:type="dxa"/>
            <w:vAlign w:val="center"/>
          </w:tcPr>
          <w:p w14:paraId="171DD227"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1425" w:type="dxa"/>
            <w:vAlign w:val="center"/>
          </w:tcPr>
          <w:p w14:paraId="6E13E779"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847" w:type="dxa"/>
            <w:vAlign w:val="center"/>
          </w:tcPr>
          <w:p w14:paraId="0CA40DD6"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723" w:type="dxa"/>
            <w:vAlign w:val="center"/>
          </w:tcPr>
          <w:p w14:paraId="0CB38E68"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563" w:type="dxa"/>
            <w:vAlign w:val="center"/>
          </w:tcPr>
          <w:p w14:paraId="5F6AE014"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5</w:t>
            </w:r>
          </w:p>
        </w:tc>
      </w:tr>
      <w:tr w:rsidR="00E828EF" w:rsidRPr="00E828EF" w14:paraId="0CE5FFE0" w14:textId="77777777" w:rsidTr="00E828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7" w:type="dxa"/>
            <w:shd w:val="clear" w:color="auto" w:fill="002060"/>
            <w:vAlign w:val="center"/>
          </w:tcPr>
          <w:p w14:paraId="40D61E7E" w14:textId="77777777" w:rsidR="00E828EF" w:rsidRPr="00E828EF" w:rsidRDefault="00E828EF" w:rsidP="00E828EF">
            <w:pPr>
              <w:jc w:val="center"/>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lang w:eastAsia="pt-BR"/>
              </w:rPr>
              <w:t>Enfermagem</w:t>
            </w:r>
          </w:p>
        </w:tc>
        <w:tc>
          <w:tcPr>
            <w:tcW w:w="1546" w:type="dxa"/>
            <w:vAlign w:val="center"/>
          </w:tcPr>
          <w:p w14:paraId="715C9A1E"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Calibri" w:hAnsi="Times New Roman" w:cs="Times New Roman"/>
                <w:b/>
                <w:sz w:val="18"/>
                <w:szCs w:val="18"/>
              </w:rPr>
              <w:t>Portaria Ministerial n° 510 de 18/07/2018</w:t>
            </w:r>
          </w:p>
        </w:tc>
        <w:tc>
          <w:tcPr>
            <w:tcW w:w="2057" w:type="dxa"/>
            <w:vAlign w:val="center"/>
          </w:tcPr>
          <w:p w14:paraId="089162A5"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Calibri" w:hAnsi="Times New Roman" w:cs="Times New Roman"/>
                <w:b/>
                <w:sz w:val="18"/>
                <w:szCs w:val="18"/>
              </w:rPr>
              <w:t>Portaria Ministerial n° 1082 de 16/12/2022</w:t>
            </w:r>
          </w:p>
        </w:tc>
        <w:tc>
          <w:tcPr>
            <w:tcW w:w="1425" w:type="dxa"/>
            <w:vAlign w:val="center"/>
          </w:tcPr>
          <w:p w14:paraId="4C81FD3A"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847" w:type="dxa"/>
            <w:vAlign w:val="center"/>
          </w:tcPr>
          <w:p w14:paraId="31DC7722"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2</w:t>
            </w:r>
          </w:p>
        </w:tc>
        <w:tc>
          <w:tcPr>
            <w:tcW w:w="723" w:type="dxa"/>
            <w:vAlign w:val="center"/>
          </w:tcPr>
          <w:p w14:paraId="71D31DC1"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2</w:t>
            </w:r>
          </w:p>
        </w:tc>
        <w:tc>
          <w:tcPr>
            <w:tcW w:w="563" w:type="dxa"/>
            <w:vAlign w:val="center"/>
          </w:tcPr>
          <w:p w14:paraId="4B295D1D"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5</w:t>
            </w:r>
          </w:p>
        </w:tc>
      </w:tr>
      <w:tr w:rsidR="00E828EF" w:rsidRPr="00E828EF" w14:paraId="1952FA94" w14:textId="77777777" w:rsidTr="00E828EF">
        <w:trPr>
          <w:jc w:val="center"/>
        </w:trPr>
        <w:tc>
          <w:tcPr>
            <w:cnfStyle w:val="001000000000" w:firstRow="0" w:lastRow="0" w:firstColumn="1" w:lastColumn="0" w:oddVBand="0" w:evenVBand="0" w:oddHBand="0" w:evenHBand="0" w:firstRowFirstColumn="0" w:firstRowLastColumn="0" w:lastRowFirstColumn="0" w:lastRowLastColumn="0"/>
            <w:tcW w:w="1467" w:type="dxa"/>
            <w:shd w:val="clear" w:color="auto" w:fill="002060"/>
            <w:vAlign w:val="center"/>
          </w:tcPr>
          <w:p w14:paraId="6E95DBC9" w14:textId="77777777" w:rsidR="00E828EF" w:rsidRPr="00E828EF" w:rsidRDefault="00E828EF" w:rsidP="00E828EF">
            <w:pPr>
              <w:jc w:val="center"/>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Farmácia</w:t>
            </w:r>
          </w:p>
        </w:tc>
        <w:tc>
          <w:tcPr>
            <w:tcW w:w="1546" w:type="dxa"/>
            <w:vAlign w:val="center"/>
          </w:tcPr>
          <w:p w14:paraId="061D9CB1"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lang w:eastAsia="pt-BR"/>
              </w:rPr>
              <w:t>Portaria Ministerial n° 459 de 01/12/2023</w:t>
            </w:r>
          </w:p>
        </w:tc>
        <w:tc>
          <w:tcPr>
            <w:tcW w:w="2057" w:type="dxa"/>
            <w:vAlign w:val="center"/>
          </w:tcPr>
          <w:p w14:paraId="3910F0B8"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1425" w:type="dxa"/>
            <w:vAlign w:val="center"/>
          </w:tcPr>
          <w:p w14:paraId="59EF8215"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847" w:type="dxa"/>
            <w:vAlign w:val="center"/>
          </w:tcPr>
          <w:p w14:paraId="545E4528"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723" w:type="dxa"/>
            <w:vAlign w:val="center"/>
          </w:tcPr>
          <w:p w14:paraId="3F8FEE17"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563" w:type="dxa"/>
            <w:vAlign w:val="center"/>
          </w:tcPr>
          <w:p w14:paraId="0FADCB0A"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4</w:t>
            </w:r>
          </w:p>
        </w:tc>
      </w:tr>
      <w:tr w:rsidR="00E828EF" w:rsidRPr="00E828EF" w14:paraId="283A1744" w14:textId="77777777" w:rsidTr="00E828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7" w:type="dxa"/>
            <w:shd w:val="clear" w:color="auto" w:fill="002060"/>
            <w:vAlign w:val="center"/>
          </w:tcPr>
          <w:p w14:paraId="1F63BF3B" w14:textId="77777777" w:rsidR="00E828EF" w:rsidRPr="00E828EF" w:rsidRDefault="00E828EF" w:rsidP="00E828EF">
            <w:pPr>
              <w:jc w:val="center"/>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lang w:eastAsia="pt-BR"/>
              </w:rPr>
              <w:t>Fisioterapia</w:t>
            </w:r>
          </w:p>
        </w:tc>
        <w:tc>
          <w:tcPr>
            <w:tcW w:w="1546" w:type="dxa"/>
            <w:vAlign w:val="center"/>
          </w:tcPr>
          <w:p w14:paraId="50AC0E81"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Calibri" w:hAnsi="Times New Roman" w:cs="Times New Roman"/>
                <w:b/>
                <w:sz w:val="18"/>
                <w:szCs w:val="18"/>
              </w:rPr>
              <w:t>Portaria Ministerial n° 975 de 25/11/2022</w:t>
            </w:r>
          </w:p>
        </w:tc>
        <w:tc>
          <w:tcPr>
            <w:tcW w:w="2057" w:type="dxa"/>
            <w:vAlign w:val="center"/>
          </w:tcPr>
          <w:p w14:paraId="73B53D0F"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1425" w:type="dxa"/>
            <w:vAlign w:val="center"/>
          </w:tcPr>
          <w:p w14:paraId="0AF44C42"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847" w:type="dxa"/>
            <w:vAlign w:val="center"/>
          </w:tcPr>
          <w:p w14:paraId="591E315A"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723" w:type="dxa"/>
            <w:vAlign w:val="center"/>
          </w:tcPr>
          <w:p w14:paraId="76583E6E"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563" w:type="dxa"/>
            <w:vAlign w:val="center"/>
          </w:tcPr>
          <w:p w14:paraId="32600204"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4</w:t>
            </w:r>
          </w:p>
        </w:tc>
      </w:tr>
      <w:tr w:rsidR="00E828EF" w:rsidRPr="00E828EF" w14:paraId="377D65C6" w14:textId="77777777" w:rsidTr="00E828EF">
        <w:trPr>
          <w:jc w:val="center"/>
        </w:trPr>
        <w:tc>
          <w:tcPr>
            <w:cnfStyle w:val="001000000000" w:firstRow="0" w:lastRow="0" w:firstColumn="1" w:lastColumn="0" w:oddVBand="0" w:evenVBand="0" w:oddHBand="0" w:evenHBand="0" w:firstRowFirstColumn="0" w:firstRowLastColumn="0" w:lastRowFirstColumn="0" w:lastRowLastColumn="0"/>
            <w:tcW w:w="1467" w:type="dxa"/>
            <w:shd w:val="clear" w:color="auto" w:fill="002060"/>
            <w:vAlign w:val="center"/>
          </w:tcPr>
          <w:p w14:paraId="579B4DF0" w14:textId="77777777" w:rsidR="00E828EF" w:rsidRPr="00E828EF" w:rsidRDefault="00E828EF" w:rsidP="00E828EF">
            <w:pPr>
              <w:jc w:val="center"/>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Nutrição</w:t>
            </w:r>
          </w:p>
        </w:tc>
        <w:tc>
          <w:tcPr>
            <w:tcW w:w="1546" w:type="dxa"/>
            <w:vAlign w:val="center"/>
          </w:tcPr>
          <w:p w14:paraId="7C09DFE7"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lang w:eastAsia="pt-BR"/>
              </w:rPr>
              <w:t>Portaria Ministerial n° 127 de 09/04/2024</w:t>
            </w:r>
          </w:p>
        </w:tc>
        <w:tc>
          <w:tcPr>
            <w:tcW w:w="2057" w:type="dxa"/>
            <w:vAlign w:val="center"/>
          </w:tcPr>
          <w:p w14:paraId="21DF9A74"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1425" w:type="dxa"/>
            <w:vAlign w:val="center"/>
          </w:tcPr>
          <w:p w14:paraId="1A351F99"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847" w:type="dxa"/>
            <w:vAlign w:val="center"/>
          </w:tcPr>
          <w:p w14:paraId="0309E0B1"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723" w:type="dxa"/>
            <w:vAlign w:val="center"/>
          </w:tcPr>
          <w:p w14:paraId="2CFD8AF1" w14:textId="77777777" w:rsidR="00E828EF" w:rsidRPr="00E828EF" w:rsidRDefault="00E828EF"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563" w:type="dxa"/>
            <w:vAlign w:val="center"/>
          </w:tcPr>
          <w:p w14:paraId="15C81294" w14:textId="3CB8FEA6" w:rsidR="00E828EF" w:rsidRPr="00E828EF" w:rsidRDefault="009D5313" w:rsidP="00E828EF">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sz w:val="18"/>
                <w:szCs w:val="18"/>
                <w:lang w:eastAsia="pt-BR"/>
              </w:rPr>
            </w:pPr>
            <w:r>
              <w:rPr>
                <w:rFonts w:ascii="Times New Roman" w:eastAsia="Arial" w:hAnsi="Times New Roman" w:cs="Times New Roman"/>
                <w:b/>
                <w:sz w:val="18"/>
                <w:szCs w:val="18"/>
                <w:lang w:eastAsia="pt-BR"/>
              </w:rPr>
              <w:t>5</w:t>
            </w:r>
          </w:p>
        </w:tc>
      </w:tr>
      <w:tr w:rsidR="00E828EF" w:rsidRPr="00E828EF" w14:paraId="7E77FF2C" w14:textId="77777777" w:rsidTr="00E828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67" w:type="dxa"/>
            <w:shd w:val="clear" w:color="auto" w:fill="002060"/>
            <w:vAlign w:val="center"/>
          </w:tcPr>
          <w:p w14:paraId="60B624A2" w14:textId="77777777" w:rsidR="00E828EF" w:rsidRPr="00E828EF" w:rsidRDefault="00E828EF" w:rsidP="00E828EF">
            <w:pPr>
              <w:jc w:val="center"/>
              <w:rPr>
                <w:rFonts w:ascii="Times New Roman" w:eastAsia="Arial" w:hAnsi="Times New Roman" w:cs="Times New Roman"/>
                <w:b/>
                <w:sz w:val="18"/>
                <w:szCs w:val="18"/>
              </w:rPr>
            </w:pPr>
            <w:r w:rsidRPr="00E828EF">
              <w:rPr>
                <w:rFonts w:ascii="Times New Roman" w:eastAsia="Arial" w:hAnsi="Times New Roman" w:cs="Times New Roman"/>
                <w:b/>
                <w:sz w:val="18"/>
                <w:szCs w:val="18"/>
                <w:lang w:eastAsia="pt-BR"/>
              </w:rPr>
              <w:t>Psicologia</w:t>
            </w:r>
          </w:p>
        </w:tc>
        <w:tc>
          <w:tcPr>
            <w:tcW w:w="1546" w:type="dxa"/>
            <w:vAlign w:val="center"/>
          </w:tcPr>
          <w:p w14:paraId="46A85489"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Calibri" w:hAnsi="Times New Roman" w:cs="Times New Roman"/>
                <w:b/>
                <w:sz w:val="18"/>
                <w:szCs w:val="18"/>
              </w:rPr>
              <w:t>Portaria Ministerial n° 316 de 25/08/2023</w:t>
            </w:r>
          </w:p>
        </w:tc>
        <w:tc>
          <w:tcPr>
            <w:tcW w:w="2057" w:type="dxa"/>
            <w:vAlign w:val="center"/>
          </w:tcPr>
          <w:p w14:paraId="42BFE502"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1425" w:type="dxa"/>
            <w:vAlign w:val="center"/>
          </w:tcPr>
          <w:p w14:paraId="56C16461"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847" w:type="dxa"/>
            <w:vAlign w:val="center"/>
          </w:tcPr>
          <w:p w14:paraId="5434B13B"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723" w:type="dxa"/>
            <w:vAlign w:val="center"/>
          </w:tcPr>
          <w:p w14:paraId="04801607"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w:t>
            </w:r>
          </w:p>
        </w:tc>
        <w:tc>
          <w:tcPr>
            <w:tcW w:w="563" w:type="dxa"/>
            <w:vAlign w:val="center"/>
          </w:tcPr>
          <w:p w14:paraId="40D9CC1B" w14:textId="77777777" w:rsidR="00E828EF" w:rsidRPr="00E828EF" w:rsidRDefault="00E828EF" w:rsidP="00E828EF">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sz w:val="18"/>
                <w:szCs w:val="18"/>
                <w:lang w:eastAsia="pt-BR"/>
              </w:rPr>
            </w:pPr>
            <w:r w:rsidRPr="00E828EF">
              <w:rPr>
                <w:rFonts w:ascii="Times New Roman" w:eastAsia="Arial" w:hAnsi="Times New Roman" w:cs="Times New Roman"/>
                <w:b/>
                <w:sz w:val="18"/>
                <w:szCs w:val="18"/>
              </w:rPr>
              <w:t>4</w:t>
            </w:r>
          </w:p>
        </w:tc>
      </w:tr>
    </w:tbl>
    <w:p w14:paraId="281C7D08" w14:textId="77777777" w:rsidR="00D06CDD" w:rsidRPr="00D06CDD" w:rsidRDefault="00D06CDD" w:rsidP="00D06CDD">
      <w:pPr>
        <w:spacing w:line="360" w:lineRule="auto"/>
        <w:jc w:val="both"/>
        <w:rPr>
          <w:rFonts w:ascii="Times New Roman" w:hAnsi="Times New Roman" w:cs="Times New Roman"/>
          <w:sz w:val="24"/>
          <w:szCs w:val="24"/>
        </w:rPr>
      </w:pPr>
    </w:p>
    <w:p w14:paraId="67F55EF7" w14:textId="77777777" w:rsidR="00D06CDD" w:rsidRPr="00D06CDD" w:rsidRDefault="00D06CDD" w:rsidP="00D06CDD">
      <w:pPr>
        <w:spacing w:line="360" w:lineRule="auto"/>
        <w:jc w:val="both"/>
        <w:rPr>
          <w:rFonts w:ascii="Times New Roman" w:hAnsi="Times New Roman" w:cs="Times New Roman"/>
          <w:b/>
          <w:sz w:val="24"/>
          <w:szCs w:val="24"/>
        </w:rPr>
      </w:pPr>
      <w:r w:rsidRPr="00D06CDD">
        <w:rPr>
          <w:rFonts w:ascii="Times New Roman" w:hAnsi="Times New Roman" w:cs="Times New Roman"/>
          <w:b/>
          <w:sz w:val="24"/>
          <w:szCs w:val="24"/>
        </w:rPr>
        <w:t>Projetos</w:t>
      </w:r>
      <w:r w:rsidRPr="00D06CDD">
        <w:rPr>
          <w:rFonts w:ascii="Times New Roman" w:hAnsi="Times New Roman" w:cs="Times New Roman"/>
          <w:b/>
          <w:spacing w:val="-10"/>
          <w:sz w:val="24"/>
          <w:szCs w:val="24"/>
        </w:rPr>
        <w:t xml:space="preserve"> </w:t>
      </w:r>
      <w:r w:rsidRPr="00D06CDD">
        <w:rPr>
          <w:rFonts w:ascii="Times New Roman" w:hAnsi="Times New Roman" w:cs="Times New Roman"/>
          <w:b/>
          <w:sz w:val="24"/>
          <w:szCs w:val="24"/>
        </w:rPr>
        <w:t>e</w:t>
      </w:r>
      <w:r w:rsidRPr="00D06CDD">
        <w:rPr>
          <w:rFonts w:ascii="Times New Roman" w:hAnsi="Times New Roman" w:cs="Times New Roman"/>
          <w:b/>
          <w:spacing w:val="-8"/>
          <w:sz w:val="24"/>
          <w:szCs w:val="24"/>
        </w:rPr>
        <w:t xml:space="preserve"> </w:t>
      </w:r>
      <w:r w:rsidRPr="00D06CDD">
        <w:rPr>
          <w:rFonts w:ascii="Times New Roman" w:hAnsi="Times New Roman" w:cs="Times New Roman"/>
          <w:b/>
          <w:sz w:val="24"/>
          <w:szCs w:val="24"/>
        </w:rPr>
        <w:t>Processos</w:t>
      </w:r>
      <w:r w:rsidRPr="00D06CDD">
        <w:rPr>
          <w:rFonts w:ascii="Times New Roman" w:hAnsi="Times New Roman" w:cs="Times New Roman"/>
          <w:b/>
          <w:spacing w:val="-11"/>
          <w:sz w:val="24"/>
          <w:szCs w:val="24"/>
        </w:rPr>
        <w:t xml:space="preserve"> </w:t>
      </w:r>
      <w:r w:rsidRPr="00D06CDD">
        <w:rPr>
          <w:rFonts w:ascii="Times New Roman" w:hAnsi="Times New Roman" w:cs="Times New Roman"/>
          <w:b/>
          <w:sz w:val="24"/>
          <w:szCs w:val="24"/>
        </w:rPr>
        <w:t>de</w:t>
      </w:r>
      <w:r w:rsidRPr="00D06CDD">
        <w:rPr>
          <w:rFonts w:ascii="Times New Roman" w:hAnsi="Times New Roman" w:cs="Times New Roman"/>
          <w:b/>
          <w:spacing w:val="-7"/>
          <w:sz w:val="24"/>
          <w:szCs w:val="24"/>
        </w:rPr>
        <w:t xml:space="preserve"> </w:t>
      </w:r>
      <w:proofErr w:type="spellStart"/>
      <w:r w:rsidRPr="00D06CDD">
        <w:rPr>
          <w:rFonts w:ascii="Times New Roman" w:hAnsi="Times New Roman" w:cs="Times New Roman"/>
          <w:b/>
          <w:sz w:val="24"/>
          <w:szCs w:val="24"/>
        </w:rPr>
        <w:t>Autoavaliação</w:t>
      </w:r>
      <w:proofErr w:type="spellEnd"/>
    </w:p>
    <w:p w14:paraId="4B491960"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Conforme a análise e síntese da trajetória histórica da Faculdade de Goiana</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FAG,</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considerando</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o</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entendimento</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pluralidade</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universalização</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 xml:space="preserve">da educação e a lei que estabelece o SINAES, a adoção, de forma perene e sistemática da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 xml:space="preserve"> institucional e a utilização dos relatórios de avaliações externas como fontes para a implementação de melhorias,</w:t>
      </w:r>
      <w:r w:rsidRPr="00D06CDD">
        <w:rPr>
          <w:rFonts w:ascii="Times New Roman" w:hAnsi="Times New Roman" w:cs="Times New Roman"/>
          <w:spacing w:val="40"/>
          <w:sz w:val="24"/>
          <w:szCs w:val="24"/>
        </w:rPr>
        <w:t xml:space="preserve"> </w:t>
      </w:r>
      <w:r w:rsidRPr="00D06CDD">
        <w:rPr>
          <w:rFonts w:ascii="Times New Roman" w:hAnsi="Times New Roman" w:cs="Times New Roman"/>
          <w:sz w:val="24"/>
          <w:szCs w:val="24"/>
        </w:rPr>
        <w:t>tornam- se indispensáveis como ferramentas para o processo de planejamento e desenvolvimento da gestão acadêmica e administrativa e, principalmente, para o</w:t>
      </w:r>
      <w:r w:rsidRPr="00D06CDD">
        <w:rPr>
          <w:rFonts w:ascii="Times New Roman" w:hAnsi="Times New Roman" w:cs="Times New Roman"/>
          <w:spacing w:val="40"/>
          <w:sz w:val="24"/>
          <w:szCs w:val="24"/>
        </w:rPr>
        <w:t xml:space="preserve"> </w:t>
      </w:r>
      <w:r w:rsidRPr="00D06CDD">
        <w:rPr>
          <w:rFonts w:ascii="Times New Roman" w:hAnsi="Times New Roman" w:cs="Times New Roman"/>
          <w:sz w:val="24"/>
          <w:szCs w:val="24"/>
        </w:rPr>
        <w:t>constante repensar sobre o papel da Instituição.</w:t>
      </w:r>
    </w:p>
    <w:p w14:paraId="4E5F4414"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lastRenderedPageBreak/>
        <w:t xml:space="preserve">Com o início do funcionamento da FAG, alicerçada pelo SINAES, foi desenvolvida na FAG a prática de realização da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 xml:space="preserve"> institucional, de forma sistematizada, transformando-se em uma política de cunho institucional, que permeia e referência a construção e o desenvolvimento dos projetos pedagógicos, de seus processos administrativos, de excelência de seu corpo docente, do acompanhamento permanente de seus discente e egressos e da modernização e manutenção de sua infraestrutura.</w:t>
      </w:r>
    </w:p>
    <w:p w14:paraId="37C382B1"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 xml:space="preserve">Em nosso entendimento, o processo de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 xml:space="preserve"> institucional nos impõe uma constante reflexão sobre o fazer da instituição, permitindo que os processos implantados possam ser qualificados e melhorados a partir da visão de todos os sujeitos que compõem a comunidade acadêmica, sempre tendo como base os princípios institucionais.</w:t>
      </w:r>
    </w:p>
    <w:p w14:paraId="62798874"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 determinação para que cada instituição criasse sua Comissão Própria de</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Avaliação</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CPA,</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consta</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Lei</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nº</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10.861,</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14</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abril</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2004,</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que</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instituiu o Sistema Nacional de Avaliação da Educação Superior – SINAES. Na FAG, muito</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mais</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do</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que</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o</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simples</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cumprimento</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determinação</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legal,</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CPA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constitui- se como valoroso órgão de auxílio à gestão, uma vez que apresenta, de forma objetiva e concreta, os pontos fortes e fracos da instituição, permitindo que o planejamento das ações leve em conta a necessidade de aprimorar o que demonstra</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bom</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funcionamento</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adequar</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melhorar</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os</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pontos que</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se</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mostram mais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frágeis.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Todas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as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portarias</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nomeação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nossa</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CPA,</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desde</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sua</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criação, encontram-se</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disponíveis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na</w:t>
      </w:r>
      <w:r w:rsidRPr="00D06CDD">
        <w:rPr>
          <w:rFonts w:ascii="Times New Roman" w:hAnsi="Times New Roman" w:cs="Times New Roman"/>
          <w:spacing w:val="-3"/>
          <w:sz w:val="24"/>
          <w:szCs w:val="24"/>
        </w:rPr>
        <w:t xml:space="preserve"> </w:t>
      </w:r>
      <w:r w:rsidRPr="00D06CDD">
        <w:rPr>
          <w:rFonts w:ascii="Times New Roman" w:hAnsi="Times New Roman" w:cs="Times New Roman"/>
          <w:spacing w:val="-4"/>
          <w:sz w:val="24"/>
          <w:szCs w:val="24"/>
        </w:rPr>
        <w:t>IES.</w:t>
      </w:r>
    </w:p>
    <w:p w14:paraId="6B74C745"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 partir de 2018, com o início do funcionamento da FAG,</w:t>
      </w:r>
      <w:r w:rsidRPr="00D06CDD">
        <w:rPr>
          <w:rFonts w:ascii="Times New Roman" w:hAnsi="Times New Roman" w:cs="Times New Roman"/>
          <w:spacing w:val="40"/>
          <w:sz w:val="24"/>
          <w:szCs w:val="24"/>
        </w:rPr>
        <w:t xml:space="preserve"> </w:t>
      </w:r>
      <w:r w:rsidRPr="00D06CDD">
        <w:rPr>
          <w:rFonts w:ascii="Times New Roman" w:hAnsi="Times New Roman" w:cs="Times New Roman"/>
          <w:sz w:val="24"/>
          <w:szCs w:val="24"/>
        </w:rPr>
        <w:t>a CPA desenvolveu</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seu</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campo</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atuação,</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considerando</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os novos dispositivos legais, estabelecidos pelo MEC e, também, áreas de fragilidade apontadas nos relatórios de avaliação externa. Em decorrência dos desdobramentos da avaliação</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institucional,</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a CPA vem</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atuando no acompanhamento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dos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Cursos</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de Graduação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Pós-Graduação,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modo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que</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se</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tornou</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imperativa</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construção de um sistema de monitoramento da execução de seu Projeto de Desenvolvimento Institucional (PDI) e dos Projetos Pedagógicos dos Cursos da Instituição. Este procedimento visa articular e dar unidade aos processos que envolvem a avaliação institucional como um todo.</w:t>
      </w:r>
    </w:p>
    <w:p w14:paraId="7A0D88F1"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w:t>
      </w:r>
      <w:r w:rsidRPr="00D06CDD">
        <w:rPr>
          <w:rFonts w:ascii="Times New Roman" w:hAnsi="Times New Roman" w:cs="Times New Roman"/>
          <w:spacing w:val="-15"/>
          <w:sz w:val="24"/>
          <w:szCs w:val="24"/>
        </w:rPr>
        <w:t xml:space="preserve">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possui</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como</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principais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objetivos</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produzir</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 xml:space="preserve">conhecimentos, questionar o conjunto de finalidades e atividades da instituição, identificar seus pontos fortes, pontos fracos e potencialidades, desenvolver a consciência pedagógica e a capacidade profissional do corpo docente </w:t>
      </w:r>
      <w:r w:rsidRPr="00D06CDD">
        <w:rPr>
          <w:rFonts w:ascii="Times New Roman" w:hAnsi="Times New Roman" w:cs="Times New Roman"/>
          <w:sz w:val="24"/>
          <w:szCs w:val="24"/>
        </w:rPr>
        <w:lastRenderedPageBreak/>
        <w:t>e técnico- administrativo, criar relações de cooperações entre os diversos atores institucionais, aproximar a instituição da comunidade e prestar conta à comunidade. Tudo isto, a partir de dados obtidos junto aos docentes, discentes e pessoal técnico administrativo.</w:t>
      </w:r>
    </w:p>
    <w:p w14:paraId="744B6E86"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 xml:space="preserve">O resultado da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 xml:space="preserve"> busca viabilizar e orientar a formulação de estratégias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melhoria</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qualidade</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relevância</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das</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atividades</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ensino</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e elaboração de instrumentos necessários à coleta de dados, permitindo a integração e articulação coerente de estratégias, concepções, objetivos, metodologias e práticas, assim como de agentes da comunidade acadêmica e de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instâncias</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do</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governo.</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É,</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também,</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um</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importante</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instrumento</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para</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tomada de decisão para priorização dos investimentos da instituição em recursos humanos, equipamentos e de infraestrutura.</w:t>
      </w:r>
    </w:p>
    <w:p w14:paraId="0CDBF6F4"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Os processos avaliativos desenvolvidos pela CPA resultam em instrumentos importantes de gestão, capazes de indicar caminhos e rever processos que objetivam uma melhoria constante do desempenho. Mais que medir</w:t>
      </w:r>
      <w:r w:rsidRPr="00D06CDD">
        <w:rPr>
          <w:rFonts w:ascii="Times New Roman" w:hAnsi="Times New Roman" w:cs="Times New Roman"/>
          <w:spacing w:val="34"/>
          <w:sz w:val="24"/>
          <w:szCs w:val="24"/>
        </w:rPr>
        <w:t xml:space="preserve"> </w:t>
      </w:r>
      <w:r w:rsidRPr="00D06CDD">
        <w:rPr>
          <w:rFonts w:ascii="Times New Roman" w:hAnsi="Times New Roman" w:cs="Times New Roman"/>
          <w:sz w:val="24"/>
          <w:szCs w:val="24"/>
        </w:rPr>
        <w:t>índices</w:t>
      </w:r>
      <w:r w:rsidRPr="00D06CDD">
        <w:rPr>
          <w:rFonts w:ascii="Times New Roman" w:hAnsi="Times New Roman" w:cs="Times New Roman"/>
          <w:spacing w:val="32"/>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33"/>
          <w:sz w:val="24"/>
          <w:szCs w:val="24"/>
        </w:rPr>
        <w:t xml:space="preserve"> </w:t>
      </w:r>
      <w:r w:rsidRPr="00D06CDD">
        <w:rPr>
          <w:rFonts w:ascii="Times New Roman" w:hAnsi="Times New Roman" w:cs="Times New Roman"/>
          <w:sz w:val="24"/>
          <w:szCs w:val="24"/>
        </w:rPr>
        <w:t>críticas</w:t>
      </w:r>
      <w:r w:rsidRPr="00D06CDD">
        <w:rPr>
          <w:rFonts w:ascii="Times New Roman" w:hAnsi="Times New Roman" w:cs="Times New Roman"/>
          <w:spacing w:val="34"/>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35"/>
          <w:sz w:val="24"/>
          <w:szCs w:val="24"/>
        </w:rPr>
        <w:t xml:space="preserve"> </w:t>
      </w:r>
      <w:r w:rsidRPr="00D06CDD">
        <w:rPr>
          <w:rFonts w:ascii="Times New Roman" w:hAnsi="Times New Roman" w:cs="Times New Roman"/>
          <w:sz w:val="24"/>
          <w:szCs w:val="24"/>
        </w:rPr>
        <w:t>satisfação,</w:t>
      </w:r>
      <w:r w:rsidRPr="00D06CDD">
        <w:rPr>
          <w:rFonts w:ascii="Times New Roman" w:hAnsi="Times New Roman" w:cs="Times New Roman"/>
          <w:spacing w:val="32"/>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33"/>
          <w:sz w:val="24"/>
          <w:szCs w:val="24"/>
        </w:rPr>
        <w:t xml:space="preserve"> </w:t>
      </w:r>
      <w:r w:rsidRPr="00D06CDD">
        <w:rPr>
          <w:rFonts w:ascii="Times New Roman" w:hAnsi="Times New Roman" w:cs="Times New Roman"/>
          <w:sz w:val="24"/>
          <w:szCs w:val="24"/>
        </w:rPr>
        <w:t>avaliação</w:t>
      </w:r>
      <w:r w:rsidRPr="00D06CDD">
        <w:rPr>
          <w:rFonts w:ascii="Times New Roman" w:hAnsi="Times New Roman" w:cs="Times New Roman"/>
          <w:spacing w:val="33"/>
          <w:sz w:val="24"/>
          <w:szCs w:val="24"/>
        </w:rPr>
        <w:t xml:space="preserve"> </w:t>
      </w:r>
      <w:r w:rsidRPr="00D06CDD">
        <w:rPr>
          <w:rFonts w:ascii="Times New Roman" w:hAnsi="Times New Roman" w:cs="Times New Roman"/>
          <w:sz w:val="24"/>
          <w:szCs w:val="24"/>
        </w:rPr>
        <w:t>está</w:t>
      </w:r>
      <w:r w:rsidRPr="00D06CDD">
        <w:rPr>
          <w:rFonts w:ascii="Times New Roman" w:hAnsi="Times New Roman" w:cs="Times New Roman"/>
          <w:spacing w:val="33"/>
          <w:sz w:val="24"/>
          <w:szCs w:val="24"/>
        </w:rPr>
        <w:t xml:space="preserve"> </w:t>
      </w:r>
      <w:r w:rsidRPr="00D06CDD">
        <w:rPr>
          <w:rFonts w:ascii="Times New Roman" w:hAnsi="Times New Roman" w:cs="Times New Roman"/>
          <w:sz w:val="24"/>
          <w:szCs w:val="24"/>
        </w:rPr>
        <w:t>comprometida</w:t>
      </w:r>
      <w:r w:rsidRPr="00D06CDD">
        <w:rPr>
          <w:rFonts w:ascii="Times New Roman" w:hAnsi="Times New Roman" w:cs="Times New Roman"/>
          <w:spacing w:val="35"/>
          <w:sz w:val="24"/>
          <w:szCs w:val="24"/>
        </w:rPr>
        <w:t xml:space="preserve"> </w:t>
      </w:r>
      <w:r w:rsidRPr="00D06CDD">
        <w:rPr>
          <w:rFonts w:ascii="Times New Roman" w:hAnsi="Times New Roman" w:cs="Times New Roman"/>
          <w:sz w:val="24"/>
          <w:szCs w:val="24"/>
        </w:rPr>
        <w:t>com</w:t>
      </w:r>
      <w:r w:rsidRPr="00D06CDD">
        <w:rPr>
          <w:rFonts w:ascii="Times New Roman" w:hAnsi="Times New Roman" w:cs="Times New Roman"/>
          <w:spacing w:val="34"/>
          <w:sz w:val="24"/>
          <w:szCs w:val="24"/>
        </w:rPr>
        <w:t xml:space="preserve"> </w:t>
      </w:r>
      <w:r w:rsidRPr="00D06CDD">
        <w:rPr>
          <w:rFonts w:ascii="Times New Roman" w:hAnsi="Times New Roman" w:cs="Times New Roman"/>
          <w:sz w:val="24"/>
          <w:szCs w:val="24"/>
        </w:rPr>
        <w:t>a reflexão sobre os processos e procedimentos que levam a prática de avaliação global.</w:t>
      </w:r>
    </w:p>
    <w:p w14:paraId="6D9DB43F"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 xml:space="preserve">A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 xml:space="preserve"> é um instrumento básico para o processo de autoconhecimento e aperfeiçoamento da instituição, utilizando seus resultados nos processos de gestão o que permite a evolução institucional, a partir das seguintes diretrizes estratégicas:</w:t>
      </w:r>
    </w:p>
    <w:p w14:paraId="5618CB46" w14:textId="77777777" w:rsidR="00D06CDD" w:rsidRPr="00D06CDD" w:rsidRDefault="00D06CDD" w:rsidP="00137262">
      <w:pPr>
        <w:pStyle w:val="PargrafodaLista"/>
        <w:numPr>
          <w:ilvl w:val="0"/>
          <w:numId w:val="10"/>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Ser</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referência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no</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ensino</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superior,</w:t>
      </w:r>
    </w:p>
    <w:p w14:paraId="103B15F9" w14:textId="77777777" w:rsidR="00D06CDD" w:rsidRPr="00D06CDD" w:rsidRDefault="00D06CDD" w:rsidP="00137262">
      <w:pPr>
        <w:pStyle w:val="PargrafodaLista"/>
        <w:numPr>
          <w:ilvl w:val="0"/>
          <w:numId w:val="10"/>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Ter</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qualidade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excelência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acordo com</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nível</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área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atuação do ensino,</w:t>
      </w:r>
    </w:p>
    <w:p w14:paraId="45C6A741" w14:textId="77777777" w:rsidR="00D06CDD" w:rsidRPr="00D06CDD" w:rsidRDefault="00D06CDD" w:rsidP="00137262">
      <w:pPr>
        <w:pStyle w:val="PargrafodaLista"/>
        <w:numPr>
          <w:ilvl w:val="0"/>
          <w:numId w:val="10"/>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Atender todas as etapas do ciclo de desenvolvimento de profissionais dos diversos cursos de graduação e pós-graduação ofertados,</w:t>
      </w:r>
    </w:p>
    <w:p w14:paraId="710B527C" w14:textId="77777777" w:rsidR="00D06CDD" w:rsidRPr="00D06CDD" w:rsidRDefault="00D06CDD" w:rsidP="00137262">
      <w:pPr>
        <w:pStyle w:val="PargrafodaLista"/>
        <w:numPr>
          <w:ilvl w:val="0"/>
          <w:numId w:val="10"/>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Transmitir e disseminar cultura, valores da FAG de diferentes formas, nos diferentes cursos,</w:t>
      </w:r>
    </w:p>
    <w:p w14:paraId="5A685223" w14:textId="77777777" w:rsidR="00D06CDD" w:rsidRPr="00D06CDD" w:rsidRDefault="00D06CDD" w:rsidP="00137262">
      <w:pPr>
        <w:pStyle w:val="PargrafodaLista"/>
        <w:numPr>
          <w:ilvl w:val="0"/>
          <w:numId w:val="10"/>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Contribuir</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para</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sociedade</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brasileira,</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disseminando</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conhecimento e formando profissionais das diversas áreas do conhecimento, e,</w:t>
      </w:r>
    </w:p>
    <w:p w14:paraId="6F23E28D" w14:textId="77777777" w:rsidR="00D06CDD" w:rsidRPr="00D06CDD" w:rsidRDefault="00D06CDD" w:rsidP="00137262">
      <w:pPr>
        <w:pStyle w:val="PargrafodaLista"/>
        <w:numPr>
          <w:ilvl w:val="0"/>
          <w:numId w:val="10"/>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Oferecer oportunidade de carreira no ensino para potenciais talentos.</w:t>
      </w:r>
    </w:p>
    <w:p w14:paraId="4EB73342"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Para alcançar estas metas, precisamos das avaliações para nos indicar se estamos caminhando na direção correta.</w:t>
      </w:r>
    </w:p>
    <w:p w14:paraId="65364484"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Assim</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sendo,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evolução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IES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é</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perceptível</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mensurável,</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pois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em</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2018 obteve CI 4, conceito que vem sendo mantido desde então.</w:t>
      </w:r>
    </w:p>
    <w:p w14:paraId="6DEF581D"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lastRenderedPageBreak/>
        <w:t>Em virtude da evolução quantitativa dos cursos, a FAG passou por processos</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contínuos</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melhorias</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na</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área</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acadêmica</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investimento</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na</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área da infraestrutura, como construção do novo prédio da faculdade, com novas salas de aula, novos laboratórios de ensino, atualização do acervo bibliográfico e acessibilidade, dentre outros. Percebe-se que o compromisso e envolvimento de</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toda</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comunidade</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acadêmica,</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aliada</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à</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gestão</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democrática</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aos</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resultados das avaliações internas e externas possibilitam a evolução institucional, que preza pela qualidade dos serviços ofertados.</w:t>
      </w:r>
    </w:p>
    <w:p w14:paraId="12143A69"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Os resultados</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dos relatórios de</w:t>
      </w:r>
      <w:r w:rsidRPr="00D06CDD">
        <w:rPr>
          <w:rFonts w:ascii="Times New Roman" w:hAnsi="Times New Roman" w:cs="Times New Roman"/>
          <w:spacing w:val="-6"/>
          <w:sz w:val="24"/>
          <w:szCs w:val="24"/>
        </w:rPr>
        <w:t xml:space="preserve">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são</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divulgados</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para</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toda</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a comunidade acadêmica, assim como o plano de ações para as melhorias necessárias e, posteriormente, a demonstração da evolução obtida a partir das demandas apresentadas.</w:t>
      </w:r>
    </w:p>
    <w:p w14:paraId="2D119AF3"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Assim</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como</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6"/>
          <w:sz w:val="24"/>
          <w:szCs w:val="24"/>
        </w:rPr>
        <w:t xml:space="preserve">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os</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relatórios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das</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avaliações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externas,</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sejam específicos de cursos ou oriundos das avalições institucionais, são alvo de profunda reflexão e base complementar para a elaboração do planejamento de melhorais.</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As</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avalições</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externas</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são</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oportunidades</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singulares</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para</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que,</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partir de olhares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externos</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ao nosso dia a dia,</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possamos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perceber onde se encontram nossas principais deficiências e, a partir daí, buscarmos, cada vez mais, ofertar serviços educacionais realmente de qualidade e excelência.</w:t>
      </w:r>
    </w:p>
    <w:p w14:paraId="177216B9"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 xml:space="preserve">Em síntese, o documento Relato Institucional demonstra a nossa evolução a partir dos processos de planejamento que se alicerçam na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 xml:space="preserve"> e nas avalições externas, bem como em modernos e inovadores modelos de gestão.</w:t>
      </w:r>
    </w:p>
    <w:p w14:paraId="0EDE84C3"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CPA</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consolida</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seu</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espaço</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institucional</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atuando</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nas</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diversas</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instâncias acadêmicas, desde a orientação de estruturação e implementação do projeto pedagógico, como colegiado de curso e NDE, entre outras, passando pelos setores de gestão administrativa, como de recursos humanos, financeiro até as de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deliberação</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gestão</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superior,</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como</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o</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Conselho</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Superior</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Administração</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 CONSUP e o Conselho de Ensino, Pesquisa e Extensão - CONSEP.</w:t>
      </w:r>
    </w:p>
    <w:p w14:paraId="0997E03F"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 xml:space="preserve">A fase operacional se desenvolve com as seguintes atividades necessárias à execução do processo de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w:t>
      </w:r>
    </w:p>
    <w:p w14:paraId="2282753B"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Constituição da CPA –</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seus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componentes</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são representantes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dos docentes,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discentes, técnico-administrativos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 xml:space="preserve">e da comunidade civil organizada, aptos a conduzirem todas as atividades do processo de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w:t>
      </w:r>
    </w:p>
    <w:p w14:paraId="01D80F96"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lastRenderedPageBreak/>
        <w:t>Planejamento das Atividades – o planejamento apresenta o cronograma das atividades, seus responsáveis, seus prazos e as interdependências</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entre</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elas.</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O</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planejamento</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apresenta,</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também, calendário</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com</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datas</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eventos</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importantes,</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como</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por</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exemplo</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a entrega do relatório final, data da aplicação dos formulários, reuniões e seminários.</w:t>
      </w:r>
    </w:p>
    <w:p w14:paraId="58DA94FA"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Sensibilização</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para</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garantir</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o</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envolvimento</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do</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corpo</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docente,</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do corpo discente, do pessoal técnico-administrativo e de representantes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comunidade,</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existe</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fase</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sensibilização,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que ocorre por meio de reuniões, palestras e seminários e exposição de</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cartazes</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em</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quadros</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aviso</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divulgação</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pelos</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meios</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digitais.</w:t>
      </w:r>
    </w:p>
    <w:p w14:paraId="54923076"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Por ocasião da distribuição dos formulários aos avaliadores (corpos docente, discente e o pessoal técnico-administrativo), os componentes da CPA devem explicitar para que serve e qual a importância da participação dos avaliadores nesse processo.</w:t>
      </w:r>
    </w:p>
    <w:p w14:paraId="0759F018"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 fase do desenvolvimento, consiste na execução das atividades planejadas</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na</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etapa</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anterior</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visa</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garantir</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coerência</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entre</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as</w:t>
      </w:r>
      <w:r w:rsidRPr="00D06CDD">
        <w:rPr>
          <w:rFonts w:ascii="Times New Roman" w:hAnsi="Times New Roman" w:cs="Times New Roman"/>
          <w:spacing w:val="80"/>
          <w:sz w:val="24"/>
          <w:szCs w:val="24"/>
        </w:rPr>
        <w:t xml:space="preserve"> </w:t>
      </w:r>
      <w:r w:rsidRPr="00D06CDD">
        <w:rPr>
          <w:rFonts w:ascii="Times New Roman" w:hAnsi="Times New Roman" w:cs="Times New Roman"/>
          <w:sz w:val="24"/>
          <w:szCs w:val="24"/>
        </w:rPr>
        <w:t>ações planejadas e as metodologias adotadas, a articulação entre os agentes e o cumprimento</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prazos.</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obtenção</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dados se</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dá</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por</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meio</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distribuição</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de formulários aos avaliadores. O conteúdo dos formulários é definido por meio de reuniões da CPA.</w:t>
      </w:r>
    </w:p>
    <w:p w14:paraId="205C784D"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Após a obtenção de dados, é realizada a análise estatística. O resultado da análise é apresentado para a CPA para a identificação dos pontos fortes, fracos e das potencialidades da instituição.</w:t>
      </w:r>
    </w:p>
    <w:p w14:paraId="167FE290"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Finalmente, são elaboradas estratégias para maximizar a eficiência do uso dos recursos financeiros, materiais e humanos no aperfeiçoamento dos processos acadêmicos, visando ao aumento da qualidade de ensino na instituição.</w:t>
      </w:r>
    </w:p>
    <w:p w14:paraId="432377D1"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Na consolidação, o relatório final é elaborado e divulgado para a comunidade acadêmica e para a comunidade local. Um balanço crítico do processo avaliativo e de seus resultados é elaborado.</w:t>
      </w:r>
    </w:p>
    <w:p w14:paraId="42B86E08"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O relatório final de avaliação interna deve expressar o resultado do processo</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discussão,</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análise</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interpretação</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dos</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dados</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advindos</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do</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 xml:space="preserve">processo de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 conforme previsto na Etapa - Desenvolvimento. O relatório deve ser claro e objetivo, e deve apresentar sugestões para ações de natureza administrativa,</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política,</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pedagógica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e técnico-científica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a serem</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implementadas.</w:t>
      </w:r>
    </w:p>
    <w:p w14:paraId="38621255" w14:textId="77777777" w:rsidR="00D06CDD" w:rsidRPr="00D06CDD" w:rsidRDefault="00D06CDD" w:rsidP="00D06CDD">
      <w:pPr>
        <w:spacing w:line="360" w:lineRule="auto"/>
        <w:jc w:val="both"/>
        <w:rPr>
          <w:rFonts w:ascii="Times New Roman" w:hAnsi="Times New Roman" w:cs="Times New Roman"/>
          <w:sz w:val="24"/>
          <w:szCs w:val="24"/>
        </w:rPr>
      </w:pPr>
      <w:r w:rsidRPr="00D06CDD">
        <w:rPr>
          <w:rFonts w:ascii="Times New Roman" w:hAnsi="Times New Roman" w:cs="Times New Roman"/>
          <w:sz w:val="24"/>
          <w:szCs w:val="24"/>
        </w:rPr>
        <w:lastRenderedPageBreak/>
        <w:t>Essa</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etapa</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é composta</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das</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fases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apresentadas</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seguir:</w:t>
      </w:r>
    </w:p>
    <w:p w14:paraId="25661029" w14:textId="77777777" w:rsidR="00D06CDD" w:rsidRPr="00D06CDD" w:rsidRDefault="00D06CDD" w:rsidP="00137262">
      <w:pPr>
        <w:pStyle w:val="PargrafodaLista"/>
        <w:numPr>
          <w:ilvl w:val="0"/>
          <w:numId w:val="11"/>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Divulgação – é uma fase fundamental do processo, pois é por meio dela que o público-alvo mencionado acima toma conhecimento do conteúdo do relatório final. Para que essa fase seja eficaz, devem ser usados diversos meios, como por exemplo reuniões, documentos impressos ou eletrônicos, seminários e outros.</w:t>
      </w:r>
    </w:p>
    <w:p w14:paraId="5786C118" w14:textId="77777777" w:rsidR="00D06CDD" w:rsidRPr="00D06CDD" w:rsidRDefault="00D06CDD" w:rsidP="00137262">
      <w:pPr>
        <w:pStyle w:val="PargrafodaLista"/>
        <w:numPr>
          <w:ilvl w:val="0"/>
          <w:numId w:val="11"/>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Balanço Crítico – consiste em uma reflexão sobre o processo</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8"/>
          <w:sz w:val="24"/>
          <w:szCs w:val="24"/>
        </w:rPr>
        <w:t xml:space="preserve">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visando</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sua</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continuidade.</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 xml:space="preserve">Por meio dessa etapa, a análise das estratégias utilizadas, das dificuldades e das experiências obtidas será utilizada para planejar as ações futuras. Sua finalidade é a de aperfeiçoar o processo de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 xml:space="preserve"> como um todo.</w:t>
      </w:r>
    </w:p>
    <w:p w14:paraId="67AAAB81"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Os levantamentos estatísticos realizados junto a professores, alunos e colaboradores, conforme discriminados nos instrumentos de coleta, são associados aos depoimentos emitidos em reuniões nas diferentes escalas de avaliação, incluindo as do Núcleo Docente Estruturante, Ouvidoria, Reunião Geral de Docentes que é realizada a cada início de semestre, Direção Geral, CONSEP</w:t>
      </w:r>
      <w:r w:rsidRPr="00D06CDD">
        <w:rPr>
          <w:rFonts w:ascii="Times New Roman" w:hAnsi="Times New Roman" w:cs="Times New Roman"/>
          <w:spacing w:val="-22"/>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22"/>
          <w:sz w:val="24"/>
          <w:szCs w:val="24"/>
        </w:rPr>
        <w:t xml:space="preserve"> </w:t>
      </w:r>
      <w:r w:rsidRPr="00D06CDD">
        <w:rPr>
          <w:rFonts w:ascii="Times New Roman" w:hAnsi="Times New Roman" w:cs="Times New Roman"/>
          <w:sz w:val="24"/>
          <w:szCs w:val="24"/>
        </w:rPr>
        <w:t>CONSUP, entre outras instâncias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da IES.</w:t>
      </w:r>
    </w:p>
    <w:p w14:paraId="19826263"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Os procedimentos adotados pela CPA estão consolidados em relatórios específicos e estão à disposição, em forma impressa e digital, na sala da Coordenação da CPA e disponibilizados no site da IES e na biblioteca.</w:t>
      </w:r>
    </w:p>
    <w:p w14:paraId="3A05205F"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As</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avaliações</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são</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semestrais,</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em</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termos</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avaliação</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docente,</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anuais, em termos de infraestrutura, estas são utilizadas como instrumentos para a revisão</w:t>
      </w:r>
      <w:r w:rsidRPr="00D06CDD">
        <w:rPr>
          <w:rFonts w:ascii="Times New Roman" w:hAnsi="Times New Roman" w:cs="Times New Roman"/>
          <w:spacing w:val="20"/>
          <w:sz w:val="24"/>
          <w:szCs w:val="24"/>
        </w:rPr>
        <w:t xml:space="preserve"> </w:t>
      </w:r>
      <w:r w:rsidRPr="00D06CDD">
        <w:rPr>
          <w:rFonts w:ascii="Times New Roman" w:hAnsi="Times New Roman" w:cs="Times New Roman"/>
          <w:sz w:val="24"/>
          <w:szCs w:val="24"/>
        </w:rPr>
        <w:t>permanente</w:t>
      </w:r>
      <w:r w:rsidRPr="00D06CDD">
        <w:rPr>
          <w:rFonts w:ascii="Times New Roman" w:hAnsi="Times New Roman" w:cs="Times New Roman"/>
          <w:spacing w:val="20"/>
          <w:sz w:val="24"/>
          <w:szCs w:val="24"/>
        </w:rPr>
        <w:t xml:space="preserve"> </w:t>
      </w:r>
      <w:r w:rsidRPr="00D06CDD">
        <w:rPr>
          <w:rFonts w:ascii="Times New Roman" w:hAnsi="Times New Roman" w:cs="Times New Roman"/>
          <w:sz w:val="24"/>
          <w:szCs w:val="24"/>
        </w:rPr>
        <w:t>do</w:t>
      </w:r>
      <w:r w:rsidRPr="00D06CDD">
        <w:rPr>
          <w:rFonts w:ascii="Times New Roman" w:hAnsi="Times New Roman" w:cs="Times New Roman"/>
          <w:spacing w:val="20"/>
          <w:sz w:val="24"/>
          <w:szCs w:val="24"/>
        </w:rPr>
        <w:t xml:space="preserve"> </w:t>
      </w:r>
      <w:r w:rsidRPr="00D06CDD">
        <w:rPr>
          <w:rFonts w:ascii="Times New Roman" w:hAnsi="Times New Roman" w:cs="Times New Roman"/>
          <w:sz w:val="24"/>
          <w:szCs w:val="24"/>
        </w:rPr>
        <w:t>PDI</w:t>
      </w:r>
      <w:r w:rsidRPr="00D06CDD">
        <w:rPr>
          <w:rFonts w:ascii="Times New Roman" w:hAnsi="Times New Roman" w:cs="Times New Roman"/>
          <w:spacing w:val="19"/>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20"/>
          <w:sz w:val="24"/>
          <w:szCs w:val="24"/>
        </w:rPr>
        <w:t xml:space="preserve"> </w:t>
      </w:r>
      <w:r w:rsidRPr="00D06CDD">
        <w:rPr>
          <w:rFonts w:ascii="Times New Roman" w:hAnsi="Times New Roman" w:cs="Times New Roman"/>
          <w:sz w:val="24"/>
          <w:szCs w:val="24"/>
        </w:rPr>
        <w:t>promoção</w:t>
      </w:r>
      <w:r w:rsidRPr="00D06CDD">
        <w:rPr>
          <w:rFonts w:ascii="Times New Roman" w:hAnsi="Times New Roman" w:cs="Times New Roman"/>
          <w:spacing w:val="20"/>
          <w:sz w:val="24"/>
          <w:szCs w:val="24"/>
        </w:rPr>
        <w:t xml:space="preserve"> </w:t>
      </w:r>
      <w:r w:rsidRPr="00D06CDD">
        <w:rPr>
          <w:rFonts w:ascii="Times New Roman" w:hAnsi="Times New Roman" w:cs="Times New Roman"/>
          <w:sz w:val="24"/>
          <w:szCs w:val="24"/>
        </w:rPr>
        <w:t>de mudanças</w:t>
      </w:r>
      <w:r w:rsidRPr="00D06CDD">
        <w:rPr>
          <w:rFonts w:ascii="Times New Roman" w:hAnsi="Times New Roman" w:cs="Times New Roman"/>
          <w:spacing w:val="19"/>
          <w:sz w:val="24"/>
          <w:szCs w:val="24"/>
        </w:rPr>
        <w:t xml:space="preserve"> </w:t>
      </w:r>
      <w:r w:rsidRPr="00D06CDD">
        <w:rPr>
          <w:rFonts w:ascii="Times New Roman" w:hAnsi="Times New Roman" w:cs="Times New Roman"/>
          <w:sz w:val="24"/>
          <w:szCs w:val="24"/>
        </w:rPr>
        <w:t>na</w:t>
      </w:r>
      <w:r w:rsidRPr="00D06CDD">
        <w:rPr>
          <w:rFonts w:ascii="Times New Roman" w:hAnsi="Times New Roman" w:cs="Times New Roman"/>
          <w:spacing w:val="20"/>
          <w:sz w:val="24"/>
          <w:szCs w:val="24"/>
        </w:rPr>
        <w:t xml:space="preserve"> </w:t>
      </w:r>
      <w:r w:rsidRPr="00D06CDD">
        <w:rPr>
          <w:rFonts w:ascii="Times New Roman" w:hAnsi="Times New Roman" w:cs="Times New Roman"/>
          <w:sz w:val="24"/>
          <w:szCs w:val="24"/>
        </w:rPr>
        <w:t>Instituição</w:t>
      </w:r>
      <w:r w:rsidRPr="00D06CDD">
        <w:rPr>
          <w:rFonts w:ascii="Times New Roman" w:hAnsi="Times New Roman" w:cs="Times New Roman"/>
          <w:spacing w:val="20"/>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20"/>
          <w:sz w:val="24"/>
          <w:szCs w:val="24"/>
        </w:rPr>
        <w:t xml:space="preserve"> </w:t>
      </w:r>
      <w:r w:rsidRPr="00D06CDD">
        <w:rPr>
          <w:rFonts w:ascii="Times New Roman" w:hAnsi="Times New Roman" w:cs="Times New Roman"/>
          <w:sz w:val="24"/>
          <w:szCs w:val="24"/>
        </w:rPr>
        <w:t>forma geral, com o intuito de melhoria da qualidade do ensino. Todas as ações de planejamento do ensino, da iniciação científica, monitoria e da extensão são tomadas</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após</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análise</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dos</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resultados</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das</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avaliações</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em</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conjunto</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com</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Direção Geral</w:t>
      </w:r>
      <w:r w:rsidRPr="00D06CDD">
        <w:rPr>
          <w:rFonts w:ascii="Times New Roman" w:hAnsi="Times New Roman" w:cs="Times New Roman"/>
          <w:spacing w:val="-33"/>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Coordenadores de Cursos, bem como os setores administrativos.</w:t>
      </w:r>
    </w:p>
    <w:p w14:paraId="71B79D06"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O</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planejamento</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das</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avaliações</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é</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feito</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partir</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calendário</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próprio.</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Após a avaliação, o</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resultado é</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discutido</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com os segmentos, buscando</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alternativas</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e realizando ações para a melhoria das fragilidades constatadas. As informações resultantes destas discussões servem de base para a produção dos relatórios anuais, que são disponibilizados</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no site da Instituição/CPA,</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murais e biblioteca.</w:t>
      </w:r>
    </w:p>
    <w:p w14:paraId="2C0FD815" w14:textId="77777777" w:rsidR="00D06CDD" w:rsidRPr="00D06CDD" w:rsidRDefault="00D06CDD" w:rsidP="00137262">
      <w:pPr>
        <w:pStyle w:val="PargrafodaLista"/>
        <w:numPr>
          <w:ilvl w:val="0"/>
          <w:numId w:val="12"/>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lastRenderedPageBreak/>
        <w:t>Neste sentido, o fluxo operacional pós-relatório, da CPA, tem como trânsito interno os seguintes passos:</w:t>
      </w:r>
    </w:p>
    <w:p w14:paraId="76E15C7E" w14:textId="77777777" w:rsidR="00D06CDD" w:rsidRPr="00D06CDD" w:rsidRDefault="00D06CDD" w:rsidP="00137262">
      <w:pPr>
        <w:pStyle w:val="PargrafodaLista"/>
        <w:numPr>
          <w:ilvl w:val="0"/>
          <w:numId w:val="12"/>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Encaminhamento dos relatórios para os organismos envolvidos;</w:t>
      </w:r>
    </w:p>
    <w:p w14:paraId="3EA636D3" w14:textId="77777777" w:rsidR="00D06CDD" w:rsidRPr="00D06CDD" w:rsidRDefault="00D06CDD" w:rsidP="00137262">
      <w:pPr>
        <w:pStyle w:val="PargrafodaLista"/>
        <w:numPr>
          <w:ilvl w:val="0"/>
          <w:numId w:val="12"/>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Definição das metas e ações a serem desenvolvidas, tendo por base as potencialidades e fragilidades apontadas no relatório de avaliação;</w:t>
      </w:r>
    </w:p>
    <w:p w14:paraId="0992099B" w14:textId="77777777" w:rsidR="00D06CDD" w:rsidRPr="00D06CDD" w:rsidRDefault="00D06CDD" w:rsidP="00137262">
      <w:pPr>
        <w:pStyle w:val="PargrafodaLista"/>
        <w:numPr>
          <w:ilvl w:val="0"/>
          <w:numId w:val="12"/>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Retorno, por parte dos órgãos, à CPA das ações, cronograma e metas concluídas;</w:t>
      </w:r>
    </w:p>
    <w:p w14:paraId="428747B1" w14:textId="77777777" w:rsidR="00D06CDD" w:rsidRPr="00D06CDD" w:rsidRDefault="00D06CDD" w:rsidP="00137262">
      <w:pPr>
        <w:pStyle w:val="PargrafodaLista"/>
        <w:numPr>
          <w:ilvl w:val="0"/>
          <w:numId w:val="12"/>
        </w:numPr>
        <w:spacing w:after="200" w:line="360" w:lineRule="auto"/>
        <w:jc w:val="both"/>
        <w:rPr>
          <w:rFonts w:ascii="Times New Roman" w:hAnsi="Times New Roman" w:cs="Times New Roman"/>
          <w:sz w:val="24"/>
          <w:szCs w:val="24"/>
        </w:rPr>
      </w:pPr>
      <w:r w:rsidRPr="00D06CDD">
        <w:rPr>
          <w:rFonts w:ascii="Times New Roman" w:hAnsi="Times New Roman" w:cs="Times New Roman"/>
          <w:sz w:val="24"/>
          <w:szCs w:val="24"/>
        </w:rPr>
        <w:t>Supervisão e divulgação, por parte da CPA, perante a comunidade envolvida, bem como o encaminhamento das necessidades para avaliações em instâncias superiores.</w:t>
      </w:r>
    </w:p>
    <w:p w14:paraId="5AD6169C"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 xml:space="preserve">No que concerne à participação dos diferentes sujeitos no processo de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 a FAG, por meio de sua CPA e demais órgãos da gestão acadêmica e administrativa, realiza um grande trabalho de sensibilização, buscando o engajamento de um percentual cada vez mais significativo de sua comunidade acadêmica neste processo.</w:t>
      </w:r>
    </w:p>
    <w:p w14:paraId="622E392F"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Vimos, ano após ano, aperfeiçoando nosso processo de avaliação institucional, disponibilizando ferramentas que facilitem o acesso aos questionários e as plataformas de</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mediação tecnológica, orientando para o fato de</w:t>
      </w:r>
      <w:r w:rsidRPr="00D06CDD">
        <w:rPr>
          <w:rFonts w:ascii="Times New Roman" w:hAnsi="Times New Roman" w:cs="Times New Roman"/>
          <w:spacing w:val="29"/>
          <w:sz w:val="24"/>
          <w:szCs w:val="24"/>
        </w:rPr>
        <w:t xml:space="preserve"> </w:t>
      </w:r>
      <w:r w:rsidRPr="00D06CDD">
        <w:rPr>
          <w:rFonts w:ascii="Times New Roman" w:hAnsi="Times New Roman" w:cs="Times New Roman"/>
          <w:sz w:val="24"/>
          <w:szCs w:val="24"/>
        </w:rPr>
        <w:t>que</w:t>
      </w:r>
      <w:r w:rsidRPr="00D06CDD">
        <w:rPr>
          <w:rFonts w:ascii="Times New Roman" w:hAnsi="Times New Roman" w:cs="Times New Roman"/>
          <w:spacing w:val="29"/>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27"/>
          <w:sz w:val="24"/>
          <w:szCs w:val="24"/>
        </w:rPr>
        <w:t xml:space="preserve"> </w:t>
      </w:r>
      <w:r w:rsidRPr="00D06CDD">
        <w:rPr>
          <w:rFonts w:ascii="Times New Roman" w:hAnsi="Times New Roman" w:cs="Times New Roman"/>
          <w:sz w:val="24"/>
          <w:szCs w:val="24"/>
        </w:rPr>
        <w:t>Avaliação</w:t>
      </w:r>
      <w:r w:rsidRPr="00D06CDD">
        <w:rPr>
          <w:rFonts w:ascii="Times New Roman" w:hAnsi="Times New Roman" w:cs="Times New Roman"/>
          <w:spacing w:val="29"/>
          <w:sz w:val="24"/>
          <w:szCs w:val="24"/>
        </w:rPr>
        <w:t xml:space="preserve"> </w:t>
      </w:r>
      <w:r w:rsidRPr="00D06CDD">
        <w:rPr>
          <w:rFonts w:ascii="Times New Roman" w:hAnsi="Times New Roman" w:cs="Times New Roman"/>
          <w:sz w:val="24"/>
          <w:szCs w:val="24"/>
        </w:rPr>
        <w:t>Institucional</w:t>
      </w:r>
      <w:r w:rsidRPr="00D06CDD">
        <w:rPr>
          <w:rFonts w:ascii="Times New Roman" w:hAnsi="Times New Roman" w:cs="Times New Roman"/>
          <w:spacing w:val="28"/>
          <w:sz w:val="24"/>
          <w:szCs w:val="24"/>
        </w:rPr>
        <w:t xml:space="preserve"> </w:t>
      </w:r>
      <w:r w:rsidRPr="00D06CDD">
        <w:rPr>
          <w:rFonts w:ascii="Times New Roman" w:hAnsi="Times New Roman" w:cs="Times New Roman"/>
          <w:sz w:val="24"/>
          <w:szCs w:val="24"/>
        </w:rPr>
        <w:t>está</w:t>
      </w:r>
      <w:r w:rsidRPr="00D06CDD">
        <w:rPr>
          <w:rFonts w:ascii="Times New Roman" w:hAnsi="Times New Roman" w:cs="Times New Roman"/>
          <w:spacing w:val="29"/>
          <w:sz w:val="24"/>
          <w:szCs w:val="24"/>
        </w:rPr>
        <w:t xml:space="preserve"> </w:t>
      </w:r>
      <w:r w:rsidRPr="00D06CDD">
        <w:rPr>
          <w:rFonts w:ascii="Times New Roman" w:hAnsi="Times New Roman" w:cs="Times New Roman"/>
          <w:sz w:val="24"/>
          <w:szCs w:val="24"/>
        </w:rPr>
        <w:t>relacionada</w:t>
      </w:r>
      <w:r w:rsidRPr="00D06CDD">
        <w:rPr>
          <w:rFonts w:ascii="Times New Roman" w:hAnsi="Times New Roman" w:cs="Times New Roman"/>
          <w:spacing w:val="29"/>
          <w:sz w:val="24"/>
          <w:szCs w:val="24"/>
        </w:rPr>
        <w:t xml:space="preserve"> </w:t>
      </w:r>
      <w:r w:rsidRPr="00D06CDD">
        <w:rPr>
          <w:rFonts w:ascii="Times New Roman" w:hAnsi="Times New Roman" w:cs="Times New Roman"/>
          <w:sz w:val="24"/>
          <w:szCs w:val="24"/>
        </w:rPr>
        <w:t>à</w:t>
      </w:r>
      <w:r w:rsidRPr="00D06CDD">
        <w:rPr>
          <w:rFonts w:ascii="Times New Roman" w:hAnsi="Times New Roman" w:cs="Times New Roman"/>
          <w:spacing w:val="27"/>
          <w:sz w:val="24"/>
          <w:szCs w:val="24"/>
        </w:rPr>
        <w:t xml:space="preserve"> </w:t>
      </w:r>
      <w:r w:rsidRPr="00D06CDD">
        <w:rPr>
          <w:rFonts w:ascii="Times New Roman" w:hAnsi="Times New Roman" w:cs="Times New Roman"/>
          <w:sz w:val="24"/>
          <w:szCs w:val="24"/>
        </w:rPr>
        <w:t>melhoria</w:t>
      </w:r>
      <w:r w:rsidRPr="00D06CDD">
        <w:rPr>
          <w:rFonts w:ascii="Times New Roman" w:hAnsi="Times New Roman" w:cs="Times New Roman"/>
          <w:spacing w:val="29"/>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27"/>
          <w:sz w:val="24"/>
          <w:szCs w:val="24"/>
        </w:rPr>
        <w:t xml:space="preserve"> </w:t>
      </w:r>
      <w:r w:rsidRPr="00D06CDD">
        <w:rPr>
          <w:rFonts w:ascii="Times New Roman" w:hAnsi="Times New Roman" w:cs="Times New Roman"/>
          <w:sz w:val="24"/>
          <w:szCs w:val="24"/>
        </w:rPr>
        <w:t>qualidade</w:t>
      </w:r>
      <w:r w:rsidRPr="00D06CDD">
        <w:rPr>
          <w:rFonts w:ascii="Times New Roman" w:hAnsi="Times New Roman" w:cs="Times New Roman"/>
          <w:spacing w:val="29"/>
          <w:sz w:val="24"/>
          <w:szCs w:val="24"/>
        </w:rPr>
        <w:t xml:space="preserve"> </w:t>
      </w:r>
      <w:r w:rsidRPr="00D06CDD">
        <w:rPr>
          <w:rFonts w:ascii="Times New Roman" w:hAnsi="Times New Roman" w:cs="Times New Roman"/>
          <w:sz w:val="24"/>
          <w:szCs w:val="24"/>
        </w:rPr>
        <w:t>da educação superior, à orientação da expansão de sua oferta, à efetividade acadêmica</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social,</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ao</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aprofundamento</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dos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compromissos</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responsabilidades sociais das instituições de educação superior por meio da valorização de sua missão, da promoção dos valores democráticos, do respeito à diferença e à diversidade, da afirmação da autonomia e da identidade institucional.</w:t>
      </w:r>
    </w:p>
    <w:p w14:paraId="2254AA1A"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 partir destas premissas procuramos sensibilizar toda comunidade acadêmica</w:t>
      </w:r>
      <w:r w:rsidRPr="00D06CDD">
        <w:rPr>
          <w:rFonts w:ascii="Times New Roman" w:hAnsi="Times New Roman" w:cs="Times New Roman"/>
          <w:spacing w:val="64"/>
          <w:sz w:val="24"/>
          <w:szCs w:val="24"/>
        </w:rPr>
        <w:t xml:space="preserve"> </w:t>
      </w:r>
      <w:r w:rsidRPr="00D06CDD">
        <w:rPr>
          <w:rFonts w:ascii="Times New Roman" w:hAnsi="Times New Roman" w:cs="Times New Roman"/>
          <w:sz w:val="24"/>
          <w:szCs w:val="24"/>
        </w:rPr>
        <w:t>no</w:t>
      </w:r>
      <w:r w:rsidRPr="00D06CDD">
        <w:rPr>
          <w:rFonts w:ascii="Times New Roman" w:hAnsi="Times New Roman" w:cs="Times New Roman"/>
          <w:spacing w:val="69"/>
          <w:sz w:val="24"/>
          <w:szCs w:val="24"/>
        </w:rPr>
        <w:t xml:space="preserve"> </w:t>
      </w:r>
      <w:r w:rsidRPr="00D06CDD">
        <w:rPr>
          <w:rFonts w:ascii="Times New Roman" w:hAnsi="Times New Roman" w:cs="Times New Roman"/>
          <w:sz w:val="24"/>
          <w:szCs w:val="24"/>
        </w:rPr>
        <w:t>sentido</w:t>
      </w:r>
      <w:r w:rsidRPr="00D06CDD">
        <w:rPr>
          <w:rFonts w:ascii="Times New Roman" w:hAnsi="Times New Roman" w:cs="Times New Roman"/>
          <w:spacing w:val="69"/>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64"/>
          <w:sz w:val="24"/>
          <w:szCs w:val="24"/>
        </w:rPr>
        <w:t xml:space="preserve"> </w:t>
      </w:r>
      <w:r w:rsidRPr="00D06CDD">
        <w:rPr>
          <w:rFonts w:ascii="Times New Roman" w:hAnsi="Times New Roman" w:cs="Times New Roman"/>
          <w:sz w:val="24"/>
          <w:szCs w:val="24"/>
        </w:rPr>
        <w:t>motivá-la</w:t>
      </w:r>
      <w:r w:rsidRPr="00D06CDD">
        <w:rPr>
          <w:rFonts w:ascii="Times New Roman" w:hAnsi="Times New Roman" w:cs="Times New Roman"/>
          <w:spacing w:val="64"/>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64"/>
          <w:sz w:val="24"/>
          <w:szCs w:val="24"/>
        </w:rPr>
        <w:t xml:space="preserve"> </w:t>
      </w:r>
      <w:r w:rsidRPr="00D06CDD">
        <w:rPr>
          <w:rFonts w:ascii="Times New Roman" w:hAnsi="Times New Roman" w:cs="Times New Roman"/>
          <w:sz w:val="24"/>
          <w:szCs w:val="24"/>
        </w:rPr>
        <w:t>participar</w:t>
      </w:r>
      <w:r w:rsidRPr="00D06CDD">
        <w:rPr>
          <w:rFonts w:ascii="Times New Roman" w:hAnsi="Times New Roman" w:cs="Times New Roman"/>
          <w:spacing w:val="64"/>
          <w:sz w:val="24"/>
          <w:szCs w:val="24"/>
        </w:rPr>
        <w:t xml:space="preserve"> </w:t>
      </w:r>
      <w:r w:rsidRPr="00D06CDD">
        <w:rPr>
          <w:rFonts w:ascii="Times New Roman" w:hAnsi="Times New Roman" w:cs="Times New Roman"/>
          <w:sz w:val="24"/>
          <w:szCs w:val="24"/>
        </w:rPr>
        <w:t>no</w:t>
      </w:r>
      <w:r w:rsidRPr="00D06CDD">
        <w:rPr>
          <w:rFonts w:ascii="Times New Roman" w:hAnsi="Times New Roman" w:cs="Times New Roman"/>
          <w:spacing w:val="64"/>
          <w:sz w:val="24"/>
          <w:szCs w:val="24"/>
        </w:rPr>
        <w:t xml:space="preserve"> </w:t>
      </w:r>
      <w:r w:rsidRPr="00D06CDD">
        <w:rPr>
          <w:rFonts w:ascii="Times New Roman" w:hAnsi="Times New Roman" w:cs="Times New Roman"/>
          <w:sz w:val="24"/>
          <w:szCs w:val="24"/>
        </w:rPr>
        <w:t>processo</w:t>
      </w:r>
      <w:r w:rsidRPr="00D06CDD">
        <w:rPr>
          <w:rFonts w:ascii="Times New Roman" w:hAnsi="Times New Roman" w:cs="Times New Roman"/>
          <w:spacing w:val="64"/>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69"/>
          <w:sz w:val="24"/>
          <w:szCs w:val="24"/>
        </w:rPr>
        <w:t xml:space="preserve"> </w:t>
      </w:r>
      <w:r w:rsidRPr="00D06CDD">
        <w:rPr>
          <w:rFonts w:ascii="Times New Roman" w:hAnsi="Times New Roman" w:cs="Times New Roman"/>
          <w:sz w:val="24"/>
          <w:szCs w:val="24"/>
        </w:rPr>
        <w:t>avaliação.</w:t>
      </w:r>
    </w:p>
    <w:p w14:paraId="250E5BBF"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 xml:space="preserve">Realizamos palestras, reuniões focais e todo conjunto de ações voltado a participação efetiva de toda comunidade na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 xml:space="preserve"> institucional.</w:t>
      </w:r>
    </w:p>
    <w:p w14:paraId="32E27FFC"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É importante considerarmos que a participação é voluntária e temos mantido</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uma média de</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adesão dos estudantes de 85%, dos servidores técnico- administrativos de 100% e de docentes com uma adesão 80%.</w:t>
      </w:r>
    </w:p>
    <w:p w14:paraId="3654B8F8"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Os processos de divulgação e sensibilização para a participação da comunidade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acadêmica aos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instrumentos</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CPA estão</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institucionalizados</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 xml:space="preserve">os resultados são divulgados de forma física na </w:t>
      </w:r>
      <w:r w:rsidRPr="00D06CDD">
        <w:rPr>
          <w:rFonts w:ascii="Times New Roman" w:hAnsi="Times New Roman" w:cs="Times New Roman"/>
          <w:sz w:val="24"/>
          <w:szCs w:val="24"/>
        </w:rPr>
        <w:lastRenderedPageBreak/>
        <w:t>biblioteca, por reuniões setoriais, bem</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como</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nos</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meios</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digitais</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institucionais</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na</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sala</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CPA,</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ainda</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através</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de banners e cartazes afixados em diversos espaços da IES.</w:t>
      </w:r>
    </w:p>
    <w:p w14:paraId="6B48D470"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Assim, consolida-se a avaliação institucional da FAG como um instrumento de gestão, permitindo a produção de novos conhecimentos, identificação das potencialidades e fragilidades no processo, evolução pedagógica e administrativa em sua atuação junto à comunidade interna e externa, avaliando</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o seu compromisso social</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e relevância científica</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e prestando contas à sociedade.</w:t>
      </w:r>
      <w:bookmarkStart w:id="19" w:name="5._Divulgação_e_Análise_dos_Resultados_d"/>
      <w:bookmarkStart w:id="20" w:name="_bookmark4"/>
      <w:bookmarkEnd w:id="19"/>
      <w:bookmarkEnd w:id="20"/>
    </w:p>
    <w:p w14:paraId="640ABE6D" w14:textId="77777777" w:rsidR="00D06CDD" w:rsidRPr="00D06CDD" w:rsidRDefault="00D06CDD" w:rsidP="00D06CDD">
      <w:pPr>
        <w:spacing w:line="360" w:lineRule="auto"/>
        <w:ind w:firstLine="708"/>
        <w:jc w:val="both"/>
        <w:rPr>
          <w:rFonts w:ascii="Times New Roman" w:hAnsi="Times New Roman" w:cs="Times New Roman"/>
          <w:sz w:val="24"/>
          <w:szCs w:val="24"/>
        </w:rPr>
      </w:pPr>
    </w:p>
    <w:p w14:paraId="0B38519D" w14:textId="77777777" w:rsidR="00D06CDD" w:rsidRPr="00D06CDD" w:rsidRDefault="00D06CDD" w:rsidP="00D06CDD">
      <w:pPr>
        <w:spacing w:line="360" w:lineRule="auto"/>
        <w:jc w:val="both"/>
        <w:rPr>
          <w:rFonts w:ascii="Times New Roman" w:hAnsi="Times New Roman" w:cs="Times New Roman"/>
          <w:b/>
          <w:sz w:val="24"/>
          <w:szCs w:val="24"/>
        </w:rPr>
      </w:pPr>
      <w:r w:rsidRPr="00D06CDD">
        <w:rPr>
          <w:rFonts w:ascii="Times New Roman" w:hAnsi="Times New Roman" w:cs="Times New Roman"/>
          <w:b/>
          <w:sz w:val="24"/>
          <w:szCs w:val="24"/>
        </w:rPr>
        <w:t>Divulgação</w:t>
      </w:r>
      <w:r w:rsidRPr="00D06CDD">
        <w:rPr>
          <w:rFonts w:ascii="Times New Roman" w:hAnsi="Times New Roman" w:cs="Times New Roman"/>
          <w:b/>
          <w:spacing w:val="-9"/>
          <w:sz w:val="24"/>
          <w:szCs w:val="24"/>
        </w:rPr>
        <w:t xml:space="preserve"> </w:t>
      </w:r>
      <w:r w:rsidRPr="00D06CDD">
        <w:rPr>
          <w:rFonts w:ascii="Times New Roman" w:hAnsi="Times New Roman" w:cs="Times New Roman"/>
          <w:b/>
          <w:sz w:val="24"/>
          <w:szCs w:val="24"/>
        </w:rPr>
        <w:t>e</w:t>
      </w:r>
      <w:r w:rsidRPr="00D06CDD">
        <w:rPr>
          <w:rFonts w:ascii="Times New Roman" w:hAnsi="Times New Roman" w:cs="Times New Roman"/>
          <w:b/>
          <w:spacing w:val="-10"/>
          <w:sz w:val="24"/>
          <w:szCs w:val="24"/>
        </w:rPr>
        <w:t xml:space="preserve"> </w:t>
      </w:r>
      <w:r w:rsidRPr="00D06CDD">
        <w:rPr>
          <w:rFonts w:ascii="Times New Roman" w:hAnsi="Times New Roman" w:cs="Times New Roman"/>
          <w:b/>
          <w:sz w:val="24"/>
          <w:szCs w:val="24"/>
        </w:rPr>
        <w:t>Análise</w:t>
      </w:r>
      <w:r w:rsidRPr="00D06CDD">
        <w:rPr>
          <w:rFonts w:ascii="Times New Roman" w:hAnsi="Times New Roman" w:cs="Times New Roman"/>
          <w:b/>
          <w:spacing w:val="-13"/>
          <w:sz w:val="24"/>
          <w:szCs w:val="24"/>
        </w:rPr>
        <w:t xml:space="preserve"> </w:t>
      </w:r>
      <w:r w:rsidRPr="00D06CDD">
        <w:rPr>
          <w:rFonts w:ascii="Times New Roman" w:hAnsi="Times New Roman" w:cs="Times New Roman"/>
          <w:b/>
          <w:sz w:val="24"/>
          <w:szCs w:val="24"/>
        </w:rPr>
        <w:t>dos</w:t>
      </w:r>
      <w:r w:rsidRPr="00D06CDD">
        <w:rPr>
          <w:rFonts w:ascii="Times New Roman" w:hAnsi="Times New Roman" w:cs="Times New Roman"/>
          <w:b/>
          <w:spacing w:val="-13"/>
          <w:sz w:val="24"/>
          <w:szCs w:val="24"/>
        </w:rPr>
        <w:t xml:space="preserve"> </w:t>
      </w:r>
      <w:r w:rsidRPr="00D06CDD">
        <w:rPr>
          <w:rFonts w:ascii="Times New Roman" w:hAnsi="Times New Roman" w:cs="Times New Roman"/>
          <w:b/>
          <w:sz w:val="24"/>
          <w:szCs w:val="24"/>
        </w:rPr>
        <w:t>Resultados</w:t>
      </w:r>
      <w:r w:rsidRPr="00D06CDD">
        <w:rPr>
          <w:rFonts w:ascii="Times New Roman" w:hAnsi="Times New Roman" w:cs="Times New Roman"/>
          <w:b/>
          <w:spacing w:val="-11"/>
          <w:sz w:val="24"/>
          <w:szCs w:val="24"/>
        </w:rPr>
        <w:t xml:space="preserve"> </w:t>
      </w:r>
      <w:r w:rsidRPr="00D06CDD">
        <w:rPr>
          <w:rFonts w:ascii="Times New Roman" w:hAnsi="Times New Roman" w:cs="Times New Roman"/>
          <w:b/>
          <w:sz w:val="24"/>
          <w:szCs w:val="24"/>
        </w:rPr>
        <w:t>da</w:t>
      </w:r>
      <w:r w:rsidRPr="00D06CDD">
        <w:rPr>
          <w:rFonts w:ascii="Times New Roman" w:hAnsi="Times New Roman" w:cs="Times New Roman"/>
          <w:b/>
          <w:spacing w:val="-7"/>
          <w:sz w:val="24"/>
          <w:szCs w:val="24"/>
        </w:rPr>
        <w:t xml:space="preserve"> </w:t>
      </w:r>
      <w:proofErr w:type="spellStart"/>
      <w:r w:rsidRPr="00D06CDD">
        <w:rPr>
          <w:rFonts w:ascii="Times New Roman" w:hAnsi="Times New Roman" w:cs="Times New Roman"/>
          <w:b/>
          <w:sz w:val="24"/>
          <w:szCs w:val="24"/>
        </w:rPr>
        <w:t>Autoavaliação</w:t>
      </w:r>
      <w:proofErr w:type="spellEnd"/>
    </w:p>
    <w:p w14:paraId="0A9FAABD" w14:textId="77777777" w:rsidR="00D06CDD" w:rsidRPr="00D06CDD" w:rsidRDefault="00D06CDD" w:rsidP="00D06CDD">
      <w:pPr>
        <w:spacing w:line="360" w:lineRule="auto"/>
        <w:jc w:val="both"/>
        <w:rPr>
          <w:rFonts w:ascii="Times New Roman" w:hAnsi="Times New Roman" w:cs="Times New Roman"/>
          <w:b/>
          <w:sz w:val="24"/>
          <w:szCs w:val="24"/>
        </w:rPr>
      </w:pPr>
    </w:p>
    <w:p w14:paraId="2A65B8B4"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 xml:space="preserve">Os Relatórios de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 xml:space="preserve"> Institucional da FAG, em todas suas edições, se apresentam de forma analítica, uma vez que são detalhados e estratificados, proporcionando uma análise criteriosa.</w:t>
      </w:r>
    </w:p>
    <w:p w14:paraId="1B6B9308"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Todos os resultados de avaliações externas, após a homologação no sistema pelo INEP, são analisados pela Direção Geral e Coordenadores de Cursos, identificando as fragilidades e potencialidades apontadas para adoção de medidas e propostas e/ou projetos de adequação ou melhorias.</w:t>
      </w:r>
    </w:p>
    <w:p w14:paraId="08F451E2"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 xml:space="preserve">Os resultados, tanto das </w:t>
      </w:r>
      <w:proofErr w:type="spellStart"/>
      <w:r w:rsidRPr="00D06CDD">
        <w:rPr>
          <w:rFonts w:ascii="Times New Roman" w:hAnsi="Times New Roman" w:cs="Times New Roman"/>
          <w:sz w:val="24"/>
          <w:szCs w:val="24"/>
        </w:rPr>
        <w:t>autoavaliações</w:t>
      </w:r>
      <w:proofErr w:type="spellEnd"/>
      <w:r w:rsidRPr="00D06CDD">
        <w:rPr>
          <w:rFonts w:ascii="Times New Roman" w:hAnsi="Times New Roman" w:cs="Times New Roman"/>
          <w:sz w:val="24"/>
          <w:szCs w:val="24"/>
        </w:rPr>
        <w:t xml:space="preserve"> institucionais, quanto das avaliações externas, são divulgados para toda comunidade acadêmica, de maneira analítica, disponibilizados nos meios de comunicação digital da Instituição, na biblioteca, nas reuniões de colegiado de curso e NDE e ainda através de banners e cartazes.</w:t>
      </w:r>
    </w:p>
    <w:p w14:paraId="1FF5F284"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As avaliações dos docentes, realizadas pelos discentes, são apresentadas e discutidas pessoalmente, de forma a buscar uma melhoria na práxis pedagógica e apontar a necessidade de utilização de metodologias mais inovadoras e exitosas.</w:t>
      </w:r>
    </w:p>
    <w:p w14:paraId="39657A42"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Os</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processos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avaliação</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externa</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têm</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atingido</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os</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objetivos</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institucionais de qualidade e desempenho com notas muito boas, onde a média das últimas avaliações dos cursos tem sido CC 4 e 5, o que consolidou o CI 4 em 2018.</w:t>
      </w:r>
    </w:p>
    <w:p w14:paraId="05101AAF"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lastRenderedPageBreak/>
        <w:t>A</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FAG</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analisa,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junto</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aos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setores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responsáveis,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os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resultados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todas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as avaliações, salientando os pontos positivos e trabalhando para sanar todos os pontos negativos, principalmente a partir das discussões com a Direção Geral, Coordenações e Colegiados de Cursos.</w:t>
      </w:r>
    </w:p>
    <w:p w14:paraId="55DC63D8"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Portanto, a Instituição se utiliza dos conteúdos de todas as suas avaliações realizadas para aprimorar os seus processos e para revisar e remodelar o que necessita ser melhorado</w:t>
      </w:r>
      <w:bookmarkStart w:id="21" w:name="6._Plano_de_Melhorias_a_Partir_dos_Proce"/>
      <w:bookmarkStart w:id="22" w:name="_bookmark5"/>
      <w:bookmarkEnd w:id="21"/>
      <w:bookmarkEnd w:id="22"/>
      <w:r w:rsidRPr="00D06CDD">
        <w:rPr>
          <w:rFonts w:ascii="Times New Roman" w:hAnsi="Times New Roman" w:cs="Times New Roman"/>
          <w:sz w:val="24"/>
          <w:szCs w:val="24"/>
        </w:rPr>
        <w:t>.</w:t>
      </w:r>
    </w:p>
    <w:p w14:paraId="02EF3F1F" w14:textId="77777777" w:rsidR="00D06CDD" w:rsidRPr="00D06CDD" w:rsidRDefault="00D06CDD" w:rsidP="00D06CDD">
      <w:pPr>
        <w:spacing w:line="360" w:lineRule="auto"/>
        <w:ind w:firstLine="708"/>
        <w:jc w:val="both"/>
        <w:rPr>
          <w:rFonts w:ascii="Times New Roman" w:hAnsi="Times New Roman" w:cs="Times New Roman"/>
          <w:sz w:val="24"/>
          <w:szCs w:val="24"/>
        </w:rPr>
      </w:pPr>
    </w:p>
    <w:p w14:paraId="74884BD5" w14:textId="23170BE4" w:rsidR="00D06CDD" w:rsidRPr="00D06CDD" w:rsidRDefault="00D06CDD" w:rsidP="00D06CDD">
      <w:pPr>
        <w:spacing w:line="360" w:lineRule="auto"/>
        <w:jc w:val="both"/>
        <w:rPr>
          <w:rFonts w:ascii="Times New Roman" w:hAnsi="Times New Roman" w:cs="Times New Roman"/>
          <w:b/>
          <w:sz w:val="24"/>
          <w:szCs w:val="24"/>
        </w:rPr>
      </w:pPr>
      <w:r w:rsidRPr="00D06CDD">
        <w:rPr>
          <w:rFonts w:ascii="Times New Roman" w:hAnsi="Times New Roman" w:cs="Times New Roman"/>
          <w:b/>
          <w:sz w:val="24"/>
          <w:szCs w:val="24"/>
        </w:rPr>
        <w:t>Plano</w:t>
      </w:r>
      <w:r w:rsidRPr="00D06CDD">
        <w:rPr>
          <w:rFonts w:ascii="Times New Roman" w:hAnsi="Times New Roman" w:cs="Times New Roman"/>
          <w:b/>
          <w:spacing w:val="-14"/>
          <w:sz w:val="24"/>
          <w:szCs w:val="24"/>
        </w:rPr>
        <w:t xml:space="preserve"> </w:t>
      </w:r>
      <w:r w:rsidRPr="00D06CDD">
        <w:rPr>
          <w:rFonts w:ascii="Times New Roman" w:hAnsi="Times New Roman" w:cs="Times New Roman"/>
          <w:b/>
          <w:sz w:val="24"/>
          <w:szCs w:val="24"/>
        </w:rPr>
        <w:t>de</w:t>
      </w:r>
      <w:r w:rsidRPr="00D06CDD">
        <w:rPr>
          <w:rFonts w:ascii="Times New Roman" w:hAnsi="Times New Roman" w:cs="Times New Roman"/>
          <w:b/>
          <w:spacing w:val="-12"/>
          <w:sz w:val="24"/>
          <w:szCs w:val="24"/>
        </w:rPr>
        <w:t xml:space="preserve"> </w:t>
      </w:r>
      <w:r w:rsidRPr="00D06CDD">
        <w:rPr>
          <w:rFonts w:ascii="Times New Roman" w:hAnsi="Times New Roman" w:cs="Times New Roman"/>
          <w:b/>
          <w:sz w:val="24"/>
          <w:szCs w:val="24"/>
        </w:rPr>
        <w:t>Melhorias</w:t>
      </w:r>
      <w:r w:rsidRPr="00D06CDD">
        <w:rPr>
          <w:rFonts w:ascii="Times New Roman" w:hAnsi="Times New Roman" w:cs="Times New Roman"/>
          <w:b/>
          <w:spacing w:val="-8"/>
          <w:sz w:val="24"/>
          <w:szCs w:val="24"/>
        </w:rPr>
        <w:t xml:space="preserve"> </w:t>
      </w:r>
      <w:r w:rsidRPr="00D06CDD">
        <w:rPr>
          <w:rFonts w:ascii="Times New Roman" w:hAnsi="Times New Roman" w:cs="Times New Roman"/>
          <w:b/>
          <w:sz w:val="24"/>
          <w:szCs w:val="24"/>
        </w:rPr>
        <w:t>a</w:t>
      </w:r>
      <w:r w:rsidRPr="00D06CDD">
        <w:rPr>
          <w:rFonts w:ascii="Times New Roman" w:hAnsi="Times New Roman" w:cs="Times New Roman"/>
          <w:b/>
          <w:spacing w:val="-8"/>
          <w:sz w:val="24"/>
          <w:szCs w:val="24"/>
        </w:rPr>
        <w:t xml:space="preserve"> </w:t>
      </w:r>
      <w:r w:rsidRPr="00D06CDD">
        <w:rPr>
          <w:rFonts w:ascii="Times New Roman" w:hAnsi="Times New Roman" w:cs="Times New Roman"/>
          <w:b/>
          <w:sz w:val="24"/>
          <w:szCs w:val="24"/>
        </w:rPr>
        <w:t>Partir</w:t>
      </w:r>
      <w:r w:rsidRPr="00D06CDD">
        <w:rPr>
          <w:rFonts w:ascii="Times New Roman" w:hAnsi="Times New Roman" w:cs="Times New Roman"/>
          <w:b/>
          <w:spacing w:val="-11"/>
          <w:sz w:val="24"/>
          <w:szCs w:val="24"/>
        </w:rPr>
        <w:t xml:space="preserve"> </w:t>
      </w:r>
      <w:r w:rsidRPr="00D06CDD">
        <w:rPr>
          <w:rFonts w:ascii="Times New Roman" w:hAnsi="Times New Roman" w:cs="Times New Roman"/>
          <w:b/>
          <w:sz w:val="24"/>
          <w:szCs w:val="24"/>
        </w:rPr>
        <w:t>dos</w:t>
      </w:r>
      <w:r w:rsidRPr="00D06CDD">
        <w:rPr>
          <w:rFonts w:ascii="Times New Roman" w:hAnsi="Times New Roman" w:cs="Times New Roman"/>
          <w:b/>
          <w:spacing w:val="-11"/>
          <w:sz w:val="24"/>
          <w:szCs w:val="24"/>
        </w:rPr>
        <w:t xml:space="preserve"> </w:t>
      </w:r>
      <w:r w:rsidRPr="00D06CDD">
        <w:rPr>
          <w:rFonts w:ascii="Times New Roman" w:hAnsi="Times New Roman" w:cs="Times New Roman"/>
          <w:b/>
          <w:sz w:val="24"/>
          <w:szCs w:val="24"/>
        </w:rPr>
        <w:t>Processos</w:t>
      </w:r>
      <w:r w:rsidRPr="00D06CDD">
        <w:rPr>
          <w:rFonts w:ascii="Times New Roman" w:hAnsi="Times New Roman" w:cs="Times New Roman"/>
          <w:b/>
          <w:spacing w:val="-10"/>
          <w:sz w:val="24"/>
          <w:szCs w:val="24"/>
        </w:rPr>
        <w:t xml:space="preserve"> </w:t>
      </w:r>
      <w:r w:rsidRPr="00D06CDD">
        <w:rPr>
          <w:rFonts w:ascii="Times New Roman" w:hAnsi="Times New Roman" w:cs="Times New Roman"/>
          <w:b/>
          <w:sz w:val="24"/>
          <w:szCs w:val="24"/>
        </w:rPr>
        <w:t>Avaliativos</w:t>
      </w:r>
    </w:p>
    <w:p w14:paraId="2BD211EE"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 FAG entende que as avaliações Internas e externas não podem ser meramente ações mecânicas para cumprir uma exigência legal, mas um processo sistemático de acompanhamento permanente das instituições de ensino superior em que todos os envolvidos com o processo se apropriem de seus resultados e se comprometam na busca da melhoria de qualidade na educação superior.</w:t>
      </w:r>
    </w:p>
    <w:p w14:paraId="3506B280"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 FAG, por possuir uma gestão democrática através de suas instâncias colegiadas, garante ampla discussão entre seus setores, para a definição de suas políticas de gestão para o ensino, a pesquisa e a extensão e para investimentos,</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fim de</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garantir</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excelência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acadêmica</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sustentabilidade</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da Instituição.</w:t>
      </w:r>
    </w:p>
    <w:p w14:paraId="5CFAA693"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 xml:space="preserve">Os relatórios de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 xml:space="preserve"> produzidos pela CPA, em todas as suas edições, desde 2018, apresentam os resultados com análises, reflexões e proposições de maneira analítica e são considerados no momento do planejamento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das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ações</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serem</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definidas,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em</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consonância</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com</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o</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PDI,</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servindo de importante parâmetro para traçar os rumos e nortear o orçamento da Instituição para os períodos seguintes.</w:t>
      </w:r>
    </w:p>
    <w:p w14:paraId="16D53996"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 xml:space="preserve">A partir desse entendimento, a CPA elabora o relatório de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 xml:space="preserve"> levando em consideração o posicionamento do corpo discente, as políticas de pessoal, o desempenho do corpo docente e</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pessoal técnico-administrativo e de apoio, identificando se sua atuação está de acordo com as expectativas da Instituição, permitindo ao gestor identificar as capacitações necessárias para a melhoria do desempenho profissional dos colaboradores.</w:t>
      </w:r>
    </w:p>
    <w:p w14:paraId="0D0EDD5A"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O</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relatório</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3"/>
          <w:sz w:val="24"/>
          <w:szCs w:val="24"/>
        </w:rPr>
        <w:t xml:space="preserve">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se</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constitui</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em</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indicativo</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do</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que</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foi</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apontado como potencialidades,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fragilidades</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e perspectivas pela comunidade acadêmica, para</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otimizar</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suas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lastRenderedPageBreak/>
        <w:t>atividades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e o</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desenvolvimento institucional.</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São</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elaborados anualmente, envolvendo a CPA nas questões de construção e aplicação de instrumentos</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de coleta</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de informações.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Os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instrumentos</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de coleta</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abrangem as dimensões do SINAES e são aplicados na comunidade acadêmica, segundo a estrutura composta por 5 Eixos.</w:t>
      </w:r>
    </w:p>
    <w:p w14:paraId="0E4E7F78"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Formam os relatórios a composição dos resultados, com a interpretação e a análise das informações, reflexões e proposições, expressas nas questões fechadas</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dos</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questionários</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aplicadas</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na</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população-alvo,</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com</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diferentes</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opções de respostas, apontando aspectos essenciais destacados pelos respondentes, bem</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como</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algumas</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questões</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abertas</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elaboradas</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pela</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CPA,</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onde</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o</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respondente tem a possibilidade de fazer as suas críticas ou elogios nos ambientes em análise.</w:t>
      </w:r>
    </w:p>
    <w:p w14:paraId="747CD3CA"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O propósito desse estudo se concentra na avaliação clara, direta e objetiva dos principais itens que constituem as diferentes instâncias organizacionais. Nesse aspecto são relacionados apenas os itens que foram considerados pela Comissão Própria de Avaliação como fundamentais e que constituem o composto de elementos para conhecimento da percepção da população-alvo frente às dimensões propostas pelo SINAES e que desvelam o perfil da Instituição.</w:t>
      </w:r>
    </w:p>
    <w:p w14:paraId="73D5EB3C"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Enfim,</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como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promotor</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do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conhecimento,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é</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responsabilidade</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Faculdade de Goiana - FAG, propiciar mudanças contínuas e inovadoras em prol da sociedade</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comunidade</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acadêmica,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em</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busca</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uma</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melhor</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qualidade</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 xml:space="preserve">do ensino e, consequentemente, de qualidade de vida. Os relatórios de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 xml:space="preserve"> se constituem em poderosas ferramentas para nortear estas mudanças.</w:t>
      </w:r>
      <w:bookmarkStart w:id="23" w:name="7._Processos_de_Gestão"/>
      <w:bookmarkStart w:id="24" w:name="_bookmark6"/>
      <w:bookmarkEnd w:id="23"/>
      <w:bookmarkEnd w:id="24"/>
    </w:p>
    <w:p w14:paraId="70AE4A90" w14:textId="77777777" w:rsidR="00D06CDD" w:rsidRPr="00D06CDD" w:rsidRDefault="00D06CDD" w:rsidP="00D06CDD">
      <w:pPr>
        <w:spacing w:line="360" w:lineRule="auto"/>
        <w:ind w:firstLine="708"/>
        <w:jc w:val="both"/>
        <w:rPr>
          <w:rFonts w:ascii="Times New Roman" w:hAnsi="Times New Roman" w:cs="Times New Roman"/>
          <w:sz w:val="24"/>
          <w:szCs w:val="24"/>
        </w:rPr>
      </w:pPr>
    </w:p>
    <w:p w14:paraId="696F7A8F" w14:textId="77777777" w:rsidR="00D06CDD" w:rsidRPr="00D06CDD" w:rsidRDefault="00D06CDD" w:rsidP="00D06CDD">
      <w:pPr>
        <w:spacing w:line="360" w:lineRule="auto"/>
        <w:jc w:val="both"/>
        <w:rPr>
          <w:rFonts w:ascii="Times New Roman" w:hAnsi="Times New Roman" w:cs="Times New Roman"/>
          <w:b/>
          <w:sz w:val="24"/>
          <w:szCs w:val="24"/>
        </w:rPr>
      </w:pPr>
      <w:r w:rsidRPr="00D06CDD">
        <w:rPr>
          <w:rFonts w:ascii="Times New Roman" w:hAnsi="Times New Roman" w:cs="Times New Roman"/>
          <w:b/>
          <w:sz w:val="24"/>
          <w:szCs w:val="24"/>
        </w:rPr>
        <w:t>Processos</w:t>
      </w:r>
      <w:r w:rsidRPr="00D06CDD">
        <w:rPr>
          <w:rFonts w:ascii="Times New Roman" w:hAnsi="Times New Roman" w:cs="Times New Roman"/>
          <w:b/>
          <w:spacing w:val="-14"/>
          <w:sz w:val="24"/>
          <w:szCs w:val="24"/>
        </w:rPr>
        <w:t xml:space="preserve"> </w:t>
      </w:r>
      <w:r w:rsidRPr="00D06CDD">
        <w:rPr>
          <w:rFonts w:ascii="Times New Roman" w:hAnsi="Times New Roman" w:cs="Times New Roman"/>
          <w:b/>
          <w:sz w:val="24"/>
          <w:szCs w:val="24"/>
        </w:rPr>
        <w:t>de</w:t>
      </w:r>
      <w:r w:rsidRPr="00D06CDD">
        <w:rPr>
          <w:rFonts w:ascii="Times New Roman" w:hAnsi="Times New Roman" w:cs="Times New Roman"/>
          <w:b/>
          <w:spacing w:val="-7"/>
          <w:sz w:val="24"/>
          <w:szCs w:val="24"/>
        </w:rPr>
        <w:t xml:space="preserve"> </w:t>
      </w:r>
      <w:r w:rsidRPr="00D06CDD">
        <w:rPr>
          <w:rFonts w:ascii="Times New Roman" w:hAnsi="Times New Roman" w:cs="Times New Roman"/>
          <w:b/>
          <w:sz w:val="24"/>
          <w:szCs w:val="24"/>
        </w:rPr>
        <w:t>Gestão</w:t>
      </w:r>
    </w:p>
    <w:p w14:paraId="74BDB0B7"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 gestão da Faculdade de Goiana - FAG pode ser conceituada como um conjunto de processos capazes de traduzir as estratégias em ações alinhadas em todos os níveis, de forma a garantir o alcance da sua Missão e Visão, por meio do planejamento, desenvolvimento, acompanhamento e correção dos rumos da instituição, quando se fazem necessários e oportunos.</w:t>
      </w:r>
    </w:p>
    <w:p w14:paraId="2C31447C"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Destaca-se que a Missão se cumpre a partir da interlocução de instrumentos, como o</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Projeto Pedagógico Institucional (PPI), o PDI, os Projetos Pedagógicos de Curso</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(PPC), considerando</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as ações constantes</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 xml:space="preserve">do Projeto de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 xml:space="preserve"> que garantem o cumprimento da responsabilidade </w:t>
      </w:r>
      <w:r w:rsidRPr="00D06CDD">
        <w:rPr>
          <w:rFonts w:ascii="Times New Roman" w:hAnsi="Times New Roman" w:cs="Times New Roman"/>
          <w:sz w:val="24"/>
          <w:szCs w:val="24"/>
        </w:rPr>
        <w:lastRenderedPageBreak/>
        <w:t>social enquanto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instituição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ensino</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superior,</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sempre</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considerando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participação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das representações acadêmicas e técnico-administrativas.</w:t>
      </w:r>
    </w:p>
    <w:p w14:paraId="791D0104"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O PDI articula a missão, as diretrizes, os objetivos e as metas institucionais traduzindo os valores</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e princípios preconizados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no PPI, em ações referenciadas no tempo. As diretrizes expressas no PDI emanam da missão institucional e referenciam o permanente processo de desenvolvimento e expansão</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FAG,</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desdobrando-se</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em</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metas,</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que</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visam</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o</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desenvolvimento</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de suas atividades.</w:t>
      </w:r>
    </w:p>
    <w:p w14:paraId="68BCEA97" w14:textId="77777777" w:rsidR="00D06CDD" w:rsidRPr="00D06CDD" w:rsidRDefault="00D06CDD" w:rsidP="00D06CDD">
      <w:pPr>
        <w:spacing w:line="360" w:lineRule="auto"/>
        <w:ind w:firstLine="708"/>
        <w:jc w:val="both"/>
        <w:rPr>
          <w:rFonts w:ascii="Times New Roman" w:hAnsi="Times New Roman" w:cs="Times New Roman"/>
          <w:b/>
          <w:sz w:val="24"/>
          <w:szCs w:val="24"/>
        </w:rPr>
      </w:pPr>
      <w:r w:rsidRPr="00D06CDD">
        <w:rPr>
          <w:rFonts w:ascii="Times New Roman" w:hAnsi="Times New Roman" w:cs="Times New Roman"/>
          <w:sz w:val="24"/>
          <w:szCs w:val="24"/>
        </w:rPr>
        <w:t>A estrutura organizacional caracteriza-se por níveis hierárquicos responsáveis pela formulação, deliberação e execução das atividades institucionais, que se interpenetram, objetivando a qualidade da formação profissional e da gestão, possibilitando a implantação das medidas propostas e do crescimento da IES. Essa estrutura permite instaurar</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processos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de decisões ágeis, eficientes e eficazes, com participação dos diferentes segmentos da comunidade acadêmica, possibilitando, a cada setor, autonomia e responsabilidade pelas decisões adotadas</w:t>
      </w:r>
      <w:r w:rsidRPr="00D06CDD">
        <w:rPr>
          <w:rFonts w:ascii="Times New Roman" w:hAnsi="Times New Roman" w:cs="Times New Roman"/>
          <w:b/>
          <w:sz w:val="24"/>
          <w:szCs w:val="24"/>
        </w:rPr>
        <w:t>.</w:t>
      </w:r>
    </w:p>
    <w:p w14:paraId="328091AD"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As metas estabelecidas são processadas com a acuidade exigida, não sendo</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exceção</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o</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reposicionamento</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FAG</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respeito</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sua</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expansão,</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sempre embasada em estudos sobre o contexto socioeconômico e educacional, regional, sobretudo colaborando com as metas do PNE, de modo que a gestão se complete atendendo às necessidades inerentes à evolução da Instituição de acordo com a realidade regional.</w:t>
      </w:r>
    </w:p>
    <w:p w14:paraId="09616621"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No PDI encontram-se</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as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diretrizes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para o</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desenvolvimento da Faculdade de Goiana - FAG para consolidação e ampliação de sua atuação. O Projeto Pedagógico</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Institucional</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(PPI),</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por</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sua</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vez,</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apresenta</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as</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políticas</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para</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o</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ensino, extensão e pesquisa. Todos esses elementos suportam e orientam o cumprimento da missão institucional e preservam seu compromisso social.</w:t>
      </w:r>
    </w:p>
    <w:p w14:paraId="7897B004"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As metas institucionais apresentadas representam a operacionalização dos objetivos explicitados no PDI e constituem parâmetros funcionais para a avaliação da efetividade do planejamento. As metas, alinhadas à Missão, às políticas e aos princípios estabelecidos, para toda a Instituição, abrangem um período de cinco anos (2023-2027), estão distribuídas em todas as dimensões da</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estrutura</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do</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PDI</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foram</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elaboradas</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partir</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desdobramentos</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naturais</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dos objetivos institucionais.</w:t>
      </w:r>
    </w:p>
    <w:p w14:paraId="6E4873D9"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lastRenderedPageBreak/>
        <w:t>As dimensões consideradas no rol de metas institucionais são: planejamento e gestão institucional, organização administrativa, organização e gestão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pessoal,</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políticas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atendimento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aos</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discentes,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organização</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didático- pedagógica, oferta de cursos e programas, infraestrutura física e acadêmica e sustentabilidade</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financeira.</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As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referidas</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dimensões</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também</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serão</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desdobradas quanto aos objetivos e estratégias a elas intrínsecos.</w:t>
      </w:r>
    </w:p>
    <w:p w14:paraId="6C914956"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Cabe dizer que, em conjunto com o corpo diretivo da instituição, outras providências nos processos de gestão da FAG são tomadas, especialmente quando trazemos a luz da discussão os resultados da CPA. Desta forma a instituição elabora um relatório de gestão contemplando as metas, os indicadores alcançados nos últimos anos, as ações implantadas e previstas e comentários sobre cada melhoria.</w:t>
      </w:r>
    </w:p>
    <w:p w14:paraId="1CB74BAD"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O</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relatório</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3"/>
          <w:sz w:val="24"/>
          <w:szCs w:val="24"/>
        </w:rPr>
        <w:t xml:space="preserve">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produzido</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pela</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CPA</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partir</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15"/>
          <w:sz w:val="24"/>
          <w:szCs w:val="24"/>
        </w:rPr>
        <w:t xml:space="preserve"> </w:t>
      </w:r>
      <w:r w:rsidRPr="00D06CDD">
        <w:rPr>
          <w:rFonts w:ascii="Times New Roman" w:hAnsi="Times New Roman" w:cs="Times New Roman"/>
          <w:sz w:val="24"/>
          <w:szCs w:val="24"/>
        </w:rPr>
        <w:t>manifestação de</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todos</w:t>
      </w:r>
      <w:r w:rsidRPr="00D06CDD">
        <w:rPr>
          <w:rFonts w:ascii="Times New Roman" w:hAnsi="Times New Roman" w:cs="Times New Roman"/>
          <w:spacing w:val="-14"/>
          <w:sz w:val="24"/>
          <w:szCs w:val="24"/>
        </w:rPr>
        <w:t xml:space="preserve"> </w:t>
      </w:r>
      <w:r w:rsidRPr="00D06CDD">
        <w:rPr>
          <w:rFonts w:ascii="Times New Roman" w:hAnsi="Times New Roman" w:cs="Times New Roman"/>
          <w:sz w:val="24"/>
          <w:szCs w:val="24"/>
        </w:rPr>
        <w:t>os</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sujeitos</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que</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compõem</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comunidade</w:t>
      </w:r>
      <w:r w:rsidRPr="00D06CDD">
        <w:rPr>
          <w:rFonts w:ascii="Times New Roman" w:hAnsi="Times New Roman" w:cs="Times New Roman"/>
          <w:spacing w:val="-13"/>
          <w:sz w:val="24"/>
          <w:szCs w:val="24"/>
        </w:rPr>
        <w:t xml:space="preserve"> </w:t>
      </w:r>
      <w:r w:rsidRPr="00D06CDD">
        <w:rPr>
          <w:rFonts w:ascii="Times New Roman" w:hAnsi="Times New Roman" w:cs="Times New Roman"/>
          <w:sz w:val="24"/>
          <w:szCs w:val="24"/>
        </w:rPr>
        <w:t>acadêmica,</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se</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configura</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como o mais importante instrumento de constante avaliação sobre as ações implementadas,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considerando-se</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as</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políticas,</w:t>
      </w:r>
      <w:r w:rsidRPr="00D06CDD">
        <w:rPr>
          <w:rFonts w:ascii="Times New Roman" w:hAnsi="Times New Roman" w:cs="Times New Roman"/>
          <w:spacing w:val="-19"/>
          <w:sz w:val="24"/>
          <w:szCs w:val="24"/>
        </w:rPr>
        <w:t xml:space="preserve"> </w:t>
      </w:r>
      <w:r w:rsidRPr="00D06CDD">
        <w:rPr>
          <w:rFonts w:ascii="Times New Roman" w:hAnsi="Times New Roman" w:cs="Times New Roman"/>
          <w:sz w:val="24"/>
          <w:szCs w:val="24"/>
        </w:rPr>
        <w:t>objetivos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metas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traçados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no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PDI.</w:t>
      </w:r>
      <w:bookmarkStart w:id="25" w:name="8._Demonstração_de_Evolução_Instituciona"/>
      <w:bookmarkStart w:id="26" w:name="_bookmark7"/>
      <w:bookmarkEnd w:id="25"/>
      <w:bookmarkEnd w:id="26"/>
      <w:r w:rsidRPr="00D06CDD">
        <w:rPr>
          <w:rFonts w:ascii="Times New Roman" w:hAnsi="Times New Roman" w:cs="Times New Roman"/>
          <w:sz w:val="24"/>
          <w:szCs w:val="24"/>
        </w:rPr>
        <w:t xml:space="preserve"> </w:t>
      </w:r>
    </w:p>
    <w:p w14:paraId="3EDEE0D3" w14:textId="77777777" w:rsidR="00D06CDD" w:rsidRPr="00D06CDD" w:rsidRDefault="00D06CDD" w:rsidP="00D06CDD">
      <w:pPr>
        <w:spacing w:line="360" w:lineRule="auto"/>
        <w:ind w:firstLine="708"/>
        <w:jc w:val="both"/>
        <w:rPr>
          <w:rFonts w:ascii="Times New Roman" w:hAnsi="Times New Roman" w:cs="Times New Roman"/>
          <w:sz w:val="24"/>
          <w:szCs w:val="24"/>
        </w:rPr>
      </w:pPr>
    </w:p>
    <w:p w14:paraId="0763C23E" w14:textId="77777777" w:rsidR="00D06CDD" w:rsidRPr="00D06CDD" w:rsidRDefault="00D06CDD" w:rsidP="00D06CDD">
      <w:pPr>
        <w:spacing w:line="360" w:lineRule="auto"/>
        <w:jc w:val="both"/>
        <w:rPr>
          <w:rFonts w:ascii="Times New Roman" w:hAnsi="Times New Roman" w:cs="Times New Roman"/>
          <w:b/>
          <w:sz w:val="24"/>
          <w:szCs w:val="24"/>
        </w:rPr>
      </w:pPr>
      <w:r w:rsidRPr="00D06CDD">
        <w:rPr>
          <w:rFonts w:ascii="Times New Roman" w:hAnsi="Times New Roman" w:cs="Times New Roman"/>
          <w:b/>
          <w:sz w:val="24"/>
          <w:szCs w:val="24"/>
        </w:rPr>
        <w:t>Demonstração</w:t>
      </w:r>
      <w:r w:rsidRPr="00D06CDD">
        <w:rPr>
          <w:rFonts w:ascii="Times New Roman" w:hAnsi="Times New Roman" w:cs="Times New Roman"/>
          <w:b/>
          <w:spacing w:val="-17"/>
          <w:sz w:val="24"/>
          <w:szCs w:val="24"/>
        </w:rPr>
        <w:t xml:space="preserve"> </w:t>
      </w:r>
      <w:r w:rsidRPr="00D06CDD">
        <w:rPr>
          <w:rFonts w:ascii="Times New Roman" w:hAnsi="Times New Roman" w:cs="Times New Roman"/>
          <w:b/>
          <w:sz w:val="24"/>
          <w:szCs w:val="24"/>
        </w:rPr>
        <w:t>de</w:t>
      </w:r>
      <w:r w:rsidRPr="00D06CDD">
        <w:rPr>
          <w:rFonts w:ascii="Times New Roman" w:hAnsi="Times New Roman" w:cs="Times New Roman"/>
          <w:b/>
          <w:spacing w:val="-14"/>
          <w:sz w:val="24"/>
          <w:szCs w:val="24"/>
        </w:rPr>
        <w:t xml:space="preserve"> </w:t>
      </w:r>
      <w:r w:rsidRPr="00D06CDD">
        <w:rPr>
          <w:rFonts w:ascii="Times New Roman" w:hAnsi="Times New Roman" w:cs="Times New Roman"/>
          <w:b/>
          <w:sz w:val="24"/>
          <w:szCs w:val="24"/>
        </w:rPr>
        <w:t>Evolução</w:t>
      </w:r>
      <w:r w:rsidRPr="00D06CDD">
        <w:rPr>
          <w:rFonts w:ascii="Times New Roman" w:hAnsi="Times New Roman" w:cs="Times New Roman"/>
          <w:b/>
          <w:spacing w:val="-10"/>
          <w:sz w:val="24"/>
          <w:szCs w:val="24"/>
        </w:rPr>
        <w:t xml:space="preserve"> </w:t>
      </w:r>
      <w:r w:rsidRPr="00D06CDD">
        <w:rPr>
          <w:rFonts w:ascii="Times New Roman" w:hAnsi="Times New Roman" w:cs="Times New Roman"/>
          <w:b/>
          <w:sz w:val="24"/>
          <w:szCs w:val="24"/>
        </w:rPr>
        <w:t>Institucional</w:t>
      </w:r>
    </w:p>
    <w:p w14:paraId="191F71DC"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 relação entre os resultados dos processos avaliativos, internos e externos,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os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processos</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gestão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institucional</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consequente</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evolução</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da</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FAG são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claramente</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demonstrados</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na</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melhoria</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dos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serviços</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prestados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à</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comunidade acadêmica,</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desaguando</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em</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resultados</w:t>
      </w:r>
      <w:r w:rsidRPr="00D06CDD">
        <w:rPr>
          <w:rFonts w:ascii="Times New Roman" w:hAnsi="Times New Roman" w:cs="Times New Roman"/>
          <w:spacing w:val="-12"/>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1"/>
          <w:sz w:val="24"/>
          <w:szCs w:val="24"/>
        </w:rPr>
        <w:t xml:space="preserve"> </w:t>
      </w:r>
      <w:r w:rsidRPr="00D06CDD">
        <w:rPr>
          <w:rFonts w:ascii="Times New Roman" w:hAnsi="Times New Roman" w:cs="Times New Roman"/>
          <w:sz w:val="24"/>
          <w:szCs w:val="24"/>
        </w:rPr>
        <w:t>avaliações,</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externas</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internas,</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cada vez mais positivos.</w:t>
      </w:r>
    </w:p>
    <w:p w14:paraId="665FB446"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Obviamente, alguns aspectos identificados como fragilidades nos resultados das avaliações demandam um pouco mais de tempo, para suas resoluções,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que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outros.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O</w:t>
      </w:r>
      <w:r w:rsidRPr="00D06CDD">
        <w:rPr>
          <w:rFonts w:ascii="Times New Roman" w:hAnsi="Times New Roman" w:cs="Times New Roman"/>
          <w:spacing w:val="-5"/>
          <w:sz w:val="24"/>
          <w:szCs w:val="24"/>
        </w:rPr>
        <w:t xml:space="preserve"> </w:t>
      </w:r>
      <w:proofErr w:type="spellStart"/>
      <w:r w:rsidRPr="00D06CDD">
        <w:rPr>
          <w:rFonts w:ascii="Times New Roman" w:hAnsi="Times New Roman" w:cs="Times New Roman"/>
          <w:sz w:val="24"/>
          <w:szCs w:val="24"/>
        </w:rPr>
        <w:t>apoderamento</w:t>
      </w:r>
      <w:proofErr w:type="spellEnd"/>
      <w:r w:rsidRPr="00D06CDD">
        <w:rPr>
          <w:rFonts w:ascii="Times New Roman" w:hAnsi="Times New Roman" w:cs="Times New Roman"/>
          <w:sz w:val="24"/>
          <w:szCs w:val="24"/>
        </w:rPr>
        <w:t>,</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por</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exemplo,</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novas</w:t>
      </w:r>
      <w:r w:rsidRPr="00D06CDD">
        <w:rPr>
          <w:rFonts w:ascii="Times New Roman" w:hAnsi="Times New Roman" w:cs="Times New Roman"/>
          <w:spacing w:val="-8"/>
          <w:sz w:val="24"/>
          <w:szCs w:val="24"/>
        </w:rPr>
        <w:t xml:space="preserve"> </w:t>
      </w:r>
      <w:r w:rsidRPr="00D06CDD">
        <w:rPr>
          <w:rFonts w:ascii="Times New Roman" w:hAnsi="Times New Roman" w:cs="Times New Roman"/>
          <w:sz w:val="24"/>
          <w:szCs w:val="24"/>
        </w:rPr>
        <w:t>tecnologias</w:t>
      </w:r>
      <w:r w:rsidRPr="00D06CDD">
        <w:rPr>
          <w:rFonts w:ascii="Times New Roman" w:hAnsi="Times New Roman" w:cs="Times New Roman"/>
          <w:spacing w:val="-10"/>
          <w:sz w:val="24"/>
          <w:szCs w:val="24"/>
        </w:rPr>
        <w:t xml:space="preserve"> </w:t>
      </w:r>
      <w:r w:rsidRPr="00D06CDD">
        <w:rPr>
          <w:rFonts w:ascii="Times New Roman" w:hAnsi="Times New Roman" w:cs="Times New Roman"/>
          <w:sz w:val="24"/>
          <w:szCs w:val="24"/>
        </w:rPr>
        <w:t>de ensino, inovadoras</w:t>
      </w:r>
      <w:r w:rsidRPr="00D06CDD">
        <w:rPr>
          <w:rFonts w:ascii="Times New Roman" w:hAnsi="Times New Roman" w:cs="Times New Roman"/>
          <w:spacing w:val="-5"/>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exitosas,</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por parte do</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nosso</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corpo</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docente requer, não</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só um</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trabalho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planejamento</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constantes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capacitações,</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mas</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também</w:t>
      </w:r>
      <w:r w:rsidRPr="00D06CDD">
        <w:rPr>
          <w:rFonts w:ascii="Times New Roman" w:hAnsi="Times New Roman" w:cs="Times New Roman"/>
          <w:spacing w:val="-17"/>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6"/>
          <w:sz w:val="24"/>
          <w:szCs w:val="24"/>
        </w:rPr>
        <w:t xml:space="preserve"> </w:t>
      </w:r>
      <w:r w:rsidRPr="00D06CDD">
        <w:rPr>
          <w:rFonts w:ascii="Times New Roman" w:hAnsi="Times New Roman" w:cs="Times New Roman"/>
          <w:sz w:val="24"/>
          <w:szCs w:val="24"/>
        </w:rPr>
        <w:t>própria compreensão do professor sobre a necessidade do constante repensar sobre sua práxis pedagógica.</w:t>
      </w:r>
    </w:p>
    <w:p w14:paraId="0093D9D8"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 xml:space="preserve">Neste sentido, a FAG, com base nos resultados, especialmente de sua </w:t>
      </w:r>
      <w:proofErr w:type="spellStart"/>
      <w:r w:rsidRPr="00D06CDD">
        <w:rPr>
          <w:rFonts w:ascii="Times New Roman" w:hAnsi="Times New Roman" w:cs="Times New Roman"/>
          <w:sz w:val="24"/>
          <w:szCs w:val="24"/>
        </w:rPr>
        <w:t>autoavaliação</w:t>
      </w:r>
      <w:proofErr w:type="spellEnd"/>
      <w:r w:rsidRPr="00D06CDD">
        <w:rPr>
          <w:rFonts w:ascii="Times New Roman" w:hAnsi="Times New Roman" w:cs="Times New Roman"/>
          <w:sz w:val="24"/>
          <w:szCs w:val="24"/>
        </w:rPr>
        <w:t xml:space="preserve">, vem realizando diversas ações objetivando instrumentalizar seu corpo de professores com novas </w:t>
      </w:r>
      <w:r w:rsidRPr="00D06CDD">
        <w:rPr>
          <w:rFonts w:ascii="Times New Roman" w:hAnsi="Times New Roman" w:cs="Times New Roman"/>
          <w:sz w:val="24"/>
          <w:szCs w:val="24"/>
        </w:rPr>
        <w:lastRenderedPageBreak/>
        <w:t>metodologias ativas de ensino e com ferramentas</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tecnológicas que permitam a modernização do processo de ensino e aprendizagem.</w:t>
      </w:r>
    </w:p>
    <w:p w14:paraId="4318E2F9"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 xml:space="preserve">No que se refere infraestrutura, a partir da demanda dos próprios estudantes e professores, a FAG construiu um novo </w:t>
      </w:r>
      <w:proofErr w:type="spellStart"/>
      <w:r w:rsidRPr="00D06CDD">
        <w:rPr>
          <w:rFonts w:ascii="Times New Roman" w:hAnsi="Times New Roman" w:cs="Times New Roman"/>
          <w:sz w:val="24"/>
          <w:szCs w:val="24"/>
        </w:rPr>
        <w:t>espaçõ</w:t>
      </w:r>
      <w:proofErr w:type="spellEnd"/>
      <w:r w:rsidRPr="00D06CDD">
        <w:rPr>
          <w:rFonts w:ascii="Times New Roman" w:hAnsi="Times New Roman" w:cs="Times New Roman"/>
          <w:sz w:val="24"/>
          <w:szCs w:val="24"/>
        </w:rPr>
        <w:t xml:space="preserve"> para a faculdade com toda </w:t>
      </w:r>
      <w:proofErr w:type="spellStart"/>
      <w:r w:rsidRPr="00D06CDD">
        <w:rPr>
          <w:rFonts w:ascii="Times New Roman" w:hAnsi="Times New Roman" w:cs="Times New Roman"/>
          <w:sz w:val="24"/>
          <w:szCs w:val="24"/>
        </w:rPr>
        <w:t>comidade</w:t>
      </w:r>
      <w:proofErr w:type="spellEnd"/>
      <w:r w:rsidRPr="00D06CDD">
        <w:rPr>
          <w:rFonts w:ascii="Times New Roman" w:hAnsi="Times New Roman" w:cs="Times New Roman"/>
          <w:sz w:val="24"/>
          <w:szCs w:val="24"/>
        </w:rPr>
        <w:t xml:space="preserve">, conforto, tecnologia e acessibilidade </w:t>
      </w:r>
      <w:proofErr w:type="spellStart"/>
      <w:r w:rsidRPr="00D06CDD">
        <w:rPr>
          <w:rFonts w:ascii="Times New Roman" w:hAnsi="Times New Roman" w:cs="Times New Roman"/>
          <w:sz w:val="24"/>
          <w:szCs w:val="24"/>
        </w:rPr>
        <w:t>permintindo</w:t>
      </w:r>
      <w:proofErr w:type="spellEnd"/>
      <w:r w:rsidRPr="00D06CDD">
        <w:rPr>
          <w:rFonts w:ascii="Times New Roman" w:hAnsi="Times New Roman" w:cs="Times New Roman"/>
          <w:sz w:val="24"/>
          <w:szCs w:val="24"/>
        </w:rPr>
        <w:t xml:space="preserve"> melhor desenvolvimento de suas atividades acadêmicas.</w:t>
      </w:r>
    </w:p>
    <w:p w14:paraId="2CC84A71"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No que se refere aos processos administrativos, quanto a celeridade e transparência dos processos, foi implantado um novo sistema de gestão acadêmica, por meio do qual todos os requerimentos são realizados virtualmente, permitido ao requerente acompanhar cada passo de sua solicitação, dentro de prazos previamente estabelecidos.</w:t>
      </w:r>
    </w:p>
    <w:p w14:paraId="1ADCAA25"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 xml:space="preserve">Os resultados das avalições impactam diretamente na necessária e constante revisão dos Projetos Pedagógicos de Cursos, PPC. As atividades de extensão, estágios supervisionados e atividades complementares, permitem e estimulam os estudantes a confrontarem os conhecimentos assimilados dentro das salas com a realidade do mundo do trabalho, extramuros universitários. O </w:t>
      </w:r>
      <w:r w:rsidRPr="00D06CDD">
        <w:rPr>
          <w:rFonts w:ascii="Times New Roman" w:hAnsi="Times New Roman" w:cs="Times New Roman"/>
          <w:i/>
          <w:sz w:val="24"/>
          <w:szCs w:val="24"/>
        </w:rPr>
        <w:t xml:space="preserve">feedback </w:t>
      </w:r>
      <w:r w:rsidRPr="00D06CDD">
        <w:rPr>
          <w:rFonts w:ascii="Times New Roman" w:hAnsi="Times New Roman" w:cs="Times New Roman"/>
          <w:sz w:val="24"/>
          <w:szCs w:val="24"/>
        </w:rPr>
        <w:t xml:space="preserve">dos estudantes, diante de algumas discrepâncias, leva os coordenadores, juntamente com os </w:t>
      </w:r>
      <w:proofErr w:type="spellStart"/>
      <w:r w:rsidRPr="00D06CDD">
        <w:rPr>
          <w:rFonts w:ascii="Times New Roman" w:hAnsi="Times New Roman" w:cs="Times New Roman"/>
          <w:sz w:val="24"/>
          <w:szCs w:val="24"/>
        </w:rPr>
        <w:t>NDEs</w:t>
      </w:r>
      <w:proofErr w:type="spellEnd"/>
      <w:r w:rsidRPr="00D06CDD">
        <w:rPr>
          <w:rFonts w:ascii="Times New Roman" w:hAnsi="Times New Roman" w:cs="Times New Roman"/>
          <w:sz w:val="24"/>
          <w:szCs w:val="24"/>
        </w:rPr>
        <w:t xml:space="preserve"> dos cursos, a imediata revisão e atualização, seja de unidades curriculares isoladas ou do PPC como um todo.</w:t>
      </w:r>
    </w:p>
    <w:p w14:paraId="1E77FFCC"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As avalições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dos</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docentes pelos discentes apontam</w:t>
      </w:r>
      <w:r w:rsidRPr="00D06CDD">
        <w:rPr>
          <w:rFonts w:ascii="Times New Roman" w:hAnsi="Times New Roman" w:cs="Times New Roman"/>
          <w:spacing w:val="-3"/>
          <w:sz w:val="24"/>
          <w:szCs w:val="24"/>
        </w:rPr>
        <w:t xml:space="preserve"> </w:t>
      </w:r>
      <w:r w:rsidRPr="00D06CDD">
        <w:rPr>
          <w:rFonts w:ascii="Times New Roman" w:hAnsi="Times New Roman" w:cs="Times New Roman"/>
          <w:sz w:val="24"/>
          <w:szCs w:val="24"/>
        </w:rPr>
        <w:t>para</w:t>
      </w:r>
      <w:r w:rsidRPr="00D06CDD">
        <w:rPr>
          <w:rFonts w:ascii="Times New Roman" w:hAnsi="Times New Roman" w:cs="Times New Roman"/>
          <w:spacing w:val="-4"/>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1"/>
          <w:sz w:val="24"/>
          <w:szCs w:val="24"/>
        </w:rPr>
        <w:t xml:space="preserve"> </w:t>
      </w:r>
      <w:r w:rsidRPr="00D06CDD">
        <w:rPr>
          <w:rFonts w:ascii="Times New Roman" w:hAnsi="Times New Roman" w:cs="Times New Roman"/>
          <w:sz w:val="24"/>
          <w:szCs w:val="24"/>
        </w:rPr>
        <w:t>necessidade, diante de alguns casos, de realização de novas capacitações ou até mesmo da necessidade de direcionamento de algum docente em especial.</w:t>
      </w:r>
    </w:p>
    <w:p w14:paraId="7C9CEAFB" w14:textId="77777777" w:rsidR="00D06CDD" w:rsidRPr="00D06CDD" w:rsidRDefault="00D06CDD" w:rsidP="00D06CDD">
      <w:pPr>
        <w:spacing w:line="360" w:lineRule="auto"/>
        <w:ind w:firstLine="708"/>
        <w:jc w:val="both"/>
        <w:rPr>
          <w:rFonts w:ascii="Times New Roman" w:hAnsi="Times New Roman" w:cs="Times New Roman"/>
          <w:sz w:val="24"/>
          <w:szCs w:val="24"/>
        </w:rPr>
      </w:pPr>
      <w:r w:rsidRPr="00D06CDD">
        <w:rPr>
          <w:rFonts w:ascii="Times New Roman" w:hAnsi="Times New Roman" w:cs="Times New Roman"/>
          <w:sz w:val="24"/>
          <w:szCs w:val="24"/>
        </w:rPr>
        <w:t>E,</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síntese,</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a</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FAG</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tem</w:t>
      </w:r>
      <w:r w:rsidRPr="00D06CDD">
        <w:rPr>
          <w:rFonts w:ascii="Times New Roman" w:hAnsi="Times New Roman" w:cs="Times New Roman"/>
          <w:spacing w:val="-7"/>
          <w:sz w:val="24"/>
          <w:szCs w:val="24"/>
        </w:rPr>
        <w:t xml:space="preserve"> </w:t>
      </w:r>
      <w:r w:rsidRPr="00D06CDD">
        <w:rPr>
          <w:rFonts w:ascii="Times New Roman" w:hAnsi="Times New Roman" w:cs="Times New Roman"/>
          <w:sz w:val="24"/>
          <w:szCs w:val="24"/>
        </w:rPr>
        <w:t>pautado</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suas</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ações</w:t>
      </w:r>
      <w:r w:rsidRPr="00D06CDD">
        <w:rPr>
          <w:rFonts w:ascii="Times New Roman" w:hAnsi="Times New Roman" w:cs="Times New Roman"/>
          <w:spacing w:val="-9"/>
          <w:sz w:val="24"/>
          <w:szCs w:val="24"/>
        </w:rPr>
        <w:t xml:space="preserve"> </w:t>
      </w:r>
      <w:r w:rsidRPr="00D06CDD">
        <w:rPr>
          <w:rFonts w:ascii="Times New Roman" w:hAnsi="Times New Roman" w:cs="Times New Roman"/>
          <w:sz w:val="24"/>
          <w:szCs w:val="24"/>
        </w:rPr>
        <w:t>de</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melhoria</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e</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crescimento</w:t>
      </w:r>
      <w:r w:rsidRPr="00D06CDD">
        <w:rPr>
          <w:rFonts w:ascii="Times New Roman" w:hAnsi="Times New Roman" w:cs="Times New Roman"/>
          <w:spacing w:val="-6"/>
          <w:sz w:val="24"/>
          <w:szCs w:val="24"/>
        </w:rPr>
        <w:t xml:space="preserve"> </w:t>
      </w:r>
      <w:r w:rsidRPr="00D06CDD">
        <w:rPr>
          <w:rFonts w:ascii="Times New Roman" w:hAnsi="Times New Roman" w:cs="Times New Roman"/>
          <w:sz w:val="24"/>
          <w:szCs w:val="24"/>
        </w:rPr>
        <w:t>em seu Plano de Desenvolvimento Institucional, nas análises realizadas quanto às demandas de sua comunidade, mas também tendo como eixo norteador o resultado das avaliações internas e externas.</w:t>
      </w:r>
    </w:p>
    <w:p w14:paraId="147C3F28" w14:textId="77777777" w:rsidR="0006669E" w:rsidRPr="00D06CDD" w:rsidRDefault="0006669E" w:rsidP="00D06CDD">
      <w:pPr>
        <w:pStyle w:val="Corpodetexto"/>
        <w:tabs>
          <w:tab w:val="left" w:pos="2552"/>
        </w:tabs>
        <w:spacing w:after="0" w:line="360" w:lineRule="auto"/>
        <w:ind w:left="426" w:right="102" w:firstLine="360"/>
        <w:jc w:val="both"/>
        <w:rPr>
          <w:rFonts w:ascii="Times New Roman" w:hAnsi="Times New Roman"/>
          <w:b/>
          <w:sz w:val="24"/>
          <w:szCs w:val="24"/>
        </w:rPr>
      </w:pPr>
    </w:p>
    <w:p w14:paraId="009B5C34" w14:textId="77777777" w:rsidR="00D06CDD" w:rsidRPr="00D06CDD" w:rsidRDefault="00D06CDD" w:rsidP="00D06CDD">
      <w:pPr>
        <w:pStyle w:val="Marcador"/>
        <w:tabs>
          <w:tab w:val="left" w:pos="2552"/>
        </w:tabs>
        <w:ind w:left="426" w:firstLine="360"/>
        <w:outlineLvl w:val="2"/>
        <w:rPr>
          <w:rFonts w:ascii="Times New Roman" w:hAnsi="Times New Roman"/>
          <w:bCs w:val="0"/>
          <w:sz w:val="24"/>
          <w:lang w:val="pt-BR"/>
        </w:rPr>
      </w:pPr>
      <w:bookmarkStart w:id="27" w:name="_Toc241071532"/>
      <w:bookmarkStart w:id="28" w:name="_Toc241100873"/>
      <w:r w:rsidRPr="00D06CDD">
        <w:rPr>
          <w:rFonts w:ascii="Times New Roman" w:eastAsia="Arial" w:hAnsi="Times New Roman"/>
          <w:bCs w:val="0"/>
          <w:sz w:val="24"/>
          <w:lang w:val="pt-BR"/>
        </w:rPr>
        <w:t>1.1.3. Justificativa Social do Curso</w:t>
      </w:r>
      <w:bookmarkEnd w:id="27"/>
      <w:bookmarkEnd w:id="28"/>
    </w:p>
    <w:p w14:paraId="632CFA06" w14:textId="77777777" w:rsidR="00D06CDD" w:rsidRPr="00D06CDD" w:rsidRDefault="00D06CDD" w:rsidP="00D06CDD">
      <w:pPr>
        <w:pStyle w:val="Marcador"/>
        <w:tabs>
          <w:tab w:val="left" w:pos="2552"/>
        </w:tabs>
        <w:ind w:left="426" w:firstLine="360"/>
        <w:outlineLvl w:val="9"/>
        <w:rPr>
          <w:rFonts w:ascii="Times New Roman" w:hAnsi="Times New Roman"/>
          <w:b/>
          <w:sz w:val="24"/>
          <w:lang w:val="pt-BR"/>
        </w:rPr>
      </w:pPr>
    </w:p>
    <w:p w14:paraId="4F80AECB" w14:textId="77777777" w:rsidR="00D06CDD" w:rsidRPr="00D06CDD" w:rsidRDefault="00D06CDD" w:rsidP="00D06CDD">
      <w:pPr>
        <w:pStyle w:val="Corpodetexto"/>
        <w:tabs>
          <w:tab w:val="left" w:pos="2552"/>
        </w:tabs>
        <w:spacing w:after="0" w:line="360" w:lineRule="auto"/>
        <w:ind w:left="426" w:right="-40" w:firstLine="360"/>
        <w:jc w:val="both"/>
        <w:rPr>
          <w:rFonts w:ascii="Times New Roman" w:hAnsi="Times New Roman"/>
          <w:b/>
          <w:bCs/>
          <w:sz w:val="24"/>
          <w:szCs w:val="24"/>
        </w:rPr>
      </w:pPr>
      <w:r w:rsidRPr="00D06CDD">
        <w:rPr>
          <w:rFonts w:ascii="Times New Roman" w:eastAsia="Arial" w:hAnsi="Times New Roman"/>
          <w:bCs/>
          <w:sz w:val="24"/>
          <w:szCs w:val="24"/>
        </w:rPr>
        <w:t xml:space="preserve">A criação do Curso de Graduação em Educação Física responde a demandas existentes relacionadas à saúde e ao bem estar humano, em especial da população localizada no entorno da Faculdade de Goiana - FAG. Esta está situada no município de goiana, mais precisamente na </w:t>
      </w:r>
      <w:r w:rsidRPr="00D06CDD">
        <w:rPr>
          <w:rFonts w:ascii="Times New Roman" w:eastAsia="Arial" w:hAnsi="Times New Roman"/>
          <w:bCs/>
          <w:sz w:val="24"/>
          <w:szCs w:val="24"/>
        </w:rPr>
        <w:lastRenderedPageBreak/>
        <w:t xml:space="preserve">chamada região da zona da mata norte do estado de </w:t>
      </w:r>
      <w:proofErr w:type="spellStart"/>
      <w:r w:rsidRPr="00D06CDD">
        <w:rPr>
          <w:rFonts w:ascii="Times New Roman" w:eastAsia="Arial" w:hAnsi="Times New Roman"/>
          <w:bCs/>
          <w:sz w:val="24"/>
          <w:szCs w:val="24"/>
        </w:rPr>
        <w:t>pernambuco</w:t>
      </w:r>
      <w:proofErr w:type="spellEnd"/>
      <w:r w:rsidRPr="00D06CDD">
        <w:rPr>
          <w:rFonts w:ascii="Times New Roman" w:eastAsia="Arial" w:hAnsi="Times New Roman"/>
          <w:bCs/>
          <w:sz w:val="24"/>
          <w:szCs w:val="24"/>
        </w:rPr>
        <w:t>,</w:t>
      </w:r>
      <w:r w:rsidRPr="00D06CDD">
        <w:rPr>
          <w:rFonts w:ascii="Times New Roman" w:eastAsia="Arial" w:hAnsi="Times New Roman"/>
          <w:bCs/>
          <w:spacing w:val="-10"/>
          <w:sz w:val="24"/>
          <w:szCs w:val="24"/>
        </w:rPr>
        <w:t xml:space="preserve"> </w:t>
      </w:r>
      <w:r w:rsidRPr="00D06CDD">
        <w:rPr>
          <w:rFonts w:ascii="Times New Roman" w:eastAsia="Arial" w:hAnsi="Times New Roman"/>
          <w:bCs/>
          <w:sz w:val="24"/>
          <w:szCs w:val="24"/>
        </w:rPr>
        <w:t>cuja</w:t>
      </w:r>
      <w:r w:rsidRPr="00D06CDD">
        <w:rPr>
          <w:rFonts w:ascii="Times New Roman" w:eastAsia="Arial" w:hAnsi="Times New Roman"/>
          <w:bCs/>
          <w:spacing w:val="-12"/>
          <w:sz w:val="24"/>
          <w:szCs w:val="24"/>
        </w:rPr>
        <w:t xml:space="preserve"> </w:t>
      </w:r>
      <w:r w:rsidRPr="00D06CDD">
        <w:rPr>
          <w:rFonts w:ascii="Times New Roman" w:eastAsia="Arial" w:hAnsi="Times New Roman"/>
          <w:bCs/>
          <w:sz w:val="24"/>
          <w:szCs w:val="24"/>
        </w:rPr>
        <w:t>população</w:t>
      </w:r>
      <w:r w:rsidRPr="00D06CDD">
        <w:rPr>
          <w:rFonts w:ascii="Times New Roman" w:eastAsia="Arial" w:hAnsi="Times New Roman"/>
          <w:bCs/>
          <w:spacing w:val="-10"/>
          <w:sz w:val="24"/>
          <w:szCs w:val="24"/>
        </w:rPr>
        <w:t xml:space="preserve"> </w:t>
      </w:r>
      <w:r w:rsidRPr="00D06CDD">
        <w:rPr>
          <w:rFonts w:ascii="Times New Roman" w:eastAsia="Arial" w:hAnsi="Times New Roman"/>
          <w:bCs/>
          <w:sz w:val="24"/>
          <w:szCs w:val="24"/>
        </w:rPr>
        <w:t>hoje</w:t>
      </w:r>
      <w:r w:rsidRPr="00D06CDD">
        <w:rPr>
          <w:rFonts w:ascii="Times New Roman" w:eastAsia="Arial" w:hAnsi="Times New Roman"/>
          <w:bCs/>
          <w:spacing w:val="-13"/>
          <w:sz w:val="24"/>
          <w:szCs w:val="24"/>
        </w:rPr>
        <w:t xml:space="preserve"> </w:t>
      </w:r>
      <w:r w:rsidRPr="00D06CDD">
        <w:rPr>
          <w:rFonts w:ascii="Times New Roman" w:eastAsia="Arial" w:hAnsi="Times New Roman"/>
          <w:bCs/>
          <w:sz w:val="24"/>
          <w:szCs w:val="24"/>
        </w:rPr>
        <w:t>é</w:t>
      </w:r>
      <w:r w:rsidRPr="00D06CDD">
        <w:rPr>
          <w:rFonts w:ascii="Times New Roman" w:eastAsia="Arial" w:hAnsi="Times New Roman"/>
          <w:bCs/>
          <w:spacing w:val="-10"/>
          <w:sz w:val="24"/>
          <w:szCs w:val="24"/>
        </w:rPr>
        <w:t xml:space="preserve"> </w:t>
      </w:r>
      <w:r w:rsidRPr="00D06CDD">
        <w:rPr>
          <w:rFonts w:ascii="Times New Roman" w:eastAsia="Arial" w:hAnsi="Times New Roman"/>
          <w:bCs/>
          <w:sz w:val="24"/>
          <w:szCs w:val="24"/>
        </w:rPr>
        <w:t>da</w:t>
      </w:r>
      <w:r w:rsidRPr="00D06CDD">
        <w:rPr>
          <w:rFonts w:ascii="Times New Roman" w:eastAsia="Arial" w:hAnsi="Times New Roman"/>
          <w:bCs/>
          <w:spacing w:val="-13"/>
          <w:sz w:val="24"/>
          <w:szCs w:val="24"/>
        </w:rPr>
        <w:t xml:space="preserve"> </w:t>
      </w:r>
      <w:r w:rsidRPr="00D06CDD">
        <w:rPr>
          <w:rFonts w:ascii="Times New Roman" w:eastAsia="Arial" w:hAnsi="Times New Roman"/>
          <w:bCs/>
          <w:sz w:val="24"/>
          <w:szCs w:val="24"/>
        </w:rPr>
        <w:t>ordem</w:t>
      </w:r>
      <w:r w:rsidRPr="00D06CDD">
        <w:rPr>
          <w:rFonts w:ascii="Times New Roman" w:eastAsia="Arial" w:hAnsi="Times New Roman"/>
          <w:bCs/>
          <w:spacing w:val="-10"/>
          <w:sz w:val="24"/>
          <w:szCs w:val="24"/>
        </w:rPr>
        <w:t xml:space="preserve"> </w:t>
      </w:r>
      <w:r w:rsidRPr="00D06CDD">
        <w:rPr>
          <w:rFonts w:ascii="Times New Roman" w:eastAsia="Arial" w:hAnsi="Times New Roman"/>
          <w:bCs/>
          <w:sz w:val="24"/>
          <w:szCs w:val="24"/>
        </w:rPr>
        <w:t>de</w:t>
      </w:r>
      <w:r w:rsidRPr="00D06CDD">
        <w:rPr>
          <w:rFonts w:ascii="Times New Roman" w:eastAsia="Arial" w:hAnsi="Times New Roman"/>
          <w:bCs/>
          <w:spacing w:val="-12"/>
          <w:sz w:val="24"/>
          <w:szCs w:val="24"/>
        </w:rPr>
        <w:t xml:space="preserve"> 577.000 </w:t>
      </w:r>
      <w:r w:rsidRPr="00D06CDD">
        <w:rPr>
          <w:rFonts w:ascii="Times New Roman" w:eastAsia="Arial" w:hAnsi="Times New Roman"/>
          <w:bCs/>
          <w:sz w:val="24"/>
          <w:szCs w:val="24"/>
        </w:rPr>
        <w:t>habitantes.</w:t>
      </w:r>
      <w:r w:rsidRPr="00D06CDD">
        <w:rPr>
          <w:rFonts w:ascii="Times New Roman" w:eastAsia="Arial" w:hAnsi="Times New Roman"/>
          <w:bCs/>
          <w:spacing w:val="-13"/>
          <w:sz w:val="24"/>
          <w:szCs w:val="24"/>
        </w:rPr>
        <w:t xml:space="preserve"> </w:t>
      </w:r>
      <w:r w:rsidRPr="00D06CDD">
        <w:rPr>
          <w:rFonts w:ascii="Times New Roman" w:eastAsia="Arial" w:hAnsi="Times New Roman"/>
          <w:bCs/>
          <w:sz w:val="24"/>
          <w:szCs w:val="24"/>
        </w:rPr>
        <w:t>Considerando o censo de 2010, 65% da faixa etária da região se encontra na faixa etária entre 15 e 64 anos, ou seja, na faixa populacional em que é maior e mais imediata a demanda por inserção no ensino superior.</w:t>
      </w:r>
    </w:p>
    <w:p w14:paraId="16BE754B" w14:textId="77777777" w:rsidR="00D06CDD" w:rsidRPr="00D06CDD" w:rsidRDefault="00D06CDD" w:rsidP="00D06CDD">
      <w:pPr>
        <w:pStyle w:val="Corpodetexto"/>
        <w:tabs>
          <w:tab w:val="left" w:pos="2552"/>
        </w:tabs>
        <w:spacing w:after="0" w:line="360" w:lineRule="auto"/>
        <w:ind w:left="426" w:right="-40" w:firstLine="360"/>
        <w:jc w:val="both"/>
        <w:rPr>
          <w:rFonts w:ascii="Times New Roman" w:hAnsi="Times New Roman"/>
          <w:b/>
          <w:bCs/>
          <w:sz w:val="24"/>
          <w:szCs w:val="24"/>
        </w:rPr>
      </w:pPr>
      <w:r w:rsidRPr="00D06CDD">
        <w:rPr>
          <w:rFonts w:ascii="Times New Roman" w:eastAsia="Arial" w:hAnsi="Times New Roman"/>
          <w:bCs/>
          <w:sz w:val="24"/>
          <w:szCs w:val="24"/>
        </w:rPr>
        <w:t>Segundo pesquisas, realizadas pela própria IES, há uma demanda e mercado para o desenvolvimento de práticas desportivas e de lazer no município de Goiana e região, apresentando um amplo campo para a atuação do profissional de Educação Física. Em contraste com o crescimento econômico dos bairros da região, encontramos inúmeras comunidades que se constituem em espaço de implementação de ações</w:t>
      </w:r>
      <w:r w:rsidRPr="00D06CDD">
        <w:rPr>
          <w:rFonts w:ascii="Times New Roman" w:eastAsia="Arial" w:hAnsi="Times New Roman"/>
          <w:bCs/>
          <w:spacing w:val="-9"/>
          <w:sz w:val="24"/>
          <w:szCs w:val="24"/>
        </w:rPr>
        <w:t xml:space="preserve"> </w:t>
      </w:r>
      <w:r w:rsidRPr="00D06CDD">
        <w:rPr>
          <w:rFonts w:ascii="Times New Roman" w:eastAsia="Arial" w:hAnsi="Times New Roman"/>
          <w:bCs/>
          <w:sz w:val="24"/>
          <w:szCs w:val="24"/>
        </w:rPr>
        <w:t>de</w:t>
      </w:r>
      <w:r w:rsidRPr="00D06CDD">
        <w:rPr>
          <w:rFonts w:ascii="Times New Roman" w:eastAsia="Arial" w:hAnsi="Times New Roman"/>
          <w:bCs/>
          <w:spacing w:val="-10"/>
          <w:sz w:val="24"/>
          <w:szCs w:val="24"/>
        </w:rPr>
        <w:t xml:space="preserve"> </w:t>
      </w:r>
      <w:r w:rsidRPr="00D06CDD">
        <w:rPr>
          <w:rFonts w:ascii="Times New Roman" w:eastAsia="Arial" w:hAnsi="Times New Roman"/>
          <w:bCs/>
          <w:sz w:val="24"/>
          <w:szCs w:val="24"/>
        </w:rPr>
        <w:t>extensão,</w:t>
      </w:r>
      <w:r w:rsidRPr="00D06CDD">
        <w:rPr>
          <w:rFonts w:ascii="Times New Roman" w:eastAsia="Arial" w:hAnsi="Times New Roman"/>
          <w:bCs/>
          <w:spacing w:val="-11"/>
          <w:sz w:val="24"/>
          <w:szCs w:val="24"/>
        </w:rPr>
        <w:t xml:space="preserve"> </w:t>
      </w:r>
      <w:r w:rsidRPr="00D06CDD">
        <w:rPr>
          <w:rFonts w:ascii="Times New Roman" w:eastAsia="Arial" w:hAnsi="Times New Roman"/>
          <w:bCs/>
          <w:sz w:val="24"/>
          <w:szCs w:val="24"/>
        </w:rPr>
        <w:t>que</w:t>
      </w:r>
      <w:r w:rsidRPr="00D06CDD">
        <w:rPr>
          <w:rFonts w:ascii="Times New Roman" w:eastAsia="Arial" w:hAnsi="Times New Roman"/>
          <w:bCs/>
          <w:spacing w:val="-10"/>
          <w:sz w:val="24"/>
          <w:szCs w:val="24"/>
        </w:rPr>
        <w:t xml:space="preserve"> </w:t>
      </w:r>
      <w:r w:rsidRPr="00D06CDD">
        <w:rPr>
          <w:rFonts w:ascii="Times New Roman" w:eastAsia="Arial" w:hAnsi="Times New Roman"/>
          <w:bCs/>
          <w:sz w:val="24"/>
          <w:szCs w:val="24"/>
        </w:rPr>
        <w:t>em</w:t>
      </w:r>
      <w:r w:rsidRPr="00D06CDD">
        <w:rPr>
          <w:rFonts w:ascii="Times New Roman" w:eastAsia="Arial" w:hAnsi="Times New Roman"/>
          <w:bCs/>
          <w:spacing w:val="-9"/>
          <w:sz w:val="24"/>
          <w:szCs w:val="24"/>
        </w:rPr>
        <w:t xml:space="preserve"> </w:t>
      </w:r>
      <w:r w:rsidRPr="00D06CDD">
        <w:rPr>
          <w:rFonts w:ascii="Times New Roman" w:eastAsia="Arial" w:hAnsi="Times New Roman"/>
          <w:bCs/>
          <w:sz w:val="24"/>
          <w:szCs w:val="24"/>
        </w:rPr>
        <w:t>conformidade</w:t>
      </w:r>
      <w:r w:rsidRPr="00D06CDD">
        <w:rPr>
          <w:rFonts w:ascii="Times New Roman" w:eastAsia="Arial" w:hAnsi="Times New Roman"/>
          <w:bCs/>
          <w:spacing w:val="-11"/>
          <w:sz w:val="24"/>
          <w:szCs w:val="24"/>
        </w:rPr>
        <w:t xml:space="preserve"> </w:t>
      </w:r>
      <w:r w:rsidRPr="00D06CDD">
        <w:rPr>
          <w:rFonts w:ascii="Times New Roman" w:eastAsia="Arial" w:hAnsi="Times New Roman"/>
          <w:bCs/>
          <w:sz w:val="24"/>
          <w:szCs w:val="24"/>
        </w:rPr>
        <w:t>à</w:t>
      </w:r>
      <w:r w:rsidRPr="00D06CDD">
        <w:rPr>
          <w:rFonts w:ascii="Times New Roman" w:eastAsia="Arial" w:hAnsi="Times New Roman"/>
          <w:bCs/>
          <w:spacing w:val="-11"/>
          <w:sz w:val="24"/>
          <w:szCs w:val="24"/>
        </w:rPr>
        <w:t xml:space="preserve"> </w:t>
      </w:r>
      <w:r w:rsidRPr="00D06CDD">
        <w:rPr>
          <w:rFonts w:ascii="Times New Roman" w:eastAsia="Arial" w:hAnsi="Times New Roman"/>
          <w:bCs/>
          <w:sz w:val="24"/>
          <w:szCs w:val="24"/>
        </w:rPr>
        <w:t>filosofia</w:t>
      </w:r>
      <w:r w:rsidRPr="00D06CDD">
        <w:rPr>
          <w:rFonts w:ascii="Times New Roman" w:eastAsia="Arial" w:hAnsi="Times New Roman"/>
          <w:bCs/>
          <w:spacing w:val="-11"/>
          <w:sz w:val="24"/>
          <w:szCs w:val="24"/>
        </w:rPr>
        <w:t xml:space="preserve"> </w:t>
      </w:r>
      <w:r w:rsidRPr="00D06CDD">
        <w:rPr>
          <w:rFonts w:ascii="Times New Roman" w:eastAsia="Arial" w:hAnsi="Times New Roman"/>
          <w:bCs/>
          <w:sz w:val="24"/>
          <w:szCs w:val="24"/>
        </w:rPr>
        <w:t>da FAG,</w:t>
      </w:r>
      <w:r w:rsidRPr="00D06CDD">
        <w:rPr>
          <w:rFonts w:ascii="Times New Roman" w:eastAsia="Arial" w:hAnsi="Times New Roman"/>
          <w:bCs/>
          <w:spacing w:val="-10"/>
          <w:sz w:val="24"/>
          <w:szCs w:val="24"/>
        </w:rPr>
        <w:t xml:space="preserve"> </w:t>
      </w:r>
      <w:r w:rsidRPr="00D06CDD">
        <w:rPr>
          <w:rFonts w:ascii="Times New Roman" w:eastAsia="Arial" w:hAnsi="Times New Roman"/>
          <w:bCs/>
          <w:sz w:val="24"/>
          <w:szCs w:val="24"/>
        </w:rPr>
        <w:t>objetivam</w:t>
      </w:r>
      <w:r w:rsidRPr="00D06CDD">
        <w:rPr>
          <w:rFonts w:ascii="Times New Roman" w:eastAsia="Arial" w:hAnsi="Times New Roman"/>
          <w:bCs/>
          <w:spacing w:val="-10"/>
          <w:sz w:val="24"/>
          <w:szCs w:val="24"/>
        </w:rPr>
        <w:t xml:space="preserve"> </w:t>
      </w:r>
      <w:r w:rsidRPr="00D06CDD">
        <w:rPr>
          <w:rFonts w:ascii="Times New Roman" w:eastAsia="Arial" w:hAnsi="Times New Roman"/>
          <w:bCs/>
          <w:sz w:val="24"/>
          <w:szCs w:val="24"/>
        </w:rPr>
        <w:t>o</w:t>
      </w:r>
      <w:r w:rsidRPr="00D06CDD">
        <w:rPr>
          <w:rFonts w:ascii="Times New Roman" w:eastAsia="Arial" w:hAnsi="Times New Roman"/>
          <w:bCs/>
          <w:spacing w:val="-9"/>
          <w:sz w:val="24"/>
          <w:szCs w:val="24"/>
        </w:rPr>
        <w:t xml:space="preserve"> </w:t>
      </w:r>
      <w:r w:rsidRPr="00D06CDD">
        <w:rPr>
          <w:rFonts w:ascii="Times New Roman" w:eastAsia="Arial" w:hAnsi="Times New Roman"/>
          <w:bCs/>
          <w:sz w:val="24"/>
          <w:szCs w:val="24"/>
        </w:rPr>
        <w:t>desenvolvimento</w:t>
      </w:r>
      <w:r w:rsidRPr="00D06CDD">
        <w:rPr>
          <w:rFonts w:ascii="Times New Roman" w:eastAsia="Arial" w:hAnsi="Times New Roman"/>
          <w:bCs/>
          <w:spacing w:val="-9"/>
          <w:sz w:val="24"/>
          <w:szCs w:val="24"/>
        </w:rPr>
        <w:t xml:space="preserve"> </w:t>
      </w:r>
      <w:r w:rsidRPr="00D06CDD">
        <w:rPr>
          <w:rFonts w:ascii="Times New Roman" w:eastAsia="Arial" w:hAnsi="Times New Roman"/>
          <w:bCs/>
          <w:sz w:val="24"/>
          <w:szCs w:val="24"/>
        </w:rPr>
        <w:t>local, a</w:t>
      </w:r>
      <w:r w:rsidRPr="00D06CDD">
        <w:rPr>
          <w:rFonts w:ascii="Times New Roman" w:eastAsia="Arial" w:hAnsi="Times New Roman"/>
          <w:bCs/>
          <w:spacing w:val="-3"/>
          <w:sz w:val="24"/>
          <w:szCs w:val="24"/>
        </w:rPr>
        <w:t xml:space="preserve"> </w:t>
      </w:r>
      <w:r w:rsidRPr="00D06CDD">
        <w:rPr>
          <w:rFonts w:ascii="Times New Roman" w:eastAsia="Arial" w:hAnsi="Times New Roman"/>
          <w:bCs/>
          <w:sz w:val="24"/>
          <w:szCs w:val="24"/>
        </w:rPr>
        <w:t>melhoria</w:t>
      </w:r>
      <w:r w:rsidRPr="00D06CDD">
        <w:rPr>
          <w:rFonts w:ascii="Times New Roman" w:eastAsia="Arial" w:hAnsi="Times New Roman"/>
          <w:bCs/>
          <w:spacing w:val="-4"/>
          <w:sz w:val="24"/>
          <w:szCs w:val="24"/>
        </w:rPr>
        <w:t xml:space="preserve"> </w:t>
      </w:r>
      <w:r w:rsidRPr="00D06CDD">
        <w:rPr>
          <w:rFonts w:ascii="Times New Roman" w:eastAsia="Arial" w:hAnsi="Times New Roman"/>
          <w:bCs/>
          <w:sz w:val="24"/>
          <w:szCs w:val="24"/>
        </w:rPr>
        <w:t>das</w:t>
      </w:r>
      <w:r w:rsidRPr="00D06CDD">
        <w:rPr>
          <w:rFonts w:ascii="Times New Roman" w:eastAsia="Arial" w:hAnsi="Times New Roman"/>
          <w:bCs/>
          <w:spacing w:val="-3"/>
          <w:sz w:val="24"/>
          <w:szCs w:val="24"/>
        </w:rPr>
        <w:t xml:space="preserve"> </w:t>
      </w:r>
      <w:r w:rsidRPr="00D06CDD">
        <w:rPr>
          <w:rFonts w:ascii="Times New Roman" w:eastAsia="Arial" w:hAnsi="Times New Roman"/>
          <w:bCs/>
          <w:sz w:val="24"/>
          <w:szCs w:val="24"/>
        </w:rPr>
        <w:t>condições</w:t>
      </w:r>
      <w:r w:rsidRPr="00D06CDD">
        <w:rPr>
          <w:rFonts w:ascii="Times New Roman" w:eastAsia="Arial" w:hAnsi="Times New Roman"/>
          <w:bCs/>
          <w:spacing w:val="-3"/>
          <w:sz w:val="24"/>
          <w:szCs w:val="24"/>
        </w:rPr>
        <w:t xml:space="preserve"> </w:t>
      </w:r>
      <w:r w:rsidRPr="00D06CDD">
        <w:rPr>
          <w:rFonts w:ascii="Times New Roman" w:eastAsia="Arial" w:hAnsi="Times New Roman"/>
          <w:bCs/>
          <w:sz w:val="24"/>
          <w:szCs w:val="24"/>
        </w:rPr>
        <w:t>de</w:t>
      </w:r>
      <w:r w:rsidRPr="00D06CDD">
        <w:rPr>
          <w:rFonts w:ascii="Times New Roman" w:eastAsia="Arial" w:hAnsi="Times New Roman"/>
          <w:bCs/>
          <w:spacing w:val="-2"/>
          <w:sz w:val="24"/>
          <w:szCs w:val="24"/>
        </w:rPr>
        <w:t xml:space="preserve"> </w:t>
      </w:r>
      <w:r w:rsidRPr="00D06CDD">
        <w:rPr>
          <w:rFonts w:ascii="Times New Roman" w:eastAsia="Arial" w:hAnsi="Times New Roman"/>
          <w:bCs/>
          <w:sz w:val="24"/>
          <w:szCs w:val="24"/>
        </w:rPr>
        <w:t>saúde</w:t>
      </w:r>
      <w:r w:rsidRPr="00D06CDD">
        <w:rPr>
          <w:rFonts w:ascii="Times New Roman" w:eastAsia="Arial" w:hAnsi="Times New Roman"/>
          <w:bCs/>
          <w:spacing w:val="-3"/>
          <w:sz w:val="24"/>
          <w:szCs w:val="24"/>
        </w:rPr>
        <w:t xml:space="preserve"> </w:t>
      </w:r>
      <w:r w:rsidRPr="00D06CDD">
        <w:rPr>
          <w:rFonts w:ascii="Times New Roman" w:eastAsia="Arial" w:hAnsi="Times New Roman"/>
          <w:bCs/>
          <w:sz w:val="24"/>
          <w:szCs w:val="24"/>
        </w:rPr>
        <w:t>e</w:t>
      </w:r>
      <w:r w:rsidRPr="00D06CDD">
        <w:rPr>
          <w:rFonts w:ascii="Times New Roman" w:eastAsia="Arial" w:hAnsi="Times New Roman"/>
          <w:bCs/>
          <w:spacing w:val="-3"/>
          <w:sz w:val="24"/>
          <w:szCs w:val="24"/>
        </w:rPr>
        <w:t xml:space="preserve"> </w:t>
      </w:r>
      <w:r w:rsidRPr="00D06CDD">
        <w:rPr>
          <w:rFonts w:ascii="Times New Roman" w:eastAsia="Arial" w:hAnsi="Times New Roman"/>
          <w:bCs/>
          <w:sz w:val="24"/>
          <w:szCs w:val="24"/>
        </w:rPr>
        <w:t>bem</w:t>
      </w:r>
      <w:r w:rsidRPr="00D06CDD">
        <w:rPr>
          <w:rFonts w:ascii="Times New Roman" w:eastAsia="Arial" w:hAnsi="Times New Roman"/>
          <w:bCs/>
          <w:spacing w:val="-2"/>
          <w:sz w:val="24"/>
          <w:szCs w:val="24"/>
        </w:rPr>
        <w:t xml:space="preserve"> </w:t>
      </w:r>
      <w:r w:rsidRPr="00D06CDD">
        <w:rPr>
          <w:rFonts w:ascii="Times New Roman" w:eastAsia="Arial" w:hAnsi="Times New Roman"/>
          <w:bCs/>
          <w:sz w:val="24"/>
          <w:szCs w:val="24"/>
        </w:rPr>
        <w:t>estar</w:t>
      </w:r>
      <w:r w:rsidRPr="00D06CDD">
        <w:rPr>
          <w:rFonts w:ascii="Times New Roman" w:eastAsia="Arial" w:hAnsi="Times New Roman"/>
          <w:bCs/>
          <w:spacing w:val="-2"/>
          <w:sz w:val="24"/>
          <w:szCs w:val="24"/>
        </w:rPr>
        <w:t xml:space="preserve"> </w:t>
      </w:r>
      <w:r w:rsidRPr="00D06CDD">
        <w:rPr>
          <w:rFonts w:ascii="Times New Roman" w:eastAsia="Arial" w:hAnsi="Times New Roman"/>
          <w:bCs/>
          <w:sz w:val="24"/>
          <w:szCs w:val="24"/>
        </w:rPr>
        <w:t>de</w:t>
      </w:r>
      <w:r w:rsidRPr="00D06CDD">
        <w:rPr>
          <w:rFonts w:ascii="Times New Roman" w:eastAsia="Arial" w:hAnsi="Times New Roman"/>
          <w:bCs/>
          <w:spacing w:val="-3"/>
          <w:sz w:val="24"/>
          <w:szCs w:val="24"/>
        </w:rPr>
        <w:t xml:space="preserve"> </w:t>
      </w:r>
      <w:r w:rsidRPr="00D06CDD">
        <w:rPr>
          <w:rFonts w:ascii="Times New Roman" w:eastAsia="Arial" w:hAnsi="Times New Roman"/>
          <w:bCs/>
          <w:sz w:val="24"/>
          <w:szCs w:val="24"/>
        </w:rPr>
        <w:t>suas</w:t>
      </w:r>
      <w:r w:rsidRPr="00D06CDD">
        <w:rPr>
          <w:rFonts w:ascii="Times New Roman" w:eastAsia="Arial" w:hAnsi="Times New Roman"/>
          <w:bCs/>
          <w:spacing w:val="-3"/>
          <w:sz w:val="24"/>
          <w:szCs w:val="24"/>
        </w:rPr>
        <w:t xml:space="preserve"> </w:t>
      </w:r>
      <w:r w:rsidRPr="00D06CDD">
        <w:rPr>
          <w:rFonts w:ascii="Times New Roman" w:eastAsia="Arial" w:hAnsi="Times New Roman"/>
          <w:bCs/>
          <w:sz w:val="24"/>
          <w:szCs w:val="24"/>
        </w:rPr>
        <w:t>populações</w:t>
      </w:r>
      <w:r w:rsidRPr="00D06CDD">
        <w:rPr>
          <w:rFonts w:ascii="Times New Roman" w:eastAsia="Arial" w:hAnsi="Times New Roman"/>
          <w:bCs/>
          <w:spacing w:val="-2"/>
          <w:sz w:val="24"/>
          <w:szCs w:val="24"/>
        </w:rPr>
        <w:t xml:space="preserve"> </w:t>
      </w:r>
      <w:r w:rsidRPr="00D06CDD">
        <w:rPr>
          <w:rFonts w:ascii="Times New Roman" w:eastAsia="Arial" w:hAnsi="Times New Roman"/>
          <w:bCs/>
          <w:sz w:val="24"/>
          <w:szCs w:val="24"/>
        </w:rPr>
        <w:t>e</w:t>
      </w:r>
      <w:r w:rsidRPr="00D06CDD">
        <w:rPr>
          <w:rFonts w:ascii="Times New Roman" w:eastAsia="Arial" w:hAnsi="Times New Roman"/>
          <w:bCs/>
          <w:spacing w:val="-3"/>
          <w:sz w:val="24"/>
          <w:szCs w:val="24"/>
        </w:rPr>
        <w:t xml:space="preserve"> </w:t>
      </w:r>
      <w:r w:rsidRPr="00D06CDD">
        <w:rPr>
          <w:rFonts w:ascii="Times New Roman" w:eastAsia="Arial" w:hAnsi="Times New Roman"/>
          <w:bCs/>
          <w:sz w:val="24"/>
          <w:szCs w:val="24"/>
        </w:rPr>
        <w:t>a</w:t>
      </w:r>
      <w:r w:rsidRPr="00D06CDD">
        <w:rPr>
          <w:rFonts w:ascii="Times New Roman" w:eastAsia="Arial" w:hAnsi="Times New Roman"/>
          <w:bCs/>
          <w:spacing w:val="-2"/>
          <w:sz w:val="24"/>
          <w:szCs w:val="24"/>
        </w:rPr>
        <w:t xml:space="preserve"> </w:t>
      </w:r>
      <w:r w:rsidRPr="00D06CDD">
        <w:rPr>
          <w:rFonts w:ascii="Times New Roman" w:eastAsia="Arial" w:hAnsi="Times New Roman"/>
          <w:bCs/>
          <w:sz w:val="24"/>
          <w:szCs w:val="24"/>
        </w:rPr>
        <w:t>ampliação</w:t>
      </w:r>
      <w:r w:rsidRPr="00D06CDD">
        <w:rPr>
          <w:rFonts w:ascii="Times New Roman" w:eastAsia="Arial" w:hAnsi="Times New Roman"/>
          <w:bCs/>
          <w:spacing w:val="-4"/>
          <w:sz w:val="24"/>
          <w:szCs w:val="24"/>
        </w:rPr>
        <w:t xml:space="preserve"> </w:t>
      </w:r>
      <w:r w:rsidRPr="00D06CDD">
        <w:rPr>
          <w:rFonts w:ascii="Times New Roman" w:eastAsia="Arial" w:hAnsi="Times New Roman"/>
          <w:bCs/>
          <w:sz w:val="24"/>
          <w:szCs w:val="24"/>
        </w:rPr>
        <w:t>da</w:t>
      </w:r>
      <w:r w:rsidRPr="00D06CDD">
        <w:rPr>
          <w:rFonts w:ascii="Times New Roman" w:eastAsia="Arial" w:hAnsi="Times New Roman"/>
          <w:bCs/>
          <w:spacing w:val="-3"/>
          <w:sz w:val="24"/>
          <w:szCs w:val="24"/>
        </w:rPr>
        <w:t xml:space="preserve"> </w:t>
      </w:r>
      <w:r w:rsidRPr="00D06CDD">
        <w:rPr>
          <w:rFonts w:ascii="Times New Roman" w:eastAsia="Arial" w:hAnsi="Times New Roman"/>
          <w:bCs/>
          <w:sz w:val="24"/>
          <w:szCs w:val="24"/>
        </w:rPr>
        <w:t>cidadania, possibilitando, concomitantemente, o importante envolvimento de professores, estudantes e funcionários do curso em projetos de solidariedade</w:t>
      </w:r>
      <w:r w:rsidRPr="00D06CDD">
        <w:rPr>
          <w:rFonts w:ascii="Times New Roman" w:eastAsia="Arial" w:hAnsi="Times New Roman"/>
          <w:bCs/>
          <w:spacing w:val="-3"/>
          <w:sz w:val="24"/>
          <w:szCs w:val="24"/>
        </w:rPr>
        <w:t xml:space="preserve"> </w:t>
      </w:r>
      <w:r w:rsidRPr="00D06CDD">
        <w:rPr>
          <w:rFonts w:ascii="Times New Roman" w:eastAsia="Arial" w:hAnsi="Times New Roman"/>
          <w:bCs/>
          <w:sz w:val="24"/>
          <w:szCs w:val="24"/>
        </w:rPr>
        <w:t>social.</w:t>
      </w:r>
    </w:p>
    <w:p w14:paraId="23A68608" w14:textId="77777777" w:rsidR="00D06CDD" w:rsidRPr="00D06CDD" w:rsidRDefault="00D06CDD" w:rsidP="00D06CDD">
      <w:pPr>
        <w:pStyle w:val="Corpodetexto"/>
        <w:tabs>
          <w:tab w:val="left" w:pos="2552"/>
        </w:tabs>
        <w:spacing w:after="0" w:line="360" w:lineRule="auto"/>
        <w:ind w:left="426" w:right="-40" w:firstLine="360"/>
        <w:jc w:val="both"/>
        <w:rPr>
          <w:rFonts w:ascii="Times New Roman" w:hAnsi="Times New Roman"/>
          <w:b/>
          <w:bCs/>
          <w:sz w:val="24"/>
          <w:szCs w:val="24"/>
        </w:rPr>
      </w:pPr>
      <w:r w:rsidRPr="00D06CDD">
        <w:rPr>
          <w:rFonts w:ascii="Times New Roman" w:eastAsia="Arial" w:hAnsi="Times New Roman"/>
          <w:bCs/>
          <w:sz w:val="24"/>
          <w:szCs w:val="24"/>
        </w:rPr>
        <w:t>Desta forma, com a implementação do Curso de Graduação em Educação Física, serão respondidas, positivamente, as demandas assinaladas.</w:t>
      </w:r>
    </w:p>
    <w:p w14:paraId="467094D5" w14:textId="77777777" w:rsidR="00D06CDD" w:rsidRPr="00D06CDD" w:rsidRDefault="00D06CDD" w:rsidP="00D06CDD">
      <w:pPr>
        <w:pStyle w:val="Corpodetexto"/>
        <w:tabs>
          <w:tab w:val="left" w:pos="2552"/>
        </w:tabs>
        <w:spacing w:after="0" w:line="360" w:lineRule="auto"/>
        <w:ind w:left="426" w:right="-40" w:firstLine="360"/>
        <w:jc w:val="both"/>
        <w:rPr>
          <w:rFonts w:ascii="Times New Roman" w:hAnsi="Times New Roman"/>
          <w:b/>
          <w:bCs/>
          <w:sz w:val="24"/>
          <w:szCs w:val="24"/>
        </w:rPr>
      </w:pPr>
      <w:r w:rsidRPr="00D06CDD">
        <w:rPr>
          <w:rFonts w:ascii="Times New Roman" w:eastAsia="Arial" w:hAnsi="Times New Roman"/>
          <w:bCs/>
          <w:sz w:val="24"/>
          <w:szCs w:val="24"/>
        </w:rPr>
        <w:t>O</w:t>
      </w:r>
      <w:r w:rsidRPr="00D06CDD">
        <w:rPr>
          <w:rFonts w:ascii="Times New Roman" w:eastAsia="Arial" w:hAnsi="Times New Roman"/>
          <w:bCs/>
          <w:spacing w:val="-14"/>
          <w:sz w:val="24"/>
          <w:szCs w:val="24"/>
        </w:rPr>
        <w:t xml:space="preserve"> C</w:t>
      </w:r>
      <w:r w:rsidRPr="00D06CDD">
        <w:rPr>
          <w:rFonts w:ascii="Times New Roman" w:eastAsia="Arial" w:hAnsi="Times New Roman"/>
          <w:bCs/>
          <w:sz w:val="24"/>
          <w:szCs w:val="24"/>
        </w:rPr>
        <w:t>urso</w:t>
      </w:r>
      <w:r w:rsidRPr="00D06CDD">
        <w:rPr>
          <w:rFonts w:ascii="Times New Roman" w:eastAsia="Arial" w:hAnsi="Times New Roman"/>
          <w:bCs/>
          <w:spacing w:val="-12"/>
          <w:sz w:val="24"/>
          <w:szCs w:val="24"/>
        </w:rPr>
        <w:t xml:space="preserve"> </w:t>
      </w:r>
      <w:r w:rsidRPr="00D06CDD">
        <w:rPr>
          <w:rFonts w:ascii="Times New Roman" w:eastAsia="Arial" w:hAnsi="Times New Roman"/>
          <w:bCs/>
          <w:sz w:val="24"/>
          <w:szCs w:val="24"/>
        </w:rPr>
        <w:t>de</w:t>
      </w:r>
      <w:r w:rsidRPr="00D06CDD">
        <w:rPr>
          <w:rFonts w:ascii="Times New Roman" w:eastAsia="Arial" w:hAnsi="Times New Roman"/>
          <w:bCs/>
          <w:spacing w:val="-15"/>
          <w:sz w:val="24"/>
          <w:szCs w:val="24"/>
        </w:rPr>
        <w:t xml:space="preserve"> G</w:t>
      </w:r>
      <w:r w:rsidRPr="00D06CDD">
        <w:rPr>
          <w:rFonts w:ascii="Times New Roman" w:eastAsia="Arial" w:hAnsi="Times New Roman"/>
          <w:bCs/>
          <w:sz w:val="24"/>
          <w:szCs w:val="24"/>
        </w:rPr>
        <w:t>raduação</w:t>
      </w:r>
      <w:r w:rsidRPr="00D06CDD">
        <w:rPr>
          <w:rFonts w:ascii="Times New Roman" w:eastAsia="Arial" w:hAnsi="Times New Roman"/>
          <w:bCs/>
          <w:spacing w:val="-14"/>
          <w:sz w:val="24"/>
          <w:szCs w:val="24"/>
        </w:rPr>
        <w:t xml:space="preserve"> </w:t>
      </w:r>
      <w:r w:rsidRPr="00D06CDD">
        <w:rPr>
          <w:rFonts w:ascii="Times New Roman" w:eastAsia="Arial" w:hAnsi="Times New Roman"/>
          <w:bCs/>
          <w:sz w:val="24"/>
          <w:szCs w:val="24"/>
        </w:rPr>
        <w:t>em</w:t>
      </w:r>
      <w:r w:rsidRPr="00D06CDD">
        <w:rPr>
          <w:rFonts w:ascii="Times New Roman" w:eastAsia="Arial" w:hAnsi="Times New Roman"/>
          <w:bCs/>
          <w:spacing w:val="-13"/>
          <w:sz w:val="24"/>
          <w:szCs w:val="24"/>
        </w:rPr>
        <w:t xml:space="preserve"> E</w:t>
      </w:r>
      <w:r w:rsidRPr="00D06CDD">
        <w:rPr>
          <w:rFonts w:ascii="Times New Roman" w:eastAsia="Arial" w:hAnsi="Times New Roman"/>
          <w:bCs/>
          <w:sz w:val="24"/>
          <w:szCs w:val="24"/>
        </w:rPr>
        <w:t>ducação</w:t>
      </w:r>
      <w:r w:rsidRPr="00D06CDD">
        <w:rPr>
          <w:rFonts w:ascii="Times New Roman" w:eastAsia="Arial" w:hAnsi="Times New Roman"/>
          <w:bCs/>
          <w:spacing w:val="-12"/>
          <w:sz w:val="24"/>
          <w:szCs w:val="24"/>
        </w:rPr>
        <w:t xml:space="preserve"> F</w:t>
      </w:r>
      <w:r w:rsidRPr="00D06CDD">
        <w:rPr>
          <w:rFonts w:ascii="Times New Roman" w:eastAsia="Arial" w:hAnsi="Times New Roman"/>
          <w:bCs/>
          <w:sz w:val="24"/>
          <w:szCs w:val="24"/>
        </w:rPr>
        <w:t>ísica</w:t>
      </w:r>
      <w:r w:rsidRPr="00D06CDD">
        <w:rPr>
          <w:rFonts w:ascii="Times New Roman" w:eastAsia="Arial" w:hAnsi="Times New Roman"/>
          <w:bCs/>
          <w:spacing w:val="-13"/>
          <w:sz w:val="24"/>
          <w:szCs w:val="24"/>
        </w:rPr>
        <w:t xml:space="preserve"> </w:t>
      </w:r>
      <w:r w:rsidRPr="00D06CDD">
        <w:rPr>
          <w:rFonts w:ascii="Times New Roman" w:eastAsia="Arial" w:hAnsi="Times New Roman"/>
          <w:bCs/>
          <w:sz w:val="24"/>
          <w:szCs w:val="24"/>
        </w:rPr>
        <w:t>foi</w:t>
      </w:r>
      <w:r w:rsidRPr="00D06CDD">
        <w:rPr>
          <w:rFonts w:ascii="Times New Roman" w:eastAsia="Arial" w:hAnsi="Times New Roman"/>
          <w:bCs/>
          <w:spacing w:val="-13"/>
          <w:sz w:val="24"/>
          <w:szCs w:val="24"/>
        </w:rPr>
        <w:t xml:space="preserve"> </w:t>
      </w:r>
      <w:r w:rsidRPr="00D06CDD">
        <w:rPr>
          <w:rFonts w:ascii="Times New Roman" w:eastAsia="Arial" w:hAnsi="Times New Roman"/>
          <w:bCs/>
          <w:sz w:val="24"/>
          <w:szCs w:val="24"/>
        </w:rPr>
        <w:t>concebido</w:t>
      </w:r>
      <w:r w:rsidRPr="00D06CDD">
        <w:rPr>
          <w:rFonts w:ascii="Times New Roman" w:eastAsia="Arial" w:hAnsi="Times New Roman"/>
          <w:bCs/>
          <w:spacing w:val="-12"/>
          <w:sz w:val="24"/>
          <w:szCs w:val="24"/>
        </w:rPr>
        <w:t xml:space="preserve"> </w:t>
      </w:r>
      <w:r w:rsidRPr="00D06CDD">
        <w:rPr>
          <w:rFonts w:ascii="Times New Roman" w:eastAsia="Arial" w:hAnsi="Times New Roman"/>
          <w:bCs/>
          <w:sz w:val="24"/>
          <w:szCs w:val="24"/>
        </w:rPr>
        <w:t>com</w:t>
      </w:r>
      <w:r w:rsidRPr="00D06CDD">
        <w:rPr>
          <w:rFonts w:ascii="Times New Roman" w:eastAsia="Arial" w:hAnsi="Times New Roman"/>
          <w:bCs/>
          <w:spacing w:val="-15"/>
          <w:sz w:val="24"/>
          <w:szCs w:val="24"/>
        </w:rPr>
        <w:t xml:space="preserve"> </w:t>
      </w:r>
      <w:r w:rsidRPr="00D06CDD">
        <w:rPr>
          <w:rFonts w:ascii="Times New Roman" w:eastAsia="Arial" w:hAnsi="Times New Roman"/>
          <w:bCs/>
          <w:sz w:val="24"/>
          <w:szCs w:val="24"/>
        </w:rPr>
        <w:t>o</w:t>
      </w:r>
      <w:r w:rsidRPr="00D06CDD">
        <w:rPr>
          <w:rFonts w:ascii="Times New Roman" w:eastAsia="Arial" w:hAnsi="Times New Roman"/>
          <w:bCs/>
          <w:spacing w:val="-12"/>
          <w:sz w:val="24"/>
          <w:szCs w:val="24"/>
        </w:rPr>
        <w:t xml:space="preserve"> </w:t>
      </w:r>
      <w:r w:rsidRPr="00D06CDD">
        <w:rPr>
          <w:rFonts w:ascii="Times New Roman" w:eastAsia="Arial" w:hAnsi="Times New Roman"/>
          <w:bCs/>
          <w:sz w:val="24"/>
          <w:szCs w:val="24"/>
        </w:rPr>
        <w:t>desafio</w:t>
      </w:r>
      <w:r w:rsidRPr="00D06CDD">
        <w:rPr>
          <w:rFonts w:ascii="Times New Roman" w:eastAsia="Arial" w:hAnsi="Times New Roman"/>
          <w:bCs/>
          <w:spacing w:val="-12"/>
          <w:sz w:val="24"/>
          <w:szCs w:val="24"/>
        </w:rPr>
        <w:t xml:space="preserve"> </w:t>
      </w:r>
      <w:r w:rsidRPr="00D06CDD">
        <w:rPr>
          <w:rFonts w:ascii="Times New Roman" w:eastAsia="Arial" w:hAnsi="Times New Roman"/>
          <w:bCs/>
          <w:sz w:val="24"/>
          <w:szCs w:val="24"/>
        </w:rPr>
        <w:t>de</w:t>
      </w:r>
      <w:r w:rsidRPr="00D06CDD">
        <w:rPr>
          <w:rFonts w:ascii="Times New Roman" w:eastAsia="Arial" w:hAnsi="Times New Roman"/>
          <w:bCs/>
          <w:spacing w:val="-12"/>
          <w:sz w:val="24"/>
          <w:szCs w:val="24"/>
        </w:rPr>
        <w:t xml:space="preserve"> </w:t>
      </w:r>
      <w:r w:rsidRPr="00D06CDD">
        <w:rPr>
          <w:rFonts w:ascii="Times New Roman" w:eastAsia="Arial" w:hAnsi="Times New Roman"/>
          <w:bCs/>
          <w:sz w:val="24"/>
          <w:szCs w:val="24"/>
        </w:rPr>
        <w:t>formar</w:t>
      </w:r>
      <w:r w:rsidRPr="00D06CDD">
        <w:rPr>
          <w:rFonts w:ascii="Times New Roman" w:eastAsia="Arial" w:hAnsi="Times New Roman"/>
          <w:bCs/>
          <w:spacing w:val="-14"/>
          <w:sz w:val="24"/>
          <w:szCs w:val="24"/>
        </w:rPr>
        <w:t xml:space="preserve"> </w:t>
      </w:r>
      <w:r w:rsidRPr="00D06CDD">
        <w:rPr>
          <w:rFonts w:ascii="Times New Roman" w:eastAsia="Arial" w:hAnsi="Times New Roman"/>
          <w:bCs/>
          <w:sz w:val="24"/>
          <w:szCs w:val="24"/>
        </w:rPr>
        <w:t>e</w:t>
      </w:r>
      <w:r w:rsidRPr="00D06CDD">
        <w:rPr>
          <w:rFonts w:ascii="Times New Roman" w:eastAsia="Arial" w:hAnsi="Times New Roman"/>
          <w:bCs/>
          <w:spacing w:val="-15"/>
          <w:sz w:val="24"/>
          <w:szCs w:val="24"/>
        </w:rPr>
        <w:t xml:space="preserve"> </w:t>
      </w:r>
      <w:r w:rsidRPr="00D06CDD">
        <w:rPr>
          <w:rFonts w:ascii="Times New Roman" w:eastAsia="Arial" w:hAnsi="Times New Roman"/>
          <w:bCs/>
          <w:sz w:val="24"/>
          <w:szCs w:val="24"/>
        </w:rPr>
        <w:t>qualificar profissionais para atender a demanda que se aponta pelas mudanças do mundo moderno. O curso tem se estruturado para oferecer melhor formação para estes indivíduos, garantindo vivencia em pesquisa com aplicação social e embasamento teórico, atento a extensão e atualização do conhecimento</w:t>
      </w:r>
      <w:r w:rsidRPr="00D06CDD">
        <w:rPr>
          <w:rFonts w:ascii="Times New Roman" w:eastAsia="Arial" w:hAnsi="Times New Roman"/>
          <w:bCs/>
          <w:spacing w:val="2"/>
          <w:sz w:val="24"/>
          <w:szCs w:val="24"/>
        </w:rPr>
        <w:t xml:space="preserve"> </w:t>
      </w:r>
      <w:r w:rsidRPr="00D06CDD">
        <w:rPr>
          <w:rFonts w:ascii="Times New Roman" w:eastAsia="Arial" w:hAnsi="Times New Roman"/>
          <w:bCs/>
          <w:sz w:val="24"/>
          <w:szCs w:val="24"/>
        </w:rPr>
        <w:t>acadêmico.</w:t>
      </w:r>
    </w:p>
    <w:p w14:paraId="680A847F" w14:textId="77777777" w:rsidR="00D06CDD" w:rsidRPr="00D06CDD" w:rsidRDefault="00D06CDD" w:rsidP="00D06CDD">
      <w:pPr>
        <w:pStyle w:val="Corpodetexto"/>
        <w:tabs>
          <w:tab w:val="left" w:pos="2552"/>
        </w:tabs>
        <w:spacing w:after="0" w:line="360" w:lineRule="auto"/>
        <w:ind w:left="426" w:right="-40" w:firstLine="360"/>
        <w:jc w:val="both"/>
        <w:rPr>
          <w:rFonts w:ascii="Times New Roman" w:hAnsi="Times New Roman"/>
          <w:b/>
          <w:bCs/>
          <w:sz w:val="24"/>
          <w:szCs w:val="24"/>
        </w:rPr>
      </w:pPr>
      <w:r w:rsidRPr="00D06CDD">
        <w:rPr>
          <w:rFonts w:ascii="Times New Roman" w:eastAsia="Arial" w:hAnsi="Times New Roman"/>
          <w:bCs/>
          <w:sz w:val="24"/>
          <w:szCs w:val="24"/>
        </w:rPr>
        <w:t>A Educação Física é entendida como uma área do conhecimento humano vinculada ao âmbito da saúde permitindo nesse setor a intervenção dos profissionais nela qualificados. Sua organização curricular se constitui em duas vertentes, que se complementam, visando atingir competências básicas e específicas na formação.</w:t>
      </w:r>
    </w:p>
    <w:p w14:paraId="7689E329" w14:textId="77777777" w:rsidR="00D06CDD" w:rsidRPr="00D06CDD" w:rsidRDefault="00D06CDD" w:rsidP="00D06CDD">
      <w:pPr>
        <w:pStyle w:val="Corpodetexto"/>
        <w:tabs>
          <w:tab w:val="left" w:pos="2552"/>
        </w:tabs>
        <w:spacing w:after="0" w:line="360" w:lineRule="auto"/>
        <w:ind w:left="426" w:right="-40" w:firstLine="360"/>
        <w:jc w:val="both"/>
        <w:rPr>
          <w:rFonts w:ascii="Times New Roman" w:hAnsi="Times New Roman"/>
          <w:b/>
          <w:bCs/>
          <w:sz w:val="24"/>
          <w:szCs w:val="24"/>
        </w:rPr>
      </w:pPr>
      <w:r w:rsidRPr="00D06CDD">
        <w:rPr>
          <w:rFonts w:ascii="Times New Roman" w:eastAsia="Arial" w:hAnsi="Times New Roman"/>
          <w:bCs/>
          <w:sz w:val="24"/>
          <w:szCs w:val="24"/>
        </w:rPr>
        <w:t>Inicialmente a formação acadêmica permite que o estudante adquira fundamentação filosófica, metodológica e processual, habilitando-o a refletir sobre os desdobramentos da profissão,</w:t>
      </w:r>
      <w:r w:rsidRPr="00D06CDD">
        <w:rPr>
          <w:rFonts w:ascii="Times New Roman" w:eastAsia="Arial" w:hAnsi="Times New Roman"/>
          <w:bCs/>
          <w:spacing w:val="-11"/>
          <w:sz w:val="24"/>
          <w:szCs w:val="24"/>
        </w:rPr>
        <w:t xml:space="preserve"> </w:t>
      </w:r>
      <w:r w:rsidRPr="00D06CDD">
        <w:rPr>
          <w:rFonts w:ascii="Times New Roman" w:eastAsia="Arial" w:hAnsi="Times New Roman"/>
          <w:bCs/>
          <w:sz w:val="24"/>
          <w:szCs w:val="24"/>
        </w:rPr>
        <w:t>possibilitando-o</w:t>
      </w:r>
      <w:r w:rsidRPr="00D06CDD">
        <w:rPr>
          <w:rFonts w:ascii="Times New Roman" w:eastAsia="Arial" w:hAnsi="Times New Roman"/>
          <w:bCs/>
          <w:spacing w:val="-12"/>
          <w:sz w:val="24"/>
          <w:szCs w:val="24"/>
        </w:rPr>
        <w:t xml:space="preserve"> </w:t>
      </w:r>
      <w:r w:rsidRPr="00D06CDD">
        <w:rPr>
          <w:rFonts w:ascii="Times New Roman" w:eastAsia="Arial" w:hAnsi="Times New Roman"/>
          <w:bCs/>
          <w:sz w:val="24"/>
          <w:szCs w:val="24"/>
        </w:rPr>
        <w:t>também</w:t>
      </w:r>
      <w:r w:rsidRPr="00D06CDD">
        <w:rPr>
          <w:rFonts w:ascii="Times New Roman" w:eastAsia="Arial" w:hAnsi="Times New Roman"/>
          <w:bCs/>
          <w:spacing w:val="-10"/>
          <w:sz w:val="24"/>
          <w:szCs w:val="24"/>
        </w:rPr>
        <w:t xml:space="preserve"> </w:t>
      </w:r>
      <w:r w:rsidRPr="00D06CDD">
        <w:rPr>
          <w:rFonts w:ascii="Times New Roman" w:eastAsia="Arial" w:hAnsi="Times New Roman"/>
          <w:bCs/>
          <w:sz w:val="24"/>
          <w:szCs w:val="24"/>
        </w:rPr>
        <w:t>a</w:t>
      </w:r>
      <w:r w:rsidRPr="00D06CDD">
        <w:rPr>
          <w:rFonts w:ascii="Times New Roman" w:eastAsia="Arial" w:hAnsi="Times New Roman"/>
          <w:bCs/>
          <w:spacing w:val="-11"/>
          <w:sz w:val="24"/>
          <w:szCs w:val="24"/>
        </w:rPr>
        <w:t xml:space="preserve"> </w:t>
      </w:r>
      <w:r w:rsidRPr="00D06CDD">
        <w:rPr>
          <w:rFonts w:ascii="Times New Roman" w:eastAsia="Arial" w:hAnsi="Times New Roman"/>
          <w:bCs/>
          <w:sz w:val="24"/>
          <w:szCs w:val="24"/>
        </w:rPr>
        <w:t>ser</w:t>
      </w:r>
      <w:r w:rsidRPr="00D06CDD">
        <w:rPr>
          <w:rFonts w:ascii="Times New Roman" w:eastAsia="Arial" w:hAnsi="Times New Roman"/>
          <w:bCs/>
          <w:spacing w:val="-11"/>
          <w:sz w:val="24"/>
          <w:szCs w:val="24"/>
        </w:rPr>
        <w:t xml:space="preserve"> </w:t>
      </w:r>
      <w:r w:rsidRPr="00D06CDD">
        <w:rPr>
          <w:rFonts w:ascii="Times New Roman" w:eastAsia="Arial" w:hAnsi="Times New Roman"/>
          <w:bCs/>
          <w:sz w:val="24"/>
          <w:szCs w:val="24"/>
        </w:rPr>
        <w:t>pesquisador</w:t>
      </w:r>
      <w:r w:rsidRPr="00D06CDD">
        <w:rPr>
          <w:rFonts w:ascii="Times New Roman" w:eastAsia="Arial" w:hAnsi="Times New Roman"/>
          <w:bCs/>
          <w:spacing w:val="-13"/>
          <w:sz w:val="24"/>
          <w:szCs w:val="24"/>
        </w:rPr>
        <w:t xml:space="preserve"> </w:t>
      </w:r>
      <w:r w:rsidRPr="00D06CDD">
        <w:rPr>
          <w:rFonts w:ascii="Times New Roman" w:eastAsia="Arial" w:hAnsi="Times New Roman"/>
          <w:bCs/>
          <w:sz w:val="24"/>
          <w:szCs w:val="24"/>
        </w:rPr>
        <w:t>das</w:t>
      </w:r>
      <w:r w:rsidRPr="00D06CDD">
        <w:rPr>
          <w:rFonts w:ascii="Times New Roman" w:eastAsia="Arial" w:hAnsi="Times New Roman"/>
          <w:bCs/>
          <w:spacing w:val="-11"/>
          <w:sz w:val="24"/>
          <w:szCs w:val="24"/>
        </w:rPr>
        <w:t xml:space="preserve"> </w:t>
      </w:r>
      <w:r w:rsidRPr="00D06CDD">
        <w:rPr>
          <w:rFonts w:ascii="Times New Roman" w:eastAsia="Arial" w:hAnsi="Times New Roman"/>
          <w:bCs/>
          <w:sz w:val="24"/>
          <w:szCs w:val="24"/>
        </w:rPr>
        <w:t>problemáticas</w:t>
      </w:r>
      <w:r w:rsidRPr="00D06CDD">
        <w:rPr>
          <w:rFonts w:ascii="Times New Roman" w:eastAsia="Arial" w:hAnsi="Times New Roman"/>
          <w:bCs/>
          <w:spacing w:val="-11"/>
          <w:sz w:val="24"/>
          <w:szCs w:val="24"/>
        </w:rPr>
        <w:t xml:space="preserve"> </w:t>
      </w:r>
      <w:r w:rsidRPr="00D06CDD">
        <w:rPr>
          <w:rFonts w:ascii="Times New Roman" w:eastAsia="Arial" w:hAnsi="Times New Roman"/>
          <w:bCs/>
          <w:sz w:val="24"/>
          <w:szCs w:val="24"/>
        </w:rPr>
        <w:t>fundamentais</w:t>
      </w:r>
      <w:r w:rsidRPr="00D06CDD">
        <w:rPr>
          <w:rFonts w:ascii="Times New Roman" w:eastAsia="Arial" w:hAnsi="Times New Roman"/>
          <w:bCs/>
          <w:spacing w:val="-11"/>
          <w:sz w:val="24"/>
          <w:szCs w:val="24"/>
        </w:rPr>
        <w:t xml:space="preserve"> </w:t>
      </w:r>
      <w:r w:rsidRPr="00D06CDD">
        <w:rPr>
          <w:rFonts w:ascii="Times New Roman" w:eastAsia="Arial" w:hAnsi="Times New Roman"/>
          <w:bCs/>
          <w:sz w:val="24"/>
          <w:szCs w:val="24"/>
        </w:rPr>
        <w:t>de</w:t>
      </w:r>
      <w:r w:rsidRPr="00D06CDD">
        <w:rPr>
          <w:rFonts w:ascii="Times New Roman" w:eastAsia="Arial" w:hAnsi="Times New Roman"/>
          <w:bCs/>
          <w:spacing w:val="-11"/>
          <w:sz w:val="24"/>
          <w:szCs w:val="24"/>
        </w:rPr>
        <w:t xml:space="preserve"> </w:t>
      </w:r>
      <w:r w:rsidRPr="00D06CDD">
        <w:rPr>
          <w:rFonts w:ascii="Times New Roman" w:eastAsia="Arial" w:hAnsi="Times New Roman"/>
          <w:bCs/>
          <w:sz w:val="24"/>
          <w:szCs w:val="24"/>
        </w:rPr>
        <w:t>nosso campo.</w:t>
      </w:r>
    </w:p>
    <w:p w14:paraId="22DC92BC" w14:textId="77777777" w:rsidR="00D06CDD" w:rsidRPr="00D06CDD" w:rsidRDefault="00D06CDD" w:rsidP="00D06CDD">
      <w:pPr>
        <w:pStyle w:val="Corpodetexto"/>
        <w:tabs>
          <w:tab w:val="left" w:pos="2552"/>
        </w:tabs>
        <w:spacing w:after="0" w:line="360" w:lineRule="auto"/>
        <w:ind w:left="426" w:right="-40" w:firstLine="360"/>
        <w:jc w:val="both"/>
        <w:rPr>
          <w:rFonts w:ascii="Times New Roman" w:hAnsi="Times New Roman"/>
          <w:b/>
          <w:bCs/>
          <w:sz w:val="24"/>
          <w:szCs w:val="24"/>
        </w:rPr>
      </w:pPr>
      <w:r w:rsidRPr="00D06CDD">
        <w:rPr>
          <w:rFonts w:ascii="Times New Roman" w:eastAsia="Arial" w:hAnsi="Times New Roman"/>
          <w:bCs/>
          <w:sz w:val="24"/>
          <w:szCs w:val="24"/>
        </w:rPr>
        <w:t>Em seguida destaca-se o aspecto profissional propriamente dito. O ensino Curso de Educação Física, ênfase tanto no bacharelado quanto na licenciatura, faz-se pela transmissão de ciências, isto é, de saberes formalizados</w:t>
      </w:r>
      <w:r w:rsidRPr="00D06CDD">
        <w:rPr>
          <w:rFonts w:ascii="Times New Roman" w:eastAsia="Arial" w:hAnsi="Times New Roman"/>
          <w:bCs/>
          <w:spacing w:val="-9"/>
          <w:sz w:val="24"/>
          <w:szCs w:val="24"/>
        </w:rPr>
        <w:t xml:space="preserve"> </w:t>
      </w:r>
      <w:r w:rsidRPr="00D06CDD">
        <w:rPr>
          <w:rFonts w:ascii="Times New Roman" w:eastAsia="Arial" w:hAnsi="Times New Roman"/>
          <w:bCs/>
          <w:sz w:val="24"/>
          <w:szCs w:val="24"/>
        </w:rPr>
        <w:t>e</w:t>
      </w:r>
      <w:r w:rsidRPr="00D06CDD">
        <w:rPr>
          <w:rFonts w:ascii="Times New Roman" w:eastAsia="Arial" w:hAnsi="Times New Roman"/>
          <w:bCs/>
          <w:spacing w:val="-8"/>
          <w:sz w:val="24"/>
          <w:szCs w:val="24"/>
        </w:rPr>
        <w:t xml:space="preserve"> </w:t>
      </w:r>
      <w:r w:rsidRPr="00D06CDD">
        <w:rPr>
          <w:rFonts w:ascii="Times New Roman" w:eastAsia="Arial" w:hAnsi="Times New Roman"/>
          <w:bCs/>
          <w:sz w:val="24"/>
          <w:szCs w:val="24"/>
        </w:rPr>
        <w:t>sistematizados,</w:t>
      </w:r>
      <w:r w:rsidRPr="00D06CDD">
        <w:rPr>
          <w:rFonts w:ascii="Times New Roman" w:eastAsia="Arial" w:hAnsi="Times New Roman"/>
          <w:bCs/>
          <w:spacing w:val="-9"/>
          <w:sz w:val="24"/>
          <w:szCs w:val="24"/>
        </w:rPr>
        <w:t xml:space="preserve"> </w:t>
      </w:r>
      <w:r w:rsidRPr="00D06CDD">
        <w:rPr>
          <w:rFonts w:ascii="Times New Roman" w:eastAsia="Arial" w:hAnsi="Times New Roman"/>
          <w:bCs/>
          <w:sz w:val="24"/>
          <w:szCs w:val="24"/>
        </w:rPr>
        <w:t>através</w:t>
      </w:r>
      <w:r w:rsidRPr="00D06CDD">
        <w:rPr>
          <w:rFonts w:ascii="Times New Roman" w:eastAsia="Arial" w:hAnsi="Times New Roman"/>
          <w:bCs/>
          <w:spacing w:val="-7"/>
          <w:sz w:val="24"/>
          <w:szCs w:val="24"/>
        </w:rPr>
        <w:t xml:space="preserve"> </w:t>
      </w:r>
      <w:r w:rsidRPr="00D06CDD">
        <w:rPr>
          <w:rFonts w:ascii="Times New Roman" w:eastAsia="Arial" w:hAnsi="Times New Roman"/>
          <w:bCs/>
          <w:sz w:val="24"/>
          <w:szCs w:val="24"/>
        </w:rPr>
        <w:t>de</w:t>
      </w:r>
      <w:r w:rsidRPr="00D06CDD">
        <w:rPr>
          <w:rFonts w:ascii="Times New Roman" w:eastAsia="Arial" w:hAnsi="Times New Roman"/>
          <w:bCs/>
          <w:spacing w:val="-8"/>
          <w:sz w:val="24"/>
          <w:szCs w:val="24"/>
        </w:rPr>
        <w:t xml:space="preserve"> </w:t>
      </w:r>
      <w:r w:rsidRPr="00D06CDD">
        <w:rPr>
          <w:rFonts w:ascii="Times New Roman" w:eastAsia="Arial" w:hAnsi="Times New Roman"/>
          <w:bCs/>
          <w:sz w:val="24"/>
          <w:szCs w:val="24"/>
        </w:rPr>
        <w:t>teorias</w:t>
      </w:r>
      <w:r w:rsidRPr="00D06CDD">
        <w:rPr>
          <w:rFonts w:ascii="Times New Roman" w:eastAsia="Arial" w:hAnsi="Times New Roman"/>
          <w:bCs/>
          <w:spacing w:val="-9"/>
          <w:sz w:val="24"/>
          <w:szCs w:val="24"/>
        </w:rPr>
        <w:t xml:space="preserve"> </w:t>
      </w:r>
      <w:r w:rsidRPr="00D06CDD">
        <w:rPr>
          <w:rFonts w:ascii="Times New Roman" w:eastAsia="Arial" w:hAnsi="Times New Roman"/>
          <w:bCs/>
          <w:sz w:val="24"/>
          <w:szCs w:val="24"/>
        </w:rPr>
        <w:t>e</w:t>
      </w:r>
      <w:r w:rsidRPr="00D06CDD">
        <w:rPr>
          <w:rFonts w:ascii="Times New Roman" w:eastAsia="Arial" w:hAnsi="Times New Roman"/>
          <w:bCs/>
          <w:spacing w:val="-8"/>
          <w:sz w:val="24"/>
          <w:szCs w:val="24"/>
        </w:rPr>
        <w:t xml:space="preserve"> </w:t>
      </w:r>
      <w:r w:rsidRPr="00D06CDD">
        <w:rPr>
          <w:rFonts w:ascii="Times New Roman" w:eastAsia="Arial" w:hAnsi="Times New Roman"/>
          <w:bCs/>
          <w:sz w:val="24"/>
          <w:szCs w:val="24"/>
        </w:rPr>
        <w:t>métodos,</w:t>
      </w:r>
      <w:r w:rsidRPr="00D06CDD">
        <w:rPr>
          <w:rFonts w:ascii="Times New Roman" w:eastAsia="Arial" w:hAnsi="Times New Roman"/>
          <w:bCs/>
          <w:spacing w:val="-8"/>
          <w:sz w:val="24"/>
          <w:szCs w:val="24"/>
        </w:rPr>
        <w:t xml:space="preserve"> </w:t>
      </w:r>
      <w:r w:rsidRPr="00D06CDD">
        <w:rPr>
          <w:rFonts w:ascii="Times New Roman" w:eastAsia="Arial" w:hAnsi="Times New Roman"/>
          <w:bCs/>
          <w:sz w:val="24"/>
          <w:szCs w:val="24"/>
        </w:rPr>
        <w:t>como</w:t>
      </w:r>
      <w:r w:rsidRPr="00D06CDD">
        <w:rPr>
          <w:rFonts w:ascii="Times New Roman" w:eastAsia="Arial" w:hAnsi="Times New Roman"/>
          <w:bCs/>
          <w:spacing w:val="-8"/>
          <w:sz w:val="24"/>
          <w:szCs w:val="24"/>
        </w:rPr>
        <w:t xml:space="preserve"> </w:t>
      </w:r>
      <w:r w:rsidRPr="00D06CDD">
        <w:rPr>
          <w:rFonts w:ascii="Times New Roman" w:eastAsia="Arial" w:hAnsi="Times New Roman"/>
          <w:bCs/>
          <w:sz w:val="24"/>
          <w:szCs w:val="24"/>
        </w:rPr>
        <w:t>também,</w:t>
      </w:r>
      <w:r w:rsidRPr="00D06CDD">
        <w:rPr>
          <w:rFonts w:ascii="Times New Roman" w:eastAsia="Arial" w:hAnsi="Times New Roman"/>
          <w:bCs/>
          <w:spacing w:val="-11"/>
          <w:sz w:val="24"/>
          <w:szCs w:val="24"/>
        </w:rPr>
        <w:t xml:space="preserve"> </w:t>
      </w:r>
      <w:r w:rsidRPr="00D06CDD">
        <w:rPr>
          <w:rFonts w:ascii="Times New Roman" w:eastAsia="Arial" w:hAnsi="Times New Roman"/>
          <w:bCs/>
          <w:sz w:val="24"/>
          <w:szCs w:val="24"/>
        </w:rPr>
        <w:t>o</w:t>
      </w:r>
      <w:r w:rsidRPr="00D06CDD">
        <w:rPr>
          <w:rFonts w:ascii="Times New Roman" w:eastAsia="Arial" w:hAnsi="Times New Roman"/>
          <w:bCs/>
          <w:spacing w:val="-8"/>
          <w:sz w:val="24"/>
          <w:szCs w:val="24"/>
        </w:rPr>
        <w:t xml:space="preserve"> </w:t>
      </w:r>
      <w:r w:rsidRPr="00D06CDD">
        <w:rPr>
          <w:rFonts w:ascii="Times New Roman" w:eastAsia="Arial" w:hAnsi="Times New Roman"/>
          <w:bCs/>
          <w:sz w:val="24"/>
          <w:szCs w:val="24"/>
        </w:rPr>
        <w:lastRenderedPageBreak/>
        <w:t>exercício</w:t>
      </w:r>
      <w:r w:rsidRPr="00D06CDD">
        <w:rPr>
          <w:rFonts w:ascii="Times New Roman" w:eastAsia="Arial" w:hAnsi="Times New Roman"/>
          <w:bCs/>
          <w:spacing w:val="-7"/>
          <w:sz w:val="24"/>
          <w:szCs w:val="24"/>
        </w:rPr>
        <w:t xml:space="preserve"> </w:t>
      </w:r>
      <w:r w:rsidRPr="00D06CDD">
        <w:rPr>
          <w:rFonts w:ascii="Times New Roman" w:eastAsia="Arial" w:hAnsi="Times New Roman"/>
          <w:bCs/>
          <w:sz w:val="24"/>
          <w:szCs w:val="24"/>
        </w:rPr>
        <w:t>de</w:t>
      </w:r>
      <w:r w:rsidRPr="00D06CDD">
        <w:rPr>
          <w:rFonts w:ascii="Times New Roman" w:eastAsia="Arial" w:hAnsi="Times New Roman"/>
          <w:bCs/>
          <w:spacing w:val="-8"/>
          <w:sz w:val="24"/>
          <w:szCs w:val="24"/>
        </w:rPr>
        <w:t xml:space="preserve"> </w:t>
      </w:r>
      <w:r w:rsidRPr="00D06CDD">
        <w:rPr>
          <w:rFonts w:ascii="Times New Roman" w:eastAsia="Arial" w:hAnsi="Times New Roman"/>
          <w:bCs/>
          <w:sz w:val="24"/>
          <w:szCs w:val="24"/>
        </w:rPr>
        <w:t xml:space="preserve">uma prática como produto de um determinado conhecimento. Trata-se, portanto, de um contínuo esforço de uma prática teorizada onde, ao invés de serem vistos como </w:t>
      </w:r>
      <w:proofErr w:type="spellStart"/>
      <w:r w:rsidRPr="00D06CDD">
        <w:rPr>
          <w:rFonts w:ascii="Times New Roman" w:eastAsia="Arial" w:hAnsi="Times New Roman"/>
          <w:bCs/>
          <w:sz w:val="24"/>
          <w:szCs w:val="24"/>
        </w:rPr>
        <w:t>pólos</w:t>
      </w:r>
      <w:proofErr w:type="spellEnd"/>
      <w:r w:rsidRPr="00D06CDD">
        <w:rPr>
          <w:rFonts w:ascii="Times New Roman" w:eastAsia="Arial" w:hAnsi="Times New Roman"/>
          <w:bCs/>
          <w:sz w:val="24"/>
          <w:szCs w:val="24"/>
        </w:rPr>
        <w:t xml:space="preserve"> antagônicos e distintos, a teoria e a prática integram-se de forma harmônica no sentido da construção de um profissional preparado, crítico e</w:t>
      </w:r>
      <w:r w:rsidRPr="00D06CDD">
        <w:rPr>
          <w:rFonts w:ascii="Times New Roman" w:eastAsia="Arial" w:hAnsi="Times New Roman"/>
          <w:bCs/>
          <w:spacing w:val="-4"/>
          <w:sz w:val="24"/>
          <w:szCs w:val="24"/>
        </w:rPr>
        <w:t xml:space="preserve"> </w:t>
      </w:r>
      <w:r w:rsidRPr="00D06CDD">
        <w:rPr>
          <w:rFonts w:ascii="Times New Roman" w:eastAsia="Arial" w:hAnsi="Times New Roman"/>
          <w:bCs/>
          <w:sz w:val="24"/>
          <w:szCs w:val="24"/>
        </w:rPr>
        <w:t>cidadão.</w:t>
      </w:r>
    </w:p>
    <w:p w14:paraId="02F5ED13" w14:textId="77777777" w:rsidR="00D06CDD" w:rsidRPr="00D06CDD" w:rsidRDefault="00D06CDD" w:rsidP="00D06CDD">
      <w:pPr>
        <w:pStyle w:val="Corpodetexto"/>
        <w:tabs>
          <w:tab w:val="left" w:pos="2552"/>
        </w:tabs>
        <w:spacing w:after="0" w:line="360" w:lineRule="auto"/>
        <w:ind w:left="426" w:right="-40" w:firstLine="360"/>
        <w:jc w:val="both"/>
        <w:rPr>
          <w:rFonts w:ascii="Times New Roman" w:hAnsi="Times New Roman"/>
          <w:b/>
          <w:bCs/>
          <w:sz w:val="24"/>
          <w:szCs w:val="24"/>
        </w:rPr>
      </w:pPr>
      <w:r w:rsidRPr="00D06CDD">
        <w:rPr>
          <w:rFonts w:ascii="Times New Roman" w:eastAsia="Arial" w:hAnsi="Times New Roman"/>
          <w:bCs/>
          <w:sz w:val="24"/>
          <w:szCs w:val="24"/>
        </w:rPr>
        <w:t>Neste sentido, o currículo do curso procura integrar as duas vertentes do processo ensino-aprendizagem: a informação e a formação. A informação é oferecida pela distribuição dos conteúdos nos núcleos comuns e específicos e a formação perpassa o projeto pedagógico</w:t>
      </w:r>
      <w:r w:rsidRPr="00D06CDD">
        <w:rPr>
          <w:rFonts w:ascii="Times New Roman" w:eastAsia="Arial" w:hAnsi="Times New Roman"/>
          <w:bCs/>
          <w:spacing w:val="-3"/>
          <w:sz w:val="24"/>
          <w:szCs w:val="24"/>
        </w:rPr>
        <w:t xml:space="preserve"> </w:t>
      </w:r>
      <w:r w:rsidRPr="00D06CDD">
        <w:rPr>
          <w:rFonts w:ascii="Times New Roman" w:eastAsia="Arial" w:hAnsi="Times New Roman"/>
          <w:bCs/>
          <w:sz w:val="24"/>
          <w:szCs w:val="24"/>
        </w:rPr>
        <w:t>inteiramente,</w:t>
      </w:r>
      <w:r w:rsidRPr="00D06CDD">
        <w:rPr>
          <w:rFonts w:ascii="Times New Roman" w:eastAsia="Arial" w:hAnsi="Times New Roman"/>
          <w:bCs/>
          <w:spacing w:val="-5"/>
          <w:sz w:val="24"/>
          <w:szCs w:val="24"/>
        </w:rPr>
        <w:t xml:space="preserve"> </w:t>
      </w:r>
      <w:r w:rsidRPr="00D06CDD">
        <w:rPr>
          <w:rFonts w:ascii="Times New Roman" w:eastAsia="Arial" w:hAnsi="Times New Roman"/>
          <w:bCs/>
          <w:sz w:val="24"/>
          <w:szCs w:val="24"/>
        </w:rPr>
        <w:t>posto</w:t>
      </w:r>
      <w:r w:rsidRPr="00D06CDD">
        <w:rPr>
          <w:rFonts w:ascii="Times New Roman" w:eastAsia="Arial" w:hAnsi="Times New Roman"/>
          <w:bCs/>
          <w:spacing w:val="-2"/>
          <w:sz w:val="24"/>
          <w:szCs w:val="24"/>
        </w:rPr>
        <w:t xml:space="preserve"> </w:t>
      </w:r>
      <w:r w:rsidRPr="00D06CDD">
        <w:rPr>
          <w:rFonts w:ascii="Times New Roman" w:eastAsia="Arial" w:hAnsi="Times New Roman"/>
          <w:bCs/>
          <w:sz w:val="24"/>
          <w:szCs w:val="24"/>
        </w:rPr>
        <w:t>que</w:t>
      </w:r>
      <w:r w:rsidRPr="00D06CDD">
        <w:rPr>
          <w:rFonts w:ascii="Times New Roman" w:eastAsia="Arial" w:hAnsi="Times New Roman"/>
          <w:bCs/>
          <w:spacing w:val="-3"/>
          <w:sz w:val="24"/>
          <w:szCs w:val="24"/>
        </w:rPr>
        <w:t xml:space="preserve"> </w:t>
      </w:r>
      <w:r w:rsidRPr="00D06CDD">
        <w:rPr>
          <w:rFonts w:ascii="Times New Roman" w:eastAsia="Arial" w:hAnsi="Times New Roman"/>
          <w:bCs/>
          <w:sz w:val="24"/>
          <w:szCs w:val="24"/>
        </w:rPr>
        <w:t>a</w:t>
      </w:r>
      <w:r w:rsidRPr="00D06CDD">
        <w:rPr>
          <w:rFonts w:ascii="Times New Roman" w:eastAsia="Arial" w:hAnsi="Times New Roman"/>
          <w:bCs/>
          <w:spacing w:val="-3"/>
          <w:sz w:val="24"/>
          <w:szCs w:val="24"/>
        </w:rPr>
        <w:t xml:space="preserve"> </w:t>
      </w:r>
      <w:r w:rsidRPr="00D06CDD">
        <w:rPr>
          <w:rFonts w:ascii="Times New Roman" w:eastAsia="Arial" w:hAnsi="Times New Roman"/>
          <w:bCs/>
          <w:sz w:val="24"/>
          <w:szCs w:val="24"/>
        </w:rPr>
        <w:t>preocupação</w:t>
      </w:r>
      <w:r w:rsidRPr="00D06CDD">
        <w:rPr>
          <w:rFonts w:ascii="Times New Roman" w:eastAsia="Arial" w:hAnsi="Times New Roman"/>
          <w:bCs/>
          <w:spacing w:val="-3"/>
          <w:sz w:val="24"/>
          <w:szCs w:val="24"/>
        </w:rPr>
        <w:t xml:space="preserve"> </w:t>
      </w:r>
      <w:r w:rsidRPr="00D06CDD">
        <w:rPr>
          <w:rFonts w:ascii="Times New Roman" w:eastAsia="Arial" w:hAnsi="Times New Roman"/>
          <w:bCs/>
          <w:sz w:val="24"/>
          <w:szCs w:val="24"/>
        </w:rPr>
        <w:t>ética</w:t>
      </w:r>
      <w:r w:rsidRPr="00D06CDD">
        <w:rPr>
          <w:rFonts w:ascii="Times New Roman" w:eastAsia="Arial" w:hAnsi="Times New Roman"/>
          <w:bCs/>
          <w:spacing w:val="-3"/>
          <w:sz w:val="24"/>
          <w:szCs w:val="24"/>
        </w:rPr>
        <w:t xml:space="preserve"> </w:t>
      </w:r>
      <w:r w:rsidRPr="00D06CDD">
        <w:rPr>
          <w:rFonts w:ascii="Times New Roman" w:eastAsia="Arial" w:hAnsi="Times New Roman"/>
          <w:bCs/>
          <w:sz w:val="24"/>
          <w:szCs w:val="24"/>
        </w:rPr>
        <w:t>deve</w:t>
      </w:r>
      <w:r w:rsidRPr="00D06CDD">
        <w:rPr>
          <w:rFonts w:ascii="Times New Roman" w:eastAsia="Arial" w:hAnsi="Times New Roman"/>
          <w:bCs/>
          <w:spacing w:val="-3"/>
          <w:sz w:val="24"/>
          <w:szCs w:val="24"/>
        </w:rPr>
        <w:t xml:space="preserve"> </w:t>
      </w:r>
      <w:r w:rsidRPr="00D06CDD">
        <w:rPr>
          <w:rFonts w:ascii="Times New Roman" w:eastAsia="Arial" w:hAnsi="Times New Roman"/>
          <w:bCs/>
          <w:sz w:val="24"/>
          <w:szCs w:val="24"/>
        </w:rPr>
        <w:t>ser</w:t>
      </w:r>
      <w:r w:rsidRPr="00D06CDD">
        <w:rPr>
          <w:rFonts w:ascii="Times New Roman" w:eastAsia="Arial" w:hAnsi="Times New Roman"/>
          <w:bCs/>
          <w:spacing w:val="-3"/>
          <w:sz w:val="24"/>
          <w:szCs w:val="24"/>
        </w:rPr>
        <w:t xml:space="preserve"> </w:t>
      </w:r>
      <w:r w:rsidRPr="00D06CDD">
        <w:rPr>
          <w:rFonts w:ascii="Times New Roman" w:eastAsia="Arial" w:hAnsi="Times New Roman"/>
          <w:bCs/>
          <w:sz w:val="24"/>
          <w:szCs w:val="24"/>
        </w:rPr>
        <w:t>”mister”</w:t>
      </w:r>
      <w:r w:rsidRPr="00D06CDD">
        <w:rPr>
          <w:rFonts w:ascii="Times New Roman" w:eastAsia="Arial" w:hAnsi="Times New Roman"/>
          <w:bCs/>
          <w:spacing w:val="-2"/>
          <w:sz w:val="24"/>
          <w:szCs w:val="24"/>
        </w:rPr>
        <w:t xml:space="preserve"> </w:t>
      </w:r>
      <w:r w:rsidRPr="00D06CDD">
        <w:rPr>
          <w:rFonts w:ascii="Times New Roman" w:eastAsia="Arial" w:hAnsi="Times New Roman"/>
          <w:bCs/>
          <w:sz w:val="24"/>
          <w:szCs w:val="24"/>
        </w:rPr>
        <w:t>no</w:t>
      </w:r>
      <w:r w:rsidRPr="00D06CDD">
        <w:rPr>
          <w:rFonts w:ascii="Times New Roman" w:eastAsia="Arial" w:hAnsi="Times New Roman"/>
          <w:bCs/>
          <w:spacing w:val="-3"/>
          <w:sz w:val="24"/>
          <w:szCs w:val="24"/>
        </w:rPr>
        <w:t xml:space="preserve"> </w:t>
      </w:r>
      <w:r w:rsidRPr="00D06CDD">
        <w:rPr>
          <w:rFonts w:ascii="Times New Roman" w:eastAsia="Arial" w:hAnsi="Times New Roman"/>
          <w:bCs/>
          <w:sz w:val="24"/>
          <w:szCs w:val="24"/>
        </w:rPr>
        <w:t>sentido</w:t>
      </w:r>
      <w:r w:rsidRPr="00D06CDD">
        <w:rPr>
          <w:rFonts w:ascii="Times New Roman" w:eastAsia="Arial" w:hAnsi="Times New Roman"/>
          <w:bCs/>
          <w:spacing w:val="-2"/>
          <w:sz w:val="24"/>
          <w:szCs w:val="24"/>
        </w:rPr>
        <w:t xml:space="preserve"> </w:t>
      </w:r>
      <w:r w:rsidRPr="00D06CDD">
        <w:rPr>
          <w:rFonts w:ascii="Times New Roman" w:eastAsia="Arial" w:hAnsi="Times New Roman"/>
          <w:bCs/>
          <w:sz w:val="24"/>
          <w:szCs w:val="24"/>
        </w:rPr>
        <w:t>de</w:t>
      </w:r>
      <w:r w:rsidRPr="00D06CDD">
        <w:rPr>
          <w:rFonts w:ascii="Times New Roman" w:eastAsia="Arial" w:hAnsi="Times New Roman"/>
          <w:bCs/>
          <w:spacing w:val="-3"/>
          <w:sz w:val="24"/>
          <w:szCs w:val="24"/>
        </w:rPr>
        <w:t xml:space="preserve"> </w:t>
      </w:r>
      <w:r w:rsidRPr="00D06CDD">
        <w:rPr>
          <w:rFonts w:ascii="Times New Roman" w:eastAsia="Arial" w:hAnsi="Times New Roman"/>
          <w:bCs/>
          <w:sz w:val="24"/>
          <w:szCs w:val="24"/>
        </w:rPr>
        <w:t>que</w:t>
      </w:r>
      <w:r w:rsidRPr="00D06CDD">
        <w:rPr>
          <w:rFonts w:ascii="Times New Roman" w:eastAsia="Arial" w:hAnsi="Times New Roman"/>
          <w:bCs/>
          <w:spacing w:val="-5"/>
          <w:sz w:val="24"/>
          <w:szCs w:val="24"/>
        </w:rPr>
        <w:t xml:space="preserve"> </w:t>
      </w:r>
      <w:r w:rsidRPr="00D06CDD">
        <w:rPr>
          <w:rFonts w:ascii="Times New Roman" w:eastAsia="Arial" w:hAnsi="Times New Roman"/>
          <w:bCs/>
          <w:sz w:val="24"/>
          <w:szCs w:val="24"/>
        </w:rPr>
        <w:t>a formação</w:t>
      </w:r>
      <w:r w:rsidRPr="00D06CDD">
        <w:rPr>
          <w:rFonts w:ascii="Times New Roman" w:eastAsia="Arial" w:hAnsi="Times New Roman"/>
          <w:bCs/>
          <w:spacing w:val="-13"/>
          <w:sz w:val="24"/>
          <w:szCs w:val="24"/>
        </w:rPr>
        <w:t xml:space="preserve"> </w:t>
      </w:r>
      <w:r w:rsidRPr="00D06CDD">
        <w:rPr>
          <w:rFonts w:ascii="Times New Roman" w:eastAsia="Arial" w:hAnsi="Times New Roman"/>
          <w:bCs/>
          <w:sz w:val="24"/>
          <w:szCs w:val="24"/>
        </w:rPr>
        <w:t>do</w:t>
      </w:r>
      <w:r w:rsidRPr="00D06CDD">
        <w:rPr>
          <w:rFonts w:ascii="Times New Roman" w:eastAsia="Arial" w:hAnsi="Times New Roman"/>
          <w:bCs/>
          <w:spacing w:val="-13"/>
          <w:sz w:val="24"/>
          <w:szCs w:val="24"/>
        </w:rPr>
        <w:t xml:space="preserve"> </w:t>
      </w:r>
      <w:r w:rsidRPr="00D06CDD">
        <w:rPr>
          <w:rFonts w:ascii="Times New Roman" w:eastAsia="Arial" w:hAnsi="Times New Roman"/>
          <w:bCs/>
          <w:sz w:val="24"/>
          <w:szCs w:val="24"/>
        </w:rPr>
        <w:t>profissional</w:t>
      </w:r>
      <w:r w:rsidRPr="00D06CDD">
        <w:rPr>
          <w:rFonts w:ascii="Times New Roman" w:eastAsia="Arial" w:hAnsi="Times New Roman"/>
          <w:bCs/>
          <w:spacing w:val="-14"/>
          <w:sz w:val="24"/>
          <w:szCs w:val="24"/>
        </w:rPr>
        <w:t xml:space="preserve"> </w:t>
      </w:r>
      <w:r w:rsidRPr="00D06CDD">
        <w:rPr>
          <w:rFonts w:ascii="Times New Roman" w:eastAsia="Arial" w:hAnsi="Times New Roman"/>
          <w:bCs/>
          <w:sz w:val="24"/>
          <w:szCs w:val="24"/>
        </w:rPr>
        <w:t>deve</w:t>
      </w:r>
      <w:r w:rsidRPr="00D06CDD">
        <w:rPr>
          <w:rFonts w:ascii="Times New Roman" w:eastAsia="Arial" w:hAnsi="Times New Roman"/>
          <w:bCs/>
          <w:spacing w:val="-13"/>
          <w:sz w:val="24"/>
          <w:szCs w:val="24"/>
        </w:rPr>
        <w:t xml:space="preserve"> </w:t>
      </w:r>
      <w:r w:rsidRPr="00D06CDD">
        <w:rPr>
          <w:rFonts w:ascii="Times New Roman" w:eastAsia="Arial" w:hAnsi="Times New Roman"/>
          <w:bCs/>
          <w:sz w:val="24"/>
          <w:szCs w:val="24"/>
        </w:rPr>
        <w:t>possibilitar</w:t>
      </w:r>
      <w:r w:rsidRPr="00D06CDD">
        <w:rPr>
          <w:rFonts w:ascii="Times New Roman" w:eastAsia="Arial" w:hAnsi="Times New Roman"/>
          <w:bCs/>
          <w:spacing w:val="-15"/>
          <w:sz w:val="24"/>
          <w:szCs w:val="24"/>
        </w:rPr>
        <w:t xml:space="preserve"> </w:t>
      </w:r>
      <w:r w:rsidRPr="00D06CDD">
        <w:rPr>
          <w:rFonts w:ascii="Times New Roman" w:eastAsia="Arial" w:hAnsi="Times New Roman"/>
          <w:bCs/>
          <w:sz w:val="24"/>
          <w:szCs w:val="24"/>
        </w:rPr>
        <w:t>o</w:t>
      </w:r>
      <w:r w:rsidRPr="00D06CDD">
        <w:rPr>
          <w:rFonts w:ascii="Times New Roman" w:eastAsia="Arial" w:hAnsi="Times New Roman"/>
          <w:bCs/>
          <w:spacing w:val="-13"/>
          <w:sz w:val="24"/>
          <w:szCs w:val="24"/>
        </w:rPr>
        <w:t xml:space="preserve"> </w:t>
      </w:r>
      <w:r w:rsidRPr="00D06CDD">
        <w:rPr>
          <w:rFonts w:ascii="Times New Roman" w:eastAsia="Arial" w:hAnsi="Times New Roman"/>
          <w:bCs/>
          <w:sz w:val="24"/>
          <w:szCs w:val="24"/>
        </w:rPr>
        <w:t>aluno</w:t>
      </w:r>
      <w:r w:rsidRPr="00D06CDD">
        <w:rPr>
          <w:rFonts w:ascii="Times New Roman" w:eastAsia="Arial" w:hAnsi="Times New Roman"/>
          <w:bCs/>
          <w:spacing w:val="-13"/>
          <w:sz w:val="24"/>
          <w:szCs w:val="24"/>
        </w:rPr>
        <w:t xml:space="preserve"> </w:t>
      </w:r>
      <w:r w:rsidRPr="00D06CDD">
        <w:rPr>
          <w:rFonts w:ascii="Times New Roman" w:eastAsia="Arial" w:hAnsi="Times New Roman"/>
          <w:bCs/>
          <w:sz w:val="24"/>
          <w:szCs w:val="24"/>
        </w:rPr>
        <w:t>a</w:t>
      </w:r>
      <w:r w:rsidRPr="00D06CDD">
        <w:rPr>
          <w:rFonts w:ascii="Times New Roman" w:eastAsia="Arial" w:hAnsi="Times New Roman"/>
          <w:bCs/>
          <w:spacing w:val="-14"/>
          <w:sz w:val="24"/>
          <w:szCs w:val="24"/>
        </w:rPr>
        <w:t xml:space="preserve"> </w:t>
      </w:r>
      <w:r w:rsidRPr="00D06CDD">
        <w:rPr>
          <w:rFonts w:ascii="Times New Roman" w:eastAsia="Arial" w:hAnsi="Times New Roman"/>
          <w:bCs/>
          <w:sz w:val="24"/>
          <w:szCs w:val="24"/>
        </w:rPr>
        <w:t>refletir</w:t>
      </w:r>
      <w:r w:rsidRPr="00D06CDD">
        <w:rPr>
          <w:rFonts w:ascii="Times New Roman" w:eastAsia="Arial" w:hAnsi="Times New Roman"/>
          <w:bCs/>
          <w:spacing w:val="-14"/>
          <w:sz w:val="24"/>
          <w:szCs w:val="24"/>
        </w:rPr>
        <w:t xml:space="preserve"> </w:t>
      </w:r>
      <w:r w:rsidRPr="00D06CDD">
        <w:rPr>
          <w:rFonts w:ascii="Times New Roman" w:eastAsia="Arial" w:hAnsi="Times New Roman"/>
          <w:bCs/>
          <w:sz w:val="24"/>
          <w:szCs w:val="24"/>
        </w:rPr>
        <w:t>criticamente,</w:t>
      </w:r>
      <w:r w:rsidRPr="00D06CDD">
        <w:rPr>
          <w:rFonts w:ascii="Times New Roman" w:eastAsia="Arial" w:hAnsi="Times New Roman"/>
          <w:bCs/>
          <w:spacing w:val="-12"/>
          <w:sz w:val="24"/>
          <w:szCs w:val="24"/>
        </w:rPr>
        <w:t xml:space="preserve"> </w:t>
      </w:r>
      <w:r w:rsidRPr="00D06CDD">
        <w:rPr>
          <w:rFonts w:ascii="Times New Roman" w:eastAsia="Arial" w:hAnsi="Times New Roman"/>
          <w:bCs/>
          <w:sz w:val="24"/>
          <w:szCs w:val="24"/>
        </w:rPr>
        <w:t>não</w:t>
      </w:r>
      <w:r w:rsidRPr="00D06CDD">
        <w:rPr>
          <w:rFonts w:ascii="Times New Roman" w:eastAsia="Arial" w:hAnsi="Times New Roman"/>
          <w:bCs/>
          <w:spacing w:val="-13"/>
          <w:sz w:val="24"/>
          <w:szCs w:val="24"/>
        </w:rPr>
        <w:t xml:space="preserve"> </w:t>
      </w:r>
      <w:r w:rsidRPr="00D06CDD">
        <w:rPr>
          <w:rFonts w:ascii="Times New Roman" w:eastAsia="Arial" w:hAnsi="Times New Roman"/>
          <w:bCs/>
          <w:sz w:val="24"/>
          <w:szCs w:val="24"/>
        </w:rPr>
        <w:t>só</w:t>
      </w:r>
      <w:r w:rsidRPr="00D06CDD">
        <w:rPr>
          <w:rFonts w:ascii="Times New Roman" w:eastAsia="Arial" w:hAnsi="Times New Roman"/>
          <w:bCs/>
          <w:spacing w:val="-15"/>
          <w:sz w:val="24"/>
          <w:szCs w:val="24"/>
        </w:rPr>
        <w:t xml:space="preserve"> </w:t>
      </w:r>
      <w:r w:rsidRPr="00D06CDD">
        <w:rPr>
          <w:rFonts w:ascii="Times New Roman" w:eastAsia="Arial" w:hAnsi="Times New Roman"/>
          <w:bCs/>
          <w:sz w:val="24"/>
          <w:szCs w:val="24"/>
        </w:rPr>
        <w:t>sobre</w:t>
      </w:r>
      <w:r w:rsidRPr="00D06CDD">
        <w:rPr>
          <w:rFonts w:ascii="Times New Roman" w:eastAsia="Arial" w:hAnsi="Times New Roman"/>
          <w:bCs/>
          <w:spacing w:val="-16"/>
          <w:sz w:val="24"/>
          <w:szCs w:val="24"/>
        </w:rPr>
        <w:t xml:space="preserve"> </w:t>
      </w:r>
      <w:r w:rsidRPr="00D06CDD">
        <w:rPr>
          <w:rFonts w:ascii="Times New Roman" w:eastAsia="Arial" w:hAnsi="Times New Roman"/>
          <w:bCs/>
          <w:sz w:val="24"/>
          <w:szCs w:val="24"/>
        </w:rPr>
        <w:t>o</w:t>
      </w:r>
      <w:r w:rsidRPr="00D06CDD">
        <w:rPr>
          <w:rFonts w:ascii="Times New Roman" w:eastAsia="Arial" w:hAnsi="Times New Roman"/>
          <w:bCs/>
          <w:spacing w:val="-13"/>
          <w:sz w:val="24"/>
          <w:szCs w:val="24"/>
        </w:rPr>
        <w:t xml:space="preserve"> </w:t>
      </w:r>
      <w:r w:rsidRPr="00D06CDD">
        <w:rPr>
          <w:rFonts w:ascii="Times New Roman" w:eastAsia="Arial" w:hAnsi="Times New Roman"/>
          <w:bCs/>
          <w:sz w:val="24"/>
          <w:szCs w:val="24"/>
        </w:rPr>
        <w:t>estatuto da profissão, como também sobre a realidade da profissão no nosso</w:t>
      </w:r>
      <w:r w:rsidRPr="00D06CDD">
        <w:rPr>
          <w:rFonts w:ascii="Times New Roman" w:eastAsia="Arial" w:hAnsi="Times New Roman"/>
          <w:bCs/>
          <w:spacing w:val="-11"/>
          <w:sz w:val="24"/>
          <w:szCs w:val="24"/>
        </w:rPr>
        <w:t xml:space="preserve"> </w:t>
      </w:r>
      <w:r w:rsidRPr="00D06CDD">
        <w:rPr>
          <w:rFonts w:ascii="Times New Roman" w:eastAsia="Arial" w:hAnsi="Times New Roman"/>
          <w:bCs/>
          <w:sz w:val="24"/>
          <w:szCs w:val="24"/>
        </w:rPr>
        <w:t>país.</w:t>
      </w:r>
    </w:p>
    <w:p w14:paraId="2F949CEA" w14:textId="77777777" w:rsidR="00D06CDD" w:rsidRPr="00D06CDD" w:rsidRDefault="00D06CDD" w:rsidP="00D06CDD">
      <w:pPr>
        <w:pStyle w:val="Corpodetexto"/>
        <w:tabs>
          <w:tab w:val="left" w:pos="2552"/>
        </w:tabs>
        <w:spacing w:after="0" w:line="360" w:lineRule="auto"/>
        <w:ind w:left="426" w:right="-40" w:firstLine="360"/>
        <w:jc w:val="both"/>
        <w:rPr>
          <w:rFonts w:ascii="Times New Roman" w:hAnsi="Times New Roman"/>
          <w:b/>
          <w:bCs/>
          <w:sz w:val="24"/>
          <w:szCs w:val="24"/>
        </w:rPr>
      </w:pPr>
      <w:r w:rsidRPr="00D06CDD">
        <w:rPr>
          <w:rFonts w:ascii="Times New Roman" w:eastAsia="Arial" w:hAnsi="Times New Roman"/>
          <w:bCs/>
          <w:sz w:val="24"/>
          <w:szCs w:val="24"/>
        </w:rPr>
        <w:t>Desta</w:t>
      </w:r>
      <w:r w:rsidRPr="00D06CDD">
        <w:rPr>
          <w:rFonts w:ascii="Times New Roman" w:eastAsia="Arial" w:hAnsi="Times New Roman"/>
          <w:bCs/>
          <w:spacing w:val="-12"/>
          <w:sz w:val="24"/>
          <w:szCs w:val="24"/>
        </w:rPr>
        <w:t xml:space="preserve"> </w:t>
      </w:r>
      <w:r w:rsidRPr="00D06CDD">
        <w:rPr>
          <w:rFonts w:ascii="Times New Roman" w:eastAsia="Arial" w:hAnsi="Times New Roman"/>
          <w:bCs/>
          <w:sz w:val="24"/>
          <w:szCs w:val="24"/>
        </w:rPr>
        <w:t>forma,</w:t>
      </w:r>
      <w:r w:rsidRPr="00D06CDD">
        <w:rPr>
          <w:rFonts w:ascii="Times New Roman" w:eastAsia="Arial" w:hAnsi="Times New Roman"/>
          <w:bCs/>
          <w:spacing w:val="-12"/>
          <w:sz w:val="24"/>
          <w:szCs w:val="24"/>
        </w:rPr>
        <w:t xml:space="preserve"> </w:t>
      </w:r>
      <w:r w:rsidRPr="00D06CDD">
        <w:rPr>
          <w:rFonts w:ascii="Times New Roman" w:eastAsia="Arial" w:hAnsi="Times New Roman"/>
          <w:bCs/>
          <w:sz w:val="24"/>
          <w:szCs w:val="24"/>
        </w:rPr>
        <w:t>houve</w:t>
      </w:r>
      <w:r w:rsidRPr="00D06CDD">
        <w:rPr>
          <w:rFonts w:ascii="Times New Roman" w:eastAsia="Arial" w:hAnsi="Times New Roman"/>
          <w:bCs/>
          <w:spacing w:val="-10"/>
          <w:sz w:val="24"/>
          <w:szCs w:val="24"/>
        </w:rPr>
        <w:t xml:space="preserve"> </w:t>
      </w:r>
      <w:r w:rsidRPr="00D06CDD">
        <w:rPr>
          <w:rFonts w:ascii="Times New Roman" w:eastAsia="Arial" w:hAnsi="Times New Roman"/>
          <w:bCs/>
          <w:sz w:val="24"/>
          <w:szCs w:val="24"/>
        </w:rPr>
        <w:t>um</w:t>
      </w:r>
      <w:r w:rsidRPr="00D06CDD">
        <w:rPr>
          <w:rFonts w:ascii="Times New Roman" w:eastAsia="Arial" w:hAnsi="Times New Roman"/>
          <w:bCs/>
          <w:spacing w:val="-13"/>
          <w:sz w:val="24"/>
          <w:szCs w:val="24"/>
        </w:rPr>
        <w:t xml:space="preserve"> </w:t>
      </w:r>
      <w:r w:rsidRPr="00D06CDD">
        <w:rPr>
          <w:rFonts w:ascii="Times New Roman" w:eastAsia="Arial" w:hAnsi="Times New Roman"/>
          <w:bCs/>
          <w:sz w:val="24"/>
          <w:szCs w:val="24"/>
        </w:rPr>
        <w:t>enorme</w:t>
      </w:r>
      <w:r w:rsidRPr="00D06CDD">
        <w:rPr>
          <w:rFonts w:ascii="Times New Roman" w:eastAsia="Arial" w:hAnsi="Times New Roman"/>
          <w:bCs/>
          <w:spacing w:val="-11"/>
          <w:sz w:val="24"/>
          <w:szCs w:val="24"/>
        </w:rPr>
        <w:t xml:space="preserve"> </w:t>
      </w:r>
      <w:r w:rsidRPr="00D06CDD">
        <w:rPr>
          <w:rFonts w:ascii="Times New Roman" w:eastAsia="Arial" w:hAnsi="Times New Roman"/>
          <w:bCs/>
          <w:sz w:val="24"/>
          <w:szCs w:val="24"/>
        </w:rPr>
        <w:t>crescimento</w:t>
      </w:r>
      <w:r w:rsidRPr="00D06CDD">
        <w:rPr>
          <w:rFonts w:ascii="Times New Roman" w:eastAsia="Arial" w:hAnsi="Times New Roman"/>
          <w:bCs/>
          <w:spacing w:val="-9"/>
          <w:sz w:val="24"/>
          <w:szCs w:val="24"/>
        </w:rPr>
        <w:t xml:space="preserve"> </w:t>
      </w:r>
      <w:r w:rsidRPr="00D06CDD">
        <w:rPr>
          <w:rFonts w:ascii="Times New Roman" w:eastAsia="Arial" w:hAnsi="Times New Roman"/>
          <w:bCs/>
          <w:sz w:val="24"/>
          <w:szCs w:val="24"/>
        </w:rPr>
        <w:t>na</w:t>
      </w:r>
      <w:r w:rsidRPr="00D06CDD">
        <w:rPr>
          <w:rFonts w:ascii="Times New Roman" w:eastAsia="Arial" w:hAnsi="Times New Roman"/>
          <w:bCs/>
          <w:spacing w:val="-12"/>
          <w:sz w:val="24"/>
          <w:szCs w:val="24"/>
        </w:rPr>
        <w:t xml:space="preserve"> </w:t>
      </w:r>
      <w:r w:rsidRPr="00D06CDD">
        <w:rPr>
          <w:rFonts w:ascii="Times New Roman" w:eastAsia="Arial" w:hAnsi="Times New Roman"/>
          <w:bCs/>
          <w:sz w:val="24"/>
          <w:szCs w:val="24"/>
        </w:rPr>
        <w:t>atuação</w:t>
      </w:r>
      <w:r w:rsidRPr="00D06CDD">
        <w:rPr>
          <w:rFonts w:ascii="Times New Roman" w:eastAsia="Arial" w:hAnsi="Times New Roman"/>
          <w:bCs/>
          <w:spacing w:val="-10"/>
          <w:sz w:val="24"/>
          <w:szCs w:val="24"/>
        </w:rPr>
        <w:t xml:space="preserve"> </w:t>
      </w:r>
      <w:r w:rsidRPr="00D06CDD">
        <w:rPr>
          <w:rFonts w:ascii="Times New Roman" w:eastAsia="Arial" w:hAnsi="Times New Roman"/>
          <w:bCs/>
          <w:sz w:val="24"/>
          <w:szCs w:val="24"/>
        </w:rPr>
        <w:t>do</w:t>
      </w:r>
      <w:r w:rsidRPr="00D06CDD">
        <w:rPr>
          <w:rFonts w:ascii="Times New Roman" w:eastAsia="Arial" w:hAnsi="Times New Roman"/>
          <w:bCs/>
          <w:spacing w:val="-12"/>
          <w:sz w:val="24"/>
          <w:szCs w:val="24"/>
        </w:rPr>
        <w:t xml:space="preserve"> </w:t>
      </w:r>
      <w:r w:rsidRPr="00D06CDD">
        <w:rPr>
          <w:rFonts w:ascii="Times New Roman" w:eastAsia="Arial" w:hAnsi="Times New Roman"/>
          <w:bCs/>
          <w:sz w:val="24"/>
          <w:szCs w:val="24"/>
        </w:rPr>
        <w:t>profissional</w:t>
      </w:r>
      <w:r w:rsidRPr="00D06CDD">
        <w:rPr>
          <w:rFonts w:ascii="Times New Roman" w:eastAsia="Arial" w:hAnsi="Times New Roman"/>
          <w:bCs/>
          <w:spacing w:val="-12"/>
          <w:sz w:val="24"/>
          <w:szCs w:val="24"/>
        </w:rPr>
        <w:t xml:space="preserve"> </w:t>
      </w:r>
      <w:r w:rsidRPr="00D06CDD">
        <w:rPr>
          <w:rFonts w:ascii="Times New Roman" w:eastAsia="Arial" w:hAnsi="Times New Roman"/>
          <w:bCs/>
          <w:sz w:val="24"/>
          <w:szCs w:val="24"/>
        </w:rPr>
        <w:t>de</w:t>
      </w:r>
      <w:r w:rsidRPr="00D06CDD">
        <w:rPr>
          <w:rFonts w:ascii="Times New Roman" w:eastAsia="Arial" w:hAnsi="Times New Roman"/>
          <w:bCs/>
          <w:spacing w:val="-10"/>
          <w:sz w:val="24"/>
          <w:szCs w:val="24"/>
        </w:rPr>
        <w:t xml:space="preserve"> G</w:t>
      </w:r>
      <w:r w:rsidRPr="00D06CDD">
        <w:rPr>
          <w:rFonts w:ascii="Times New Roman" w:eastAsia="Arial" w:hAnsi="Times New Roman"/>
          <w:bCs/>
          <w:sz w:val="24"/>
          <w:szCs w:val="24"/>
        </w:rPr>
        <w:t>raduação</w:t>
      </w:r>
      <w:r w:rsidRPr="00D06CDD">
        <w:rPr>
          <w:rFonts w:ascii="Times New Roman" w:eastAsia="Arial" w:hAnsi="Times New Roman"/>
          <w:bCs/>
          <w:spacing w:val="-13"/>
          <w:sz w:val="24"/>
          <w:szCs w:val="24"/>
        </w:rPr>
        <w:t xml:space="preserve"> </w:t>
      </w:r>
      <w:r w:rsidRPr="00D06CDD">
        <w:rPr>
          <w:rFonts w:ascii="Times New Roman" w:eastAsia="Arial" w:hAnsi="Times New Roman"/>
          <w:bCs/>
          <w:sz w:val="24"/>
          <w:szCs w:val="24"/>
        </w:rPr>
        <w:t>em Educação Física e surgimento de novas áreas e formas de atuação, além de uma maior valorização e compreensão da atuação deste profissional pela população em</w:t>
      </w:r>
      <w:r w:rsidRPr="00D06CDD">
        <w:rPr>
          <w:rFonts w:ascii="Times New Roman" w:eastAsia="Arial" w:hAnsi="Times New Roman"/>
          <w:bCs/>
          <w:spacing w:val="-11"/>
          <w:sz w:val="24"/>
          <w:szCs w:val="24"/>
        </w:rPr>
        <w:t xml:space="preserve"> </w:t>
      </w:r>
      <w:r w:rsidRPr="00D06CDD">
        <w:rPr>
          <w:rFonts w:ascii="Times New Roman" w:eastAsia="Arial" w:hAnsi="Times New Roman"/>
          <w:bCs/>
          <w:sz w:val="24"/>
          <w:szCs w:val="24"/>
        </w:rPr>
        <w:t>geral.</w:t>
      </w:r>
    </w:p>
    <w:p w14:paraId="73547A86" w14:textId="77777777" w:rsidR="00D06CDD" w:rsidRPr="00D06CDD" w:rsidRDefault="00D06CDD" w:rsidP="00D06CDD">
      <w:pPr>
        <w:pStyle w:val="Corpodetexto"/>
        <w:tabs>
          <w:tab w:val="left" w:pos="2552"/>
        </w:tabs>
        <w:spacing w:after="0" w:line="360" w:lineRule="auto"/>
        <w:ind w:left="426" w:right="-40" w:firstLine="360"/>
        <w:jc w:val="both"/>
        <w:rPr>
          <w:rFonts w:ascii="Times New Roman" w:hAnsi="Times New Roman"/>
          <w:b/>
          <w:bCs/>
          <w:sz w:val="24"/>
          <w:szCs w:val="24"/>
        </w:rPr>
      </w:pPr>
      <w:r w:rsidRPr="00D06CDD">
        <w:rPr>
          <w:rFonts w:ascii="Times New Roman" w:eastAsia="Arial" w:hAnsi="Times New Roman"/>
          <w:bCs/>
          <w:sz w:val="24"/>
          <w:szCs w:val="24"/>
        </w:rPr>
        <w:t>Neste contexto, se justifica a criação do curso de graduação em Educação Física, Bacharelado e Licenciatura na FAG, atendendo a uma demanda latente por parte de todas as regiões adjacentes, e possibilitar a boa formação de estudantes que, ao concluírem o curso estarão aptos a ingressarem no mercado de trabalho, até a prestação de importantes serviços à comunidade, não só dominando o conhecimento, mas sim um profissional participativo nas decisões e no encaminhamento das soluções para determinados problemas.</w:t>
      </w:r>
    </w:p>
    <w:p w14:paraId="0A93975A" w14:textId="77777777" w:rsidR="0006669E" w:rsidRDefault="0006669E" w:rsidP="00D06CDD">
      <w:pPr>
        <w:spacing w:after="0"/>
        <w:rPr>
          <w:rFonts w:ascii="Times New Roman" w:hAnsi="Times New Roman" w:cs="Times New Roman"/>
          <w:b/>
          <w:bCs/>
          <w:sz w:val="28"/>
          <w:szCs w:val="28"/>
        </w:rPr>
      </w:pPr>
    </w:p>
    <w:p w14:paraId="3CFB525C" w14:textId="77777777" w:rsidR="00D06CDD" w:rsidRPr="00D06CDD" w:rsidRDefault="00D06CDD" w:rsidP="00D06CDD">
      <w:pPr>
        <w:pStyle w:val="Ttulo2"/>
        <w:rPr>
          <w:rFonts w:ascii="Times New Roman" w:hAnsi="Times New Roman"/>
          <w:b w:val="0"/>
          <w:sz w:val="24"/>
        </w:rPr>
      </w:pPr>
      <w:bookmarkStart w:id="29" w:name="_Toc241071533"/>
      <w:bookmarkStart w:id="30" w:name="_Toc241100874"/>
      <w:r w:rsidRPr="00D06CDD">
        <w:rPr>
          <w:rFonts w:ascii="Times New Roman" w:eastAsia="Arial" w:hAnsi="Times New Roman"/>
          <w:sz w:val="24"/>
        </w:rPr>
        <w:t>1.2. Políticas Institucionais no Âmbito do Curso</w:t>
      </w:r>
      <w:bookmarkEnd w:id="29"/>
      <w:bookmarkEnd w:id="30"/>
    </w:p>
    <w:p w14:paraId="10935B35" w14:textId="77777777" w:rsidR="00D06CDD" w:rsidRPr="00D06CDD" w:rsidRDefault="00D06CDD" w:rsidP="00D06CDD">
      <w:pPr>
        <w:tabs>
          <w:tab w:val="left" w:pos="2552"/>
        </w:tabs>
        <w:spacing w:line="360" w:lineRule="auto"/>
        <w:ind w:left="426" w:firstLine="360"/>
        <w:jc w:val="both"/>
        <w:rPr>
          <w:rFonts w:ascii="Times New Roman" w:hAnsi="Times New Roman" w:cs="Times New Roman"/>
          <w:sz w:val="24"/>
          <w:szCs w:val="24"/>
        </w:rPr>
      </w:pPr>
    </w:p>
    <w:p w14:paraId="001EB42F" w14:textId="77777777" w:rsidR="00D06CDD" w:rsidRPr="00D06CDD" w:rsidRDefault="00D06CDD" w:rsidP="00D06CDD">
      <w:pPr>
        <w:tabs>
          <w:tab w:val="left" w:pos="2552"/>
        </w:tabs>
        <w:spacing w:line="360" w:lineRule="auto"/>
        <w:ind w:left="426" w:firstLine="360"/>
        <w:jc w:val="both"/>
        <w:rPr>
          <w:rFonts w:ascii="Times New Roman" w:hAnsi="Times New Roman" w:cs="Times New Roman"/>
          <w:sz w:val="24"/>
          <w:szCs w:val="24"/>
        </w:rPr>
      </w:pPr>
      <w:r w:rsidRPr="00D06CDD">
        <w:rPr>
          <w:rFonts w:ascii="Times New Roman" w:eastAsia="Arial" w:hAnsi="Times New Roman" w:cs="Times New Roman"/>
          <w:sz w:val="24"/>
          <w:szCs w:val="24"/>
        </w:rPr>
        <w:t>O Curso de Graduação em Educação Física se insere no Projeto Pedagógico Institucional/PPI, da Faculdade de Goiana – FAG, tanto no que diz respeito a seus pressupostos metodológicos, quanto a seu compromisso com os valores humanísticos e éticos, como princípios formativos do aluno.</w:t>
      </w:r>
    </w:p>
    <w:p w14:paraId="34F31DD5" w14:textId="77777777" w:rsidR="00D06CDD" w:rsidRPr="00D06CDD" w:rsidRDefault="00D06CDD" w:rsidP="00D06CDD">
      <w:pPr>
        <w:tabs>
          <w:tab w:val="left" w:pos="2552"/>
        </w:tabs>
        <w:spacing w:line="360" w:lineRule="auto"/>
        <w:ind w:left="426" w:firstLine="360"/>
        <w:jc w:val="both"/>
        <w:rPr>
          <w:rFonts w:ascii="Times New Roman" w:hAnsi="Times New Roman" w:cs="Times New Roman"/>
          <w:snapToGrid w:val="0"/>
          <w:sz w:val="24"/>
          <w:szCs w:val="24"/>
        </w:rPr>
      </w:pPr>
      <w:r w:rsidRPr="00D06CDD">
        <w:rPr>
          <w:rFonts w:ascii="Times New Roman" w:eastAsia="Arial" w:hAnsi="Times New Roman" w:cs="Times New Roman"/>
          <w:snapToGrid w:val="0"/>
          <w:sz w:val="24"/>
          <w:szCs w:val="24"/>
        </w:rPr>
        <w:t xml:space="preserve">Hoje, Pernambuco se insinua no cenário mundial por seu capital humano, empreendedorismo e inovação na área de saúde. Dos engenhos de açúcar para uma economia baseada em serviços e com uma participação crescente do setor de saúde no PIB pernambucano. </w:t>
      </w:r>
      <w:r w:rsidRPr="00D06CDD">
        <w:rPr>
          <w:rFonts w:ascii="Times New Roman" w:eastAsia="Arial" w:hAnsi="Times New Roman" w:cs="Times New Roman"/>
          <w:snapToGrid w:val="0"/>
          <w:sz w:val="24"/>
          <w:szCs w:val="24"/>
        </w:rPr>
        <w:lastRenderedPageBreak/>
        <w:t>Essa é a transição econômica que torna o estado um modelo de referência para as economias emergentes.</w:t>
      </w:r>
    </w:p>
    <w:p w14:paraId="6DCC350B" w14:textId="77777777" w:rsidR="00D06CDD" w:rsidRPr="00D06CDD" w:rsidRDefault="00D06CDD" w:rsidP="00D06CDD">
      <w:pPr>
        <w:widowControl w:val="0"/>
        <w:tabs>
          <w:tab w:val="left" w:pos="1080"/>
          <w:tab w:val="left" w:pos="2552"/>
        </w:tabs>
        <w:spacing w:line="360" w:lineRule="auto"/>
        <w:ind w:left="426" w:firstLine="360"/>
        <w:jc w:val="both"/>
        <w:rPr>
          <w:rFonts w:ascii="Times New Roman" w:hAnsi="Times New Roman" w:cs="Times New Roman"/>
          <w:sz w:val="24"/>
          <w:szCs w:val="24"/>
        </w:rPr>
      </w:pPr>
      <w:r w:rsidRPr="00D06CDD">
        <w:rPr>
          <w:rFonts w:ascii="Times New Roman" w:eastAsia="Arial" w:hAnsi="Times New Roman" w:cs="Times New Roman"/>
          <w:sz w:val="24"/>
          <w:szCs w:val="24"/>
        </w:rPr>
        <w:t>Com o desenvolvimento de cursos de graduação, pós-graduação e tecnológicos, o grande desafio tem sido a formação de profissionais atuantes como agentes promotores do desenvolvimento econômico, social e regional, por meio da incorporação da ciência e tecnologia à vida dos cidadãos.</w:t>
      </w:r>
    </w:p>
    <w:p w14:paraId="1A823AE7" w14:textId="0A390599" w:rsidR="00D06CDD" w:rsidRPr="00D06CDD" w:rsidRDefault="00D06CDD" w:rsidP="00D06CDD">
      <w:pPr>
        <w:widowControl w:val="0"/>
        <w:tabs>
          <w:tab w:val="left" w:pos="1080"/>
          <w:tab w:val="left" w:pos="2552"/>
        </w:tabs>
        <w:spacing w:line="360" w:lineRule="auto"/>
        <w:ind w:left="426" w:firstLine="360"/>
        <w:jc w:val="both"/>
        <w:rPr>
          <w:rFonts w:ascii="Times New Roman" w:hAnsi="Times New Roman" w:cs="Times New Roman"/>
          <w:sz w:val="24"/>
          <w:szCs w:val="24"/>
        </w:rPr>
      </w:pPr>
      <w:r w:rsidRPr="00D06CDD">
        <w:rPr>
          <w:rFonts w:ascii="Times New Roman" w:eastAsia="Arial" w:hAnsi="Times New Roman" w:cs="Times New Roman"/>
          <w:sz w:val="24"/>
          <w:szCs w:val="24"/>
        </w:rPr>
        <w:t>Atuando desta forma, a Faculdade pretende contribuir para:</w:t>
      </w:r>
    </w:p>
    <w:p w14:paraId="111A6951" w14:textId="77777777" w:rsidR="00D06CDD" w:rsidRPr="00D06CDD" w:rsidRDefault="00D06CDD" w:rsidP="00137262">
      <w:pPr>
        <w:pStyle w:val="PargrafodaLista"/>
        <w:widowControl w:val="0"/>
        <w:numPr>
          <w:ilvl w:val="0"/>
          <w:numId w:val="13"/>
        </w:numPr>
        <w:tabs>
          <w:tab w:val="left" w:pos="1080"/>
          <w:tab w:val="left" w:pos="2552"/>
        </w:tabs>
        <w:spacing w:after="0" w:line="360" w:lineRule="auto"/>
        <w:jc w:val="both"/>
        <w:rPr>
          <w:rFonts w:ascii="Times New Roman" w:hAnsi="Times New Roman" w:cs="Times New Roman"/>
          <w:sz w:val="24"/>
          <w:szCs w:val="24"/>
        </w:rPr>
      </w:pPr>
      <w:r w:rsidRPr="00D06CDD">
        <w:rPr>
          <w:rFonts w:ascii="Times New Roman" w:eastAsia="Arial" w:hAnsi="Times New Roman" w:cs="Times New Roman"/>
          <w:sz w:val="24"/>
          <w:szCs w:val="24"/>
        </w:rPr>
        <w:t xml:space="preserve">O exercício da cidadania; </w:t>
      </w:r>
    </w:p>
    <w:p w14:paraId="3D470126" w14:textId="77777777" w:rsidR="00D06CDD" w:rsidRPr="00D06CDD" w:rsidRDefault="00D06CDD" w:rsidP="00137262">
      <w:pPr>
        <w:pStyle w:val="PargrafodaLista"/>
        <w:widowControl w:val="0"/>
        <w:numPr>
          <w:ilvl w:val="0"/>
          <w:numId w:val="13"/>
        </w:numPr>
        <w:tabs>
          <w:tab w:val="left" w:pos="1080"/>
          <w:tab w:val="left" w:pos="2552"/>
        </w:tabs>
        <w:spacing w:after="0" w:line="360" w:lineRule="auto"/>
        <w:jc w:val="both"/>
        <w:rPr>
          <w:rFonts w:ascii="Times New Roman" w:hAnsi="Times New Roman" w:cs="Times New Roman"/>
          <w:sz w:val="24"/>
          <w:szCs w:val="24"/>
        </w:rPr>
      </w:pPr>
      <w:r w:rsidRPr="00D06CDD">
        <w:rPr>
          <w:rFonts w:ascii="Times New Roman" w:eastAsia="Arial" w:hAnsi="Times New Roman" w:cs="Times New Roman"/>
          <w:sz w:val="24"/>
          <w:szCs w:val="24"/>
        </w:rPr>
        <w:t xml:space="preserve">A melhoria da qualidade de vida; e. </w:t>
      </w:r>
    </w:p>
    <w:p w14:paraId="7623D497" w14:textId="27D48EC5" w:rsidR="00D06CDD" w:rsidRPr="00D06CDD" w:rsidRDefault="00D06CDD" w:rsidP="00137262">
      <w:pPr>
        <w:pStyle w:val="PargrafodaLista"/>
        <w:widowControl w:val="0"/>
        <w:numPr>
          <w:ilvl w:val="0"/>
          <w:numId w:val="13"/>
        </w:numPr>
        <w:tabs>
          <w:tab w:val="left" w:pos="1080"/>
          <w:tab w:val="left" w:pos="2552"/>
        </w:tabs>
        <w:spacing w:after="0" w:line="360" w:lineRule="auto"/>
        <w:jc w:val="both"/>
        <w:rPr>
          <w:rFonts w:ascii="Times New Roman" w:hAnsi="Times New Roman" w:cs="Times New Roman"/>
          <w:sz w:val="24"/>
          <w:szCs w:val="24"/>
        </w:rPr>
      </w:pPr>
      <w:r w:rsidRPr="00D06CDD">
        <w:rPr>
          <w:rFonts w:ascii="Times New Roman" w:eastAsia="Arial" w:hAnsi="Times New Roman" w:cs="Times New Roman"/>
          <w:sz w:val="24"/>
          <w:szCs w:val="24"/>
        </w:rPr>
        <w:t>A formação de competências para o mundo do trabalho.</w:t>
      </w:r>
    </w:p>
    <w:p w14:paraId="579F8D4E" w14:textId="77777777" w:rsidR="00D06CDD" w:rsidRPr="00D06CDD" w:rsidRDefault="00D06CDD" w:rsidP="00D06CDD">
      <w:pPr>
        <w:widowControl w:val="0"/>
        <w:tabs>
          <w:tab w:val="left" w:pos="2552"/>
        </w:tabs>
        <w:spacing w:line="360" w:lineRule="auto"/>
        <w:ind w:left="426" w:firstLine="360"/>
        <w:jc w:val="both"/>
        <w:rPr>
          <w:rFonts w:ascii="Times New Roman" w:hAnsi="Times New Roman" w:cs="Times New Roman"/>
          <w:sz w:val="24"/>
          <w:szCs w:val="24"/>
        </w:rPr>
      </w:pPr>
      <w:r w:rsidRPr="00D06CDD">
        <w:rPr>
          <w:rFonts w:ascii="Times New Roman" w:eastAsia="Arial" w:hAnsi="Times New Roman" w:cs="Times New Roman"/>
          <w:sz w:val="24"/>
          <w:szCs w:val="24"/>
        </w:rPr>
        <w:t>Esta IES está comprometida com a qualidade da formação intelectual de seus alunos, com a qualidade da sua produção científica, artística, filosófica e tecnológica e, principalmente, com o atendimento às necessidades, aos anseios e às expectativas da sociedade, formando profissionais técnico e politicamente competentes e desenvolvendo soluções para problemas locais, regionais, nacionais e internacionais.</w:t>
      </w:r>
    </w:p>
    <w:p w14:paraId="1EFCCB45" w14:textId="77777777" w:rsidR="00D06CDD" w:rsidRPr="00D06CDD" w:rsidRDefault="00D06CDD" w:rsidP="00D06CDD">
      <w:pPr>
        <w:widowControl w:val="0"/>
        <w:tabs>
          <w:tab w:val="left" w:pos="2552"/>
        </w:tabs>
        <w:spacing w:line="360" w:lineRule="auto"/>
        <w:ind w:left="426" w:firstLine="360"/>
        <w:jc w:val="both"/>
        <w:rPr>
          <w:rFonts w:ascii="Times New Roman" w:hAnsi="Times New Roman" w:cs="Times New Roman"/>
          <w:sz w:val="24"/>
          <w:szCs w:val="24"/>
        </w:rPr>
      </w:pPr>
      <w:r w:rsidRPr="00D06CDD">
        <w:rPr>
          <w:rFonts w:ascii="Times New Roman" w:eastAsia="Arial" w:hAnsi="Times New Roman" w:cs="Times New Roman"/>
          <w:sz w:val="24"/>
          <w:szCs w:val="24"/>
        </w:rPr>
        <w:t>O Projeto Pedagógico Institucional/PPI apresenta a concepção teórico-metodológica a ser sistematizada em cada projeto pedagógico de curso desta Faculdade, restabelecendo as linhas norteadoras do processo de educação e de formação profissional, que visam contribuir para o desenvolvimento local, regional e nacional.</w:t>
      </w:r>
    </w:p>
    <w:p w14:paraId="630ED90D" w14:textId="77777777" w:rsidR="00D06CDD" w:rsidRPr="00D06CDD" w:rsidRDefault="00D06CDD" w:rsidP="00D06CDD">
      <w:pPr>
        <w:widowControl w:val="0"/>
        <w:tabs>
          <w:tab w:val="left" w:pos="2552"/>
        </w:tabs>
        <w:spacing w:line="360" w:lineRule="auto"/>
        <w:ind w:left="426" w:firstLine="360"/>
        <w:jc w:val="both"/>
        <w:rPr>
          <w:rFonts w:ascii="Times New Roman" w:hAnsi="Times New Roman" w:cs="Times New Roman"/>
          <w:sz w:val="24"/>
          <w:szCs w:val="24"/>
        </w:rPr>
      </w:pPr>
      <w:r w:rsidRPr="00D06CDD">
        <w:rPr>
          <w:rFonts w:ascii="Times New Roman" w:eastAsia="Arial" w:hAnsi="Times New Roman" w:cs="Times New Roman"/>
          <w:sz w:val="24"/>
          <w:szCs w:val="24"/>
        </w:rPr>
        <w:t>Todo o processo acadêmico está voltado para o fortalecimento da educação centrada na aprendizagem, na vivência de uma proposta ousada que coloca o aluno frente a situações reais de construção do conhecimento, aos desafios que exigem habilidades e competências desenvolvidas em cada projeto de ensino, tornando-o mais humano, do ponto de vista social e possibilitando, por meio de um processo de formação transformador, uma melhor preparação, do ponto de vista técnico-científico.</w:t>
      </w:r>
    </w:p>
    <w:p w14:paraId="4BA9B066" w14:textId="77777777" w:rsidR="00D06CDD" w:rsidRPr="00D06CDD" w:rsidRDefault="00D06CDD" w:rsidP="00D06CDD">
      <w:pPr>
        <w:widowControl w:val="0"/>
        <w:tabs>
          <w:tab w:val="left" w:pos="2552"/>
        </w:tabs>
        <w:spacing w:line="360" w:lineRule="auto"/>
        <w:ind w:left="426" w:firstLine="360"/>
        <w:jc w:val="both"/>
        <w:rPr>
          <w:rFonts w:ascii="Times New Roman" w:hAnsi="Times New Roman" w:cs="Times New Roman"/>
          <w:sz w:val="24"/>
          <w:szCs w:val="24"/>
        </w:rPr>
      </w:pPr>
      <w:r w:rsidRPr="00D06CDD">
        <w:rPr>
          <w:rFonts w:ascii="Times New Roman" w:eastAsia="Arial" w:hAnsi="Times New Roman" w:cs="Times New Roman"/>
          <w:sz w:val="24"/>
          <w:szCs w:val="24"/>
        </w:rPr>
        <w:t xml:space="preserve">Na crença de que a academia é o espaço próprio para estudos e pesquisas, transformação e produção de novos saberes, a Faculdade de Goiana – FAG definiu a implantação de projetos de ensino, pesquisa e extensão e de processos inovadores, com o propósito de preparar pessoas para </w:t>
      </w:r>
      <w:r w:rsidRPr="00D06CDD">
        <w:rPr>
          <w:rFonts w:ascii="Times New Roman" w:eastAsia="Arial" w:hAnsi="Times New Roman" w:cs="Times New Roman"/>
          <w:sz w:val="24"/>
          <w:szCs w:val="24"/>
        </w:rPr>
        <w:lastRenderedPageBreak/>
        <w:t>atender as exigências do mundo do trabalho. Processos esses que estabelecem a transferência do centro das ações do ensino para o aluno, favorecendo ambientes facilitadores e utilizando uma pedagogia crítico-reflexiva na construção do conhecimento.</w:t>
      </w:r>
    </w:p>
    <w:p w14:paraId="47E10961" w14:textId="77777777" w:rsidR="00D06CDD" w:rsidRPr="00D06CDD" w:rsidRDefault="00D06CDD" w:rsidP="00D06CDD">
      <w:pPr>
        <w:widowControl w:val="0"/>
        <w:tabs>
          <w:tab w:val="left" w:pos="2552"/>
        </w:tabs>
        <w:spacing w:line="360" w:lineRule="auto"/>
        <w:ind w:left="426" w:firstLine="360"/>
        <w:jc w:val="both"/>
        <w:rPr>
          <w:rFonts w:ascii="Times New Roman" w:hAnsi="Times New Roman" w:cs="Times New Roman"/>
          <w:sz w:val="24"/>
          <w:szCs w:val="24"/>
        </w:rPr>
      </w:pPr>
      <w:r w:rsidRPr="00D06CDD">
        <w:rPr>
          <w:rFonts w:ascii="Times New Roman" w:eastAsia="Arial" w:hAnsi="Times New Roman" w:cs="Times New Roman"/>
          <w:sz w:val="24"/>
          <w:szCs w:val="24"/>
        </w:rPr>
        <w:t>A concepção político-filosófica da Faculdade de Goiana – FAG tem como pilares o Conviver, o Conhecer, o Ser e o Fazer presentes na ação pedagógica dos projetos pedagógicos dos cursos, favorecendo a formação integral do aluno e possibilitando, através de propostas interdisciplinares, da resolução de problemas e da sistematização de processos dialógicos, o aprender a aprender. Está voltada para a formação de competências, orientando o aluno para a busca e a construção do seu próprio conhecimento, aprendendo não só a ser o profissional, mas também a ser um cidadão integrado à realidade social em que vive.</w:t>
      </w:r>
    </w:p>
    <w:p w14:paraId="1F319D4A" w14:textId="77777777" w:rsidR="00D06CDD" w:rsidRPr="00D06CDD" w:rsidRDefault="00D06CDD" w:rsidP="00D06CDD">
      <w:pPr>
        <w:widowControl w:val="0"/>
        <w:tabs>
          <w:tab w:val="left" w:pos="2552"/>
        </w:tabs>
        <w:spacing w:line="360" w:lineRule="auto"/>
        <w:ind w:left="426" w:firstLine="360"/>
        <w:jc w:val="both"/>
        <w:rPr>
          <w:rFonts w:ascii="Times New Roman" w:hAnsi="Times New Roman" w:cs="Times New Roman"/>
          <w:sz w:val="24"/>
          <w:szCs w:val="24"/>
        </w:rPr>
      </w:pPr>
      <w:r w:rsidRPr="00D06CDD">
        <w:rPr>
          <w:rFonts w:ascii="Times New Roman" w:eastAsia="Arial" w:hAnsi="Times New Roman" w:cs="Times New Roman"/>
          <w:sz w:val="24"/>
          <w:szCs w:val="24"/>
        </w:rPr>
        <w:t>Os projetos pedagógicos dos cursos estabelecem currículos integrados, centrados nos alunos, propondo uma prática profissional diferenciada, sintonizada com o mundo do trabalho e com as necessidades sociais e a proposição de um sistema de avaliação abrangente, com indicadores importantes para a nova visão de excelência acadêmica preconizada nos documentos institucionais.</w:t>
      </w:r>
    </w:p>
    <w:p w14:paraId="4D6BEB8F" w14:textId="77777777" w:rsidR="00D06CDD" w:rsidRPr="00D06CDD" w:rsidRDefault="00D06CDD" w:rsidP="00D06CDD">
      <w:pPr>
        <w:widowControl w:val="0"/>
        <w:tabs>
          <w:tab w:val="left" w:pos="2552"/>
        </w:tabs>
        <w:spacing w:line="360" w:lineRule="auto"/>
        <w:ind w:left="426" w:firstLine="360"/>
        <w:jc w:val="both"/>
        <w:rPr>
          <w:rFonts w:ascii="Times New Roman" w:hAnsi="Times New Roman" w:cs="Times New Roman"/>
          <w:sz w:val="24"/>
          <w:szCs w:val="24"/>
        </w:rPr>
      </w:pPr>
      <w:r w:rsidRPr="00D06CDD">
        <w:rPr>
          <w:rFonts w:ascii="Times New Roman" w:eastAsia="Arial" w:hAnsi="Times New Roman" w:cs="Times New Roman"/>
          <w:sz w:val="24"/>
          <w:szCs w:val="24"/>
        </w:rPr>
        <w:t>Esses Projetos Pedagógicos oportunizam um maior envolvimento dos alunos com as disciplinas, tendo por base um projeto integrado e integrador que permite o equilíbrio entre conhecimentos, habilidades, atitudes e, ainda, que o aluno aprenda por si próprio; assim, a aprendizagem passa a ser vista como um processo contínuo, evidenciada por conceitos significativos, desenvolvidos constantemente e não de forma isolada, fragmentada e sem vínculos com a realidade das pessoas.</w:t>
      </w:r>
    </w:p>
    <w:p w14:paraId="4038B852" w14:textId="77777777" w:rsidR="00D06CDD" w:rsidRPr="00D06CDD" w:rsidRDefault="00D06CDD" w:rsidP="00D06CDD">
      <w:pPr>
        <w:widowControl w:val="0"/>
        <w:tabs>
          <w:tab w:val="left" w:pos="2552"/>
        </w:tabs>
        <w:spacing w:line="360" w:lineRule="auto"/>
        <w:ind w:left="426" w:firstLine="360"/>
        <w:jc w:val="both"/>
        <w:rPr>
          <w:rFonts w:ascii="Times New Roman" w:hAnsi="Times New Roman" w:cs="Times New Roman"/>
          <w:sz w:val="24"/>
          <w:szCs w:val="24"/>
        </w:rPr>
      </w:pPr>
      <w:r w:rsidRPr="00D06CDD">
        <w:rPr>
          <w:rFonts w:ascii="Times New Roman" w:eastAsia="Arial" w:hAnsi="Times New Roman" w:cs="Times New Roman"/>
          <w:sz w:val="24"/>
          <w:szCs w:val="24"/>
        </w:rPr>
        <w:t>A proposta da Faculdade de Goiana – FAG tem sua ação pedagógica baseada em princípios educacionais que propõem:</w:t>
      </w:r>
    </w:p>
    <w:p w14:paraId="5B0406CB" w14:textId="77777777" w:rsidR="00D06CDD" w:rsidRPr="00D06CDD" w:rsidRDefault="00D06CDD" w:rsidP="00137262">
      <w:pPr>
        <w:pStyle w:val="PargrafodaLista"/>
        <w:numPr>
          <w:ilvl w:val="0"/>
          <w:numId w:val="15"/>
        </w:numPr>
        <w:tabs>
          <w:tab w:val="left" w:pos="851"/>
          <w:tab w:val="left" w:pos="2552"/>
        </w:tabs>
        <w:spacing w:after="0" w:line="360" w:lineRule="auto"/>
        <w:jc w:val="both"/>
        <w:rPr>
          <w:rFonts w:ascii="Times New Roman" w:hAnsi="Times New Roman" w:cs="Times New Roman"/>
          <w:sz w:val="24"/>
          <w:szCs w:val="24"/>
        </w:rPr>
      </w:pPr>
      <w:r w:rsidRPr="00D06CDD">
        <w:rPr>
          <w:rFonts w:ascii="Times New Roman" w:eastAsia="Arial" w:hAnsi="Times New Roman" w:cs="Times New Roman"/>
          <w:sz w:val="24"/>
          <w:szCs w:val="24"/>
        </w:rPr>
        <w:t xml:space="preserve">Criar, preservar, organizar e transmitir o saber, a arte e a cultura por meio da </w:t>
      </w:r>
      <w:proofErr w:type="spellStart"/>
      <w:r w:rsidRPr="00D06CDD">
        <w:rPr>
          <w:rFonts w:ascii="Times New Roman" w:eastAsia="Arial" w:hAnsi="Times New Roman" w:cs="Times New Roman"/>
          <w:sz w:val="24"/>
          <w:szCs w:val="24"/>
        </w:rPr>
        <w:t>indissociabilidade</w:t>
      </w:r>
      <w:proofErr w:type="spellEnd"/>
      <w:r w:rsidRPr="00D06CDD">
        <w:rPr>
          <w:rFonts w:ascii="Times New Roman" w:eastAsia="Arial" w:hAnsi="Times New Roman" w:cs="Times New Roman"/>
          <w:sz w:val="24"/>
          <w:szCs w:val="24"/>
        </w:rPr>
        <w:t xml:space="preserve"> do ensino, da pesquisa e da extensão acadêmica;</w:t>
      </w:r>
    </w:p>
    <w:p w14:paraId="44856DE4" w14:textId="77777777" w:rsidR="00D06CDD" w:rsidRPr="00D06CDD" w:rsidRDefault="00D06CDD" w:rsidP="00137262">
      <w:pPr>
        <w:pStyle w:val="PargrafodaLista"/>
        <w:numPr>
          <w:ilvl w:val="0"/>
          <w:numId w:val="15"/>
        </w:numPr>
        <w:tabs>
          <w:tab w:val="left" w:pos="851"/>
          <w:tab w:val="left" w:pos="2552"/>
        </w:tabs>
        <w:spacing w:after="0" w:line="360" w:lineRule="auto"/>
        <w:jc w:val="both"/>
        <w:rPr>
          <w:rFonts w:ascii="Times New Roman" w:hAnsi="Times New Roman" w:cs="Times New Roman"/>
          <w:sz w:val="24"/>
          <w:szCs w:val="24"/>
        </w:rPr>
      </w:pPr>
      <w:r w:rsidRPr="00D06CDD">
        <w:rPr>
          <w:rFonts w:ascii="Times New Roman" w:eastAsia="Arial" w:hAnsi="Times New Roman" w:cs="Times New Roman"/>
          <w:sz w:val="24"/>
          <w:szCs w:val="24"/>
        </w:rPr>
        <w:t>Defender a autonomia didático-científica, administrativa e de gestão financeira e patrimonial;</w:t>
      </w:r>
    </w:p>
    <w:p w14:paraId="4DD59CFE" w14:textId="77777777" w:rsidR="00D06CDD" w:rsidRPr="00D06CDD" w:rsidRDefault="00D06CDD" w:rsidP="00137262">
      <w:pPr>
        <w:pStyle w:val="PargrafodaLista"/>
        <w:numPr>
          <w:ilvl w:val="0"/>
          <w:numId w:val="15"/>
        </w:numPr>
        <w:tabs>
          <w:tab w:val="left" w:pos="851"/>
          <w:tab w:val="left" w:pos="2552"/>
        </w:tabs>
        <w:spacing w:after="0" w:line="360" w:lineRule="auto"/>
        <w:jc w:val="both"/>
        <w:rPr>
          <w:rFonts w:ascii="Times New Roman" w:hAnsi="Times New Roman" w:cs="Times New Roman"/>
          <w:sz w:val="24"/>
          <w:szCs w:val="24"/>
        </w:rPr>
      </w:pPr>
      <w:r w:rsidRPr="00D06CDD">
        <w:rPr>
          <w:rFonts w:ascii="Times New Roman" w:eastAsia="Arial" w:hAnsi="Times New Roman" w:cs="Times New Roman"/>
          <w:sz w:val="24"/>
          <w:szCs w:val="24"/>
        </w:rPr>
        <w:t>Oferecer ensino de qualidade;</w:t>
      </w:r>
    </w:p>
    <w:p w14:paraId="16F49BF6" w14:textId="77777777" w:rsidR="00D06CDD" w:rsidRPr="00D06CDD" w:rsidRDefault="00D06CDD" w:rsidP="00137262">
      <w:pPr>
        <w:pStyle w:val="PargrafodaLista"/>
        <w:numPr>
          <w:ilvl w:val="0"/>
          <w:numId w:val="15"/>
        </w:numPr>
        <w:tabs>
          <w:tab w:val="left" w:pos="851"/>
          <w:tab w:val="left" w:pos="2552"/>
        </w:tabs>
        <w:spacing w:after="0" w:line="360" w:lineRule="auto"/>
        <w:jc w:val="both"/>
        <w:rPr>
          <w:rFonts w:ascii="Times New Roman" w:hAnsi="Times New Roman" w:cs="Times New Roman"/>
          <w:sz w:val="24"/>
          <w:szCs w:val="24"/>
        </w:rPr>
      </w:pPr>
      <w:r w:rsidRPr="00D06CDD">
        <w:rPr>
          <w:rFonts w:ascii="Times New Roman" w:eastAsia="Arial" w:hAnsi="Times New Roman" w:cs="Times New Roman"/>
          <w:sz w:val="24"/>
          <w:szCs w:val="24"/>
        </w:rPr>
        <w:t>Formar cidadãos críticos e capacitados para o exercício das diferentes profissões;</w:t>
      </w:r>
    </w:p>
    <w:p w14:paraId="410FDE1F" w14:textId="77777777" w:rsidR="00D06CDD" w:rsidRPr="00D06CDD" w:rsidRDefault="00D06CDD" w:rsidP="00137262">
      <w:pPr>
        <w:pStyle w:val="PargrafodaLista"/>
        <w:numPr>
          <w:ilvl w:val="0"/>
          <w:numId w:val="15"/>
        </w:numPr>
        <w:tabs>
          <w:tab w:val="left" w:pos="851"/>
          <w:tab w:val="left" w:pos="2552"/>
        </w:tabs>
        <w:spacing w:after="0" w:line="360" w:lineRule="auto"/>
        <w:jc w:val="both"/>
        <w:rPr>
          <w:rFonts w:ascii="Times New Roman" w:hAnsi="Times New Roman" w:cs="Times New Roman"/>
          <w:sz w:val="24"/>
          <w:szCs w:val="24"/>
        </w:rPr>
      </w:pPr>
      <w:r w:rsidRPr="00D06CDD">
        <w:rPr>
          <w:rFonts w:ascii="Times New Roman" w:eastAsia="Arial" w:hAnsi="Times New Roman" w:cs="Times New Roman"/>
          <w:sz w:val="24"/>
          <w:szCs w:val="24"/>
        </w:rPr>
        <w:lastRenderedPageBreak/>
        <w:t>Respeitar a liberdade intelectual, o pluralismo das ideias, a diversidade das minorias, defendendo e promovendo a cidadania, os direitos humanos e a justiça social.</w:t>
      </w:r>
    </w:p>
    <w:p w14:paraId="18C9161E" w14:textId="77777777" w:rsidR="00D06CDD" w:rsidRPr="00D06CDD" w:rsidRDefault="00D06CDD" w:rsidP="00D06CDD">
      <w:pPr>
        <w:widowControl w:val="0"/>
        <w:tabs>
          <w:tab w:val="left" w:pos="2552"/>
        </w:tabs>
        <w:spacing w:line="360" w:lineRule="auto"/>
        <w:ind w:left="426" w:firstLine="360"/>
        <w:jc w:val="both"/>
        <w:rPr>
          <w:rFonts w:ascii="Times New Roman" w:eastAsia="Batang" w:hAnsi="Times New Roman" w:cs="Times New Roman"/>
          <w:sz w:val="24"/>
          <w:szCs w:val="24"/>
        </w:rPr>
      </w:pPr>
    </w:p>
    <w:p w14:paraId="756241FB" w14:textId="77777777" w:rsidR="00D06CDD" w:rsidRPr="00D06CDD" w:rsidRDefault="00D06CDD" w:rsidP="00D06CDD">
      <w:pPr>
        <w:widowControl w:val="0"/>
        <w:tabs>
          <w:tab w:val="left" w:pos="2552"/>
        </w:tabs>
        <w:spacing w:line="360" w:lineRule="auto"/>
        <w:ind w:left="426" w:firstLine="360"/>
        <w:jc w:val="both"/>
        <w:rPr>
          <w:rFonts w:ascii="Times New Roman" w:hAnsi="Times New Roman" w:cs="Times New Roman"/>
          <w:sz w:val="24"/>
          <w:szCs w:val="24"/>
        </w:rPr>
      </w:pPr>
      <w:r w:rsidRPr="00D06CDD">
        <w:rPr>
          <w:rFonts w:ascii="Times New Roman" w:eastAsia="Arial" w:hAnsi="Times New Roman" w:cs="Times New Roman"/>
          <w:sz w:val="24"/>
          <w:szCs w:val="24"/>
        </w:rPr>
        <w:t>A institucionalização destes princípios é assegurada pelo projeto de ensino interdisciplinar, voltado para centros de interesses, que tem por objetivo a construção da autonomia intelectual do aluno, considerando também:</w:t>
      </w:r>
    </w:p>
    <w:p w14:paraId="558A2627" w14:textId="77777777" w:rsidR="00D06CDD" w:rsidRPr="00D06CDD" w:rsidRDefault="00D06CDD" w:rsidP="00D06CDD">
      <w:pPr>
        <w:widowControl w:val="0"/>
        <w:tabs>
          <w:tab w:val="left" w:pos="2552"/>
        </w:tabs>
        <w:spacing w:line="360" w:lineRule="auto"/>
        <w:ind w:left="786"/>
        <w:jc w:val="both"/>
        <w:rPr>
          <w:rFonts w:ascii="Times New Roman" w:hAnsi="Times New Roman" w:cs="Times New Roman"/>
          <w:sz w:val="24"/>
          <w:szCs w:val="24"/>
        </w:rPr>
      </w:pPr>
    </w:p>
    <w:p w14:paraId="2FE69CA2" w14:textId="77777777" w:rsidR="00D06CDD" w:rsidRPr="00D06CDD" w:rsidRDefault="00D06CDD" w:rsidP="00137262">
      <w:pPr>
        <w:pStyle w:val="PargrafodaLista"/>
        <w:widowControl w:val="0"/>
        <w:numPr>
          <w:ilvl w:val="0"/>
          <w:numId w:val="14"/>
        </w:numPr>
        <w:tabs>
          <w:tab w:val="left" w:pos="2552"/>
        </w:tabs>
        <w:spacing w:after="0" w:line="360" w:lineRule="auto"/>
        <w:jc w:val="both"/>
        <w:rPr>
          <w:rFonts w:ascii="Times New Roman" w:eastAsia="Batang" w:hAnsi="Times New Roman" w:cs="Times New Roman"/>
          <w:sz w:val="24"/>
          <w:szCs w:val="24"/>
        </w:rPr>
      </w:pPr>
      <w:r w:rsidRPr="00D06CDD">
        <w:rPr>
          <w:rFonts w:ascii="Times New Roman" w:eastAsia="Arial" w:hAnsi="Times New Roman" w:cs="Times New Roman"/>
          <w:sz w:val="24"/>
          <w:szCs w:val="24"/>
        </w:rPr>
        <w:t>A organização global do conhecimento;</w:t>
      </w:r>
    </w:p>
    <w:p w14:paraId="3D13ACFF" w14:textId="77777777" w:rsidR="00D06CDD" w:rsidRPr="00D06CDD" w:rsidRDefault="00D06CDD" w:rsidP="00137262">
      <w:pPr>
        <w:pStyle w:val="PargrafodaLista"/>
        <w:widowControl w:val="0"/>
        <w:numPr>
          <w:ilvl w:val="0"/>
          <w:numId w:val="14"/>
        </w:numPr>
        <w:tabs>
          <w:tab w:val="left" w:pos="2552"/>
        </w:tabs>
        <w:spacing w:after="0" w:line="360" w:lineRule="auto"/>
        <w:jc w:val="both"/>
        <w:rPr>
          <w:rFonts w:ascii="Times New Roman" w:eastAsia="Batang" w:hAnsi="Times New Roman" w:cs="Times New Roman"/>
          <w:sz w:val="24"/>
          <w:szCs w:val="24"/>
        </w:rPr>
      </w:pPr>
      <w:r w:rsidRPr="00D06CDD">
        <w:rPr>
          <w:rFonts w:ascii="Times New Roman" w:eastAsia="Arial" w:hAnsi="Times New Roman" w:cs="Times New Roman"/>
          <w:sz w:val="24"/>
          <w:szCs w:val="24"/>
        </w:rPr>
        <w:t>A metodologia baseada em problemas;</w:t>
      </w:r>
    </w:p>
    <w:p w14:paraId="36E08AAE" w14:textId="77777777" w:rsidR="00D06CDD" w:rsidRPr="00D06CDD" w:rsidRDefault="00D06CDD" w:rsidP="00137262">
      <w:pPr>
        <w:pStyle w:val="PargrafodaLista"/>
        <w:widowControl w:val="0"/>
        <w:numPr>
          <w:ilvl w:val="0"/>
          <w:numId w:val="14"/>
        </w:numPr>
        <w:tabs>
          <w:tab w:val="left" w:pos="2552"/>
        </w:tabs>
        <w:spacing w:after="0" w:line="360" w:lineRule="auto"/>
        <w:jc w:val="both"/>
        <w:rPr>
          <w:rFonts w:ascii="Times New Roman" w:eastAsia="Batang" w:hAnsi="Times New Roman" w:cs="Times New Roman"/>
          <w:sz w:val="24"/>
          <w:szCs w:val="24"/>
        </w:rPr>
      </w:pPr>
      <w:r w:rsidRPr="00D06CDD">
        <w:rPr>
          <w:rFonts w:ascii="Times New Roman" w:eastAsia="Arial" w:hAnsi="Times New Roman" w:cs="Times New Roman"/>
          <w:sz w:val="24"/>
          <w:szCs w:val="24"/>
        </w:rPr>
        <w:t>A interação do aluno com o objeto de estudo;</w:t>
      </w:r>
    </w:p>
    <w:p w14:paraId="5F34F918" w14:textId="77777777" w:rsidR="00D06CDD" w:rsidRPr="00D06CDD" w:rsidRDefault="00D06CDD" w:rsidP="00137262">
      <w:pPr>
        <w:pStyle w:val="PargrafodaLista"/>
        <w:widowControl w:val="0"/>
        <w:numPr>
          <w:ilvl w:val="0"/>
          <w:numId w:val="14"/>
        </w:numPr>
        <w:tabs>
          <w:tab w:val="left" w:pos="2552"/>
        </w:tabs>
        <w:spacing w:after="0" w:line="360" w:lineRule="auto"/>
        <w:jc w:val="both"/>
        <w:rPr>
          <w:rFonts w:ascii="Times New Roman" w:hAnsi="Times New Roman" w:cs="Times New Roman"/>
          <w:sz w:val="24"/>
          <w:szCs w:val="24"/>
        </w:rPr>
      </w:pPr>
      <w:r w:rsidRPr="00D06CDD">
        <w:rPr>
          <w:rFonts w:ascii="Times New Roman" w:eastAsia="Arial" w:hAnsi="Times New Roman" w:cs="Times New Roman"/>
          <w:sz w:val="24"/>
          <w:szCs w:val="24"/>
        </w:rPr>
        <w:t>As oportunidades diversificadas de aprendizagem;</w:t>
      </w:r>
    </w:p>
    <w:p w14:paraId="0E44FD4A" w14:textId="77777777" w:rsidR="00D06CDD" w:rsidRPr="00D06CDD" w:rsidRDefault="00D06CDD" w:rsidP="00137262">
      <w:pPr>
        <w:pStyle w:val="PargrafodaLista"/>
        <w:widowControl w:val="0"/>
        <w:numPr>
          <w:ilvl w:val="0"/>
          <w:numId w:val="14"/>
        </w:numPr>
        <w:tabs>
          <w:tab w:val="left" w:pos="2552"/>
        </w:tabs>
        <w:spacing w:after="0" w:line="360" w:lineRule="auto"/>
        <w:jc w:val="both"/>
        <w:rPr>
          <w:rFonts w:ascii="Times New Roman" w:hAnsi="Times New Roman" w:cs="Times New Roman"/>
          <w:sz w:val="24"/>
          <w:szCs w:val="24"/>
        </w:rPr>
      </w:pPr>
      <w:r w:rsidRPr="00D06CDD">
        <w:rPr>
          <w:rFonts w:ascii="Times New Roman" w:eastAsia="Arial" w:hAnsi="Times New Roman" w:cs="Times New Roman"/>
          <w:sz w:val="24"/>
          <w:szCs w:val="24"/>
        </w:rPr>
        <w:t>A contextualização das atividades de ensino, pesquisa e extensão.</w:t>
      </w:r>
    </w:p>
    <w:p w14:paraId="07B5C51F" w14:textId="77777777" w:rsidR="00D06CDD" w:rsidRPr="00D06CDD" w:rsidRDefault="00D06CDD" w:rsidP="00D06CDD">
      <w:pPr>
        <w:widowControl w:val="0"/>
        <w:tabs>
          <w:tab w:val="left" w:pos="2552"/>
        </w:tabs>
        <w:spacing w:line="360" w:lineRule="auto"/>
        <w:ind w:left="426" w:firstLine="360"/>
        <w:jc w:val="both"/>
        <w:rPr>
          <w:rFonts w:ascii="Times New Roman" w:hAnsi="Times New Roman" w:cs="Times New Roman"/>
          <w:sz w:val="24"/>
          <w:szCs w:val="24"/>
        </w:rPr>
      </w:pPr>
    </w:p>
    <w:p w14:paraId="6357E371" w14:textId="77777777" w:rsidR="00D06CDD" w:rsidRPr="00D06CDD" w:rsidRDefault="00D06CDD" w:rsidP="00D06CDD">
      <w:pPr>
        <w:widowControl w:val="0"/>
        <w:tabs>
          <w:tab w:val="left" w:pos="2552"/>
        </w:tabs>
        <w:spacing w:line="360" w:lineRule="auto"/>
        <w:ind w:left="426" w:firstLine="360"/>
        <w:jc w:val="both"/>
        <w:rPr>
          <w:rFonts w:ascii="Times New Roman" w:hAnsi="Times New Roman" w:cs="Times New Roman"/>
          <w:sz w:val="24"/>
          <w:szCs w:val="24"/>
        </w:rPr>
      </w:pPr>
      <w:r w:rsidRPr="00D06CDD">
        <w:rPr>
          <w:rFonts w:ascii="Times New Roman" w:eastAsia="Arial" w:hAnsi="Times New Roman" w:cs="Times New Roman"/>
          <w:sz w:val="24"/>
          <w:szCs w:val="24"/>
        </w:rPr>
        <w:t xml:space="preserve">O PPI, na visão da problematização do saber, precisa ser visto como a ressignificação dos espaços de aprendizagem, envolvendo sincronicamente todas as atividades num pensar que venha a se complementar no outro. </w:t>
      </w:r>
    </w:p>
    <w:p w14:paraId="3DBD5432" w14:textId="77777777" w:rsidR="00D06CDD" w:rsidRPr="00D06CDD" w:rsidRDefault="00D06CDD" w:rsidP="00D06CDD">
      <w:pPr>
        <w:widowControl w:val="0"/>
        <w:tabs>
          <w:tab w:val="left" w:pos="2552"/>
        </w:tabs>
        <w:spacing w:line="360" w:lineRule="auto"/>
        <w:ind w:left="426" w:firstLine="360"/>
        <w:jc w:val="both"/>
        <w:rPr>
          <w:rFonts w:ascii="Times New Roman" w:hAnsi="Times New Roman" w:cs="Times New Roman"/>
          <w:sz w:val="24"/>
          <w:szCs w:val="24"/>
        </w:rPr>
      </w:pPr>
      <w:r w:rsidRPr="00D06CDD">
        <w:rPr>
          <w:rFonts w:ascii="Times New Roman" w:eastAsia="Arial" w:hAnsi="Times New Roman" w:cs="Times New Roman"/>
          <w:sz w:val="24"/>
          <w:szCs w:val="24"/>
        </w:rPr>
        <w:t>Nesta perspectiva, o trabalho docente aparece como possibilidade de construção coletiva e vê, nas ações interdisciplinares, a forma de transformar e criar o novo saber, e assume as relações do ser aprendiz com o objeto do conhecer, acreditando, como Paulo Freire, que só aprende verdadeiramente aquele que se apropria do aprendido.</w:t>
      </w:r>
    </w:p>
    <w:p w14:paraId="2353DC74" w14:textId="77777777" w:rsidR="00D06CDD" w:rsidRPr="00325E99" w:rsidRDefault="00D06CDD" w:rsidP="00D06CDD">
      <w:pPr>
        <w:widowControl w:val="0"/>
        <w:tabs>
          <w:tab w:val="left" w:pos="2552"/>
        </w:tabs>
        <w:spacing w:line="360" w:lineRule="auto"/>
        <w:ind w:left="426" w:firstLine="360"/>
        <w:jc w:val="both"/>
        <w:rPr>
          <w:rFonts w:ascii="Arial" w:hAnsi="Arial" w:cs="Arial"/>
        </w:rPr>
      </w:pPr>
      <w:r w:rsidRPr="00D06CDD">
        <w:rPr>
          <w:rFonts w:ascii="Times New Roman" w:eastAsia="Arial" w:hAnsi="Times New Roman" w:cs="Times New Roman"/>
          <w:sz w:val="24"/>
          <w:szCs w:val="24"/>
        </w:rPr>
        <w:t>Diante do contexto, o Curso de Graduação em Educação Física busca associar a teoria à prática, seja pela apropriação das experiências que os alunos trazem do mercado de trabalho, seja pela discussão de casos, de experiências</w:t>
      </w:r>
      <w:r w:rsidRPr="00325E99">
        <w:rPr>
          <w:rFonts w:ascii="Arial" w:eastAsia="Arial" w:hAnsi="Arial" w:cs="Arial"/>
        </w:rPr>
        <w:t xml:space="preserve"> práticas e tendências teórico-metodológicas trazidas pelos docentes especialistas.</w:t>
      </w:r>
    </w:p>
    <w:p w14:paraId="7597F58C" w14:textId="77777777" w:rsidR="00D06CDD" w:rsidRPr="00D06CDD" w:rsidRDefault="00D06CDD" w:rsidP="00D06CDD">
      <w:pPr>
        <w:pStyle w:val="Ttulo1"/>
        <w:spacing w:before="240"/>
        <w:rPr>
          <w:rFonts w:ascii="Times New Roman" w:hAnsi="Times New Roman"/>
          <w:b/>
          <w:szCs w:val="24"/>
        </w:rPr>
      </w:pPr>
      <w:bookmarkStart w:id="31" w:name="_Toc241071534"/>
      <w:bookmarkStart w:id="32" w:name="_Toc241100875"/>
      <w:r w:rsidRPr="00D06CDD">
        <w:rPr>
          <w:rFonts w:ascii="Times New Roman" w:eastAsia="Arial" w:hAnsi="Times New Roman"/>
          <w:b/>
          <w:szCs w:val="24"/>
        </w:rPr>
        <w:t>1.3. OBJETIVOS DO CURSO</w:t>
      </w:r>
      <w:bookmarkEnd w:id="31"/>
      <w:bookmarkEnd w:id="32"/>
    </w:p>
    <w:p w14:paraId="61B3F4B8" w14:textId="77777777" w:rsidR="00D06CDD" w:rsidRPr="00D06CDD" w:rsidRDefault="00D06CDD" w:rsidP="00D06CDD">
      <w:pPr>
        <w:pStyle w:val="Ttulo3"/>
        <w:rPr>
          <w:rFonts w:ascii="Times New Roman" w:hAnsi="Times New Roman"/>
          <w:b w:val="0"/>
          <w:bCs w:val="0"/>
          <w:sz w:val="24"/>
          <w:szCs w:val="24"/>
        </w:rPr>
      </w:pPr>
      <w:bookmarkStart w:id="33" w:name="_Toc241071535"/>
      <w:bookmarkStart w:id="34" w:name="_Toc241100876"/>
      <w:r w:rsidRPr="00D06CDD">
        <w:rPr>
          <w:rFonts w:ascii="Times New Roman" w:eastAsia="Arial" w:hAnsi="Times New Roman"/>
          <w:b w:val="0"/>
          <w:bCs w:val="0"/>
          <w:sz w:val="24"/>
          <w:szCs w:val="24"/>
        </w:rPr>
        <w:t>1.3.1. Objetivo geral</w:t>
      </w:r>
      <w:bookmarkEnd w:id="33"/>
      <w:bookmarkEnd w:id="34"/>
    </w:p>
    <w:p w14:paraId="4FC0103C" w14:textId="77777777" w:rsidR="00D06CDD" w:rsidRPr="00D06CDD" w:rsidRDefault="00D06CDD" w:rsidP="00D06CDD">
      <w:pPr>
        <w:tabs>
          <w:tab w:val="left" w:pos="2552"/>
        </w:tabs>
        <w:spacing w:before="136" w:line="360" w:lineRule="auto"/>
        <w:ind w:left="426" w:right="-143" w:firstLine="360"/>
        <w:jc w:val="both"/>
        <w:rPr>
          <w:rFonts w:ascii="Times New Roman" w:eastAsia="Arial" w:hAnsi="Times New Roman" w:cs="Times New Roman"/>
          <w:sz w:val="24"/>
          <w:szCs w:val="24"/>
        </w:rPr>
      </w:pPr>
      <w:r w:rsidRPr="00D06CDD">
        <w:rPr>
          <w:rFonts w:ascii="Times New Roman" w:eastAsia="Arial" w:hAnsi="Times New Roman" w:cs="Times New Roman"/>
          <w:sz w:val="24"/>
          <w:szCs w:val="24"/>
        </w:rPr>
        <w:tab/>
      </w:r>
    </w:p>
    <w:p w14:paraId="163B9C06" w14:textId="77777777" w:rsidR="00D06CDD" w:rsidRDefault="00D06CDD" w:rsidP="00D06CDD">
      <w:pPr>
        <w:tabs>
          <w:tab w:val="left" w:pos="2552"/>
        </w:tabs>
        <w:spacing w:before="136" w:line="360" w:lineRule="auto"/>
        <w:ind w:left="426" w:right="-143" w:firstLine="360"/>
        <w:jc w:val="both"/>
        <w:rPr>
          <w:rFonts w:ascii="Times New Roman" w:eastAsia="Arial" w:hAnsi="Times New Roman" w:cs="Times New Roman"/>
          <w:sz w:val="24"/>
          <w:szCs w:val="24"/>
        </w:rPr>
      </w:pPr>
      <w:r w:rsidRPr="00D06CDD">
        <w:rPr>
          <w:rFonts w:ascii="Times New Roman" w:eastAsia="Arial" w:hAnsi="Times New Roman" w:cs="Times New Roman"/>
          <w:sz w:val="24"/>
          <w:szCs w:val="24"/>
        </w:rPr>
        <w:lastRenderedPageBreak/>
        <w:t>O Curso de Bacharelado em Educação Física da FAG tem como finalidade formar profissionais qualificados para intervir, acadêmica e profissionalmente,</w:t>
      </w:r>
      <w:r w:rsidRPr="00D06CDD">
        <w:rPr>
          <w:rFonts w:ascii="Times New Roman" w:eastAsia="Arial" w:hAnsi="Times New Roman" w:cs="Times New Roman"/>
          <w:spacing w:val="-8"/>
          <w:sz w:val="24"/>
          <w:szCs w:val="24"/>
        </w:rPr>
        <w:t xml:space="preserve"> </w:t>
      </w:r>
      <w:r w:rsidRPr="00D06CDD">
        <w:rPr>
          <w:rFonts w:ascii="Times New Roman" w:eastAsia="Arial" w:hAnsi="Times New Roman" w:cs="Times New Roman"/>
          <w:sz w:val="24"/>
          <w:szCs w:val="24"/>
        </w:rPr>
        <w:t>em</w:t>
      </w:r>
      <w:r w:rsidRPr="00D06CDD">
        <w:rPr>
          <w:rFonts w:ascii="Times New Roman" w:eastAsia="Arial" w:hAnsi="Times New Roman" w:cs="Times New Roman"/>
          <w:spacing w:val="-9"/>
          <w:sz w:val="24"/>
          <w:szCs w:val="24"/>
        </w:rPr>
        <w:t xml:space="preserve"> </w:t>
      </w:r>
      <w:r w:rsidRPr="00D06CDD">
        <w:rPr>
          <w:rFonts w:ascii="Times New Roman" w:eastAsia="Arial" w:hAnsi="Times New Roman" w:cs="Times New Roman"/>
          <w:sz w:val="24"/>
          <w:szCs w:val="24"/>
        </w:rPr>
        <w:t>instituições</w:t>
      </w:r>
      <w:r w:rsidRPr="00D06CDD">
        <w:rPr>
          <w:rFonts w:ascii="Times New Roman" w:eastAsia="Arial" w:hAnsi="Times New Roman" w:cs="Times New Roman"/>
          <w:spacing w:val="-8"/>
          <w:sz w:val="24"/>
          <w:szCs w:val="24"/>
        </w:rPr>
        <w:t xml:space="preserve"> </w:t>
      </w:r>
      <w:r w:rsidRPr="00D06CDD">
        <w:rPr>
          <w:rFonts w:ascii="Times New Roman" w:eastAsia="Arial" w:hAnsi="Times New Roman" w:cs="Times New Roman"/>
          <w:sz w:val="24"/>
          <w:szCs w:val="24"/>
        </w:rPr>
        <w:t>públicas</w:t>
      </w:r>
      <w:r w:rsidRPr="00D06CDD">
        <w:rPr>
          <w:rFonts w:ascii="Times New Roman" w:eastAsia="Arial" w:hAnsi="Times New Roman" w:cs="Times New Roman"/>
          <w:spacing w:val="-9"/>
          <w:sz w:val="24"/>
          <w:szCs w:val="24"/>
        </w:rPr>
        <w:t xml:space="preserve"> </w:t>
      </w:r>
      <w:r w:rsidRPr="00D06CDD">
        <w:rPr>
          <w:rFonts w:ascii="Times New Roman" w:eastAsia="Arial" w:hAnsi="Times New Roman" w:cs="Times New Roman"/>
          <w:sz w:val="24"/>
          <w:szCs w:val="24"/>
        </w:rPr>
        <w:t>e</w:t>
      </w:r>
      <w:r w:rsidRPr="00D06CDD">
        <w:rPr>
          <w:rFonts w:ascii="Times New Roman" w:eastAsia="Arial" w:hAnsi="Times New Roman" w:cs="Times New Roman"/>
          <w:spacing w:val="-9"/>
          <w:sz w:val="24"/>
          <w:szCs w:val="24"/>
        </w:rPr>
        <w:t xml:space="preserve"> </w:t>
      </w:r>
      <w:r w:rsidRPr="00D06CDD">
        <w:rPr>
          <w:rFonts w:ascii="Times New Roman" w:eastAsia="Arial" w:hAnsi="Times New Roman" w:cs="Times New Roman"/>
          <w:sz w:val="24"/>
          <w:szCs w:val="24"/>
        </w:rPr>
        <w:t>privadas,</w:t>
      </w:r>
      <w:r w:rsidRPr="00D06CDD">
        <w:rPr>
          <w:rFonts w:ascii="Times New Roman" w:eastAsia="Arial" w:hAnsi="Times New Roman" w:cs="Times New Roman"/>
          <w:spacing w:val="-10"/>
          <w:sz w:val="24"/>
          <w:szCs w:val="24"/>
        </w:rPr>
        <w:t xml:space="preserve"> </w:t>
      </w:r>
      <w:r w:rsidRPr="00D06CDD">
        <w:rPr>
          <w:rFonts w:ascii="Times New Roman" w:eastAsia="Arial" w:hAnsi="Times New Roman" w:cs="Times New Roman"/>
          <w:sz w:val="24"/>
          <w:szCs w:val="24"/>
        </w:rPr>
        <w:t>que</w:t>
      </w:r>
      <w:r w:rsidRPr="00D06CDD">
        <w:rPr>
          <w:rFonts w:ascii="Times New Roman" w:eastAsia="Arial" w:hAnsi="Times New Roman" w:cs="Times New Roman"/>
          <w:spacing w:val="-10"/>
          <w:sz w:val="24"/>
          <w:szCs w:val="24"/>
        </w:rPr>
        <w:t xml:space="preserve"> </w:t>
      </w:r>
      <w:r w:rsidRPr="00D06CDD">
        <w:rPr>
          <w:rFonts w:ascii="Times New Roman" w:eastAsia="Arial" w:hAnsi="Times New Roman" w:cs="Times New Roman"/>
          <w:sz w:val="24"/>
          <w:szCs w:val="24"/>
        </w:rPr>
        <w:t>sejam</w:t>
      </w:r>
      <w:r w:rsidRPr="00D06CDD">
        <w:rPr>
          <w:rFonts w:ascii="Times New Roman" w:eastAsia="Arial" w:hAnsi="Times New Roman" w:cs="Times New Roman"/>
          <w:spacing w:val="-9"/>
          <w:sz w:val="24"/>
          <w:szCs w:val="24"/>
        </w:rPr>
        <w:t xml:space="preserve"> </w:t>
      </w:r>
      <w:r w:rsidRPr="00D06CDD">
        <w:rPr>
          <w:rFonts w:ascii="Times New Roman" w:eastAsia="Arial" w:hAnsi="Times New Roman" w:cs="Times New Roman"/>
          <w:sz w:val="24"/>
          <w:szCs w:val="24"/>
        </w:rPr>
        <w:t>multiplicadores de ações e atitudes positivas no que se refere à promoção de saúde e</w:t>
      </w:r>
      <w:r w:rsidRPr="00D06CDD">
        <w:rPr>
          <w:rFonts w:ascii="Times New Roman" w:eastAsia="Arial" w:hAnsi="Times New Roman" w:cs="Times New Roman"/>
          <w:spacing w:val="-40"/>
          <w:sz w:val="24"/>
          <w:szCs w:val="24"/>
        </w:rPr>
        <w:t xml:space="preserve"> </w:t>
      </w:r>
      <w:r w:rsidRPr="00D06CDD">
        <w:rPr>
          <w:rFonts w:ascii="Times New Roman" w:eastAsia="Arial" w:hAnsi="Times New Roman" w:cs="Times New Roman"/>
          <w:sz w:val="24"/>
          <w:szCs w:val="24"/>
        </w:rPr>
        <w:t>qualidade de vida, capacitados a exercer de forma diferenciada, crítica e integrada ações na área da saúde e</w:t>
      </w:r>
      <w:r w:rsidRPr="00D06CDD">
        <w:rPr>
          <w:rFonts w:ascii="Times New Roman" w:eastAsia="Arial" w:hAnsi="Times New Roman" w:cs="Times New Roman"/>
          <w:spacing w:val="-5"/>
          <w:sz w:val="24"/>
          <w:szCs w:val="24"/>
        </w:rPr>
        <w:t xml:space="preserve"> </w:t>
      </w:r>
      <w:r w:rsidRPr="00D06CDD">
        <w:rPr>
          <w:rFonts w:ascii="Times New Roman" w:eastAsia="Arial" w:hAnsi="Times New Roman" w:cs="Times New Roman"/>
          <w:sz w:val="24"/>
          <w:szCs w:val="24"/>
        </w:rPr>
        <w:t>educação.</w:t>
      </w:r>
    </w:p>
    <w:p w14:paraId="4F84375D" w14:textId="77777777" w:rsidR="00D06CDD" w:rsidRPr="00D06CDD" w:rsidRDefault="00D06CDD" w:rsidP="00D06CDD">
      <w:pPr>
        <w:tabs>
          <w:tab w:val="left" w:pos="2552"/>
        </w:tabs>
        <w:spacing w:before="136" w:line="360" w:lineRule="auto"/>
        <w:ind w:left="426" w:right="-143" w:firstLine="360"/>
        <w:jc w:val="both"/>
        <w:rPr>
          <w:rFonts w:ascii="Times New Roman" w:hAnsi="Times New Roman" w:cs="Times New Roman"/>
          <w:sz w:val="24"/>
          <w:szCs w:val="24"/>
        </w:rPr>
      </w:pPr>
    </w:p>
    <w:p w14:paraId="07DD5DF0" w14:textId="77777777" w:rsidR="00D06CDD" w:rsidRPr="00D06CDD" w:rsidRDefault="00D06CDD" w:rsidP="00D06CDD">
      <w:pPr>
        <w:pStyle w:val="Ttulo3"/>
        <w:rPr>
          <w:rFonts w:ascii="Times New Roman" w:hAnsi="Times New Roman"/>
          <w:b w:val="0"/>
          <w:bCs w:val="0"/>
          <w:sz w:val="24"/>
          <w:szCs w:val="24"/>
        </w:rPr>
      </w:pPr>
      <w:bookmarkStart w:id="35" w:name="_Toc241071536"/>
      <w:bookmarkStart w:id="36" w:name="_Toc241100877"/>
      <w:r w:rsidRPr="00D06CDD">
        <w:rPr>
          <w:rFonts w:ascii="Times New Roman" w:eastAsia="Arial" w:hAnsi="Times New Roman"/>
          <w:b w:val="0"/>
          <w:bCs w:val="0"/>
          <w:color w:val="000000"/>
          <w:sz w:val="24"/>
          <w:szCs w:val="24"/>
        </w:rPr>
        <w:t>1.3.2. Objetivos Específicos</w:t>
      </w:r>
      <w:bookmarkEnd w:id="35"/>
      <w:bookmarkEnd w:id="36"/>
      <w:r w:rsidRPr="00D06CDD">
        <w:rPr>
          <w:rFonts w:ascii="Times New Roman" w:eastAsia="Arial" w:hAnsi="Times New Roman"/>
          <w:b w:val="0"/>
          <w:bCs w:val="0"/>
          <w:color w:val="000000"/>
          <w:sz w:val="24"/>
          <w:szCs w:val="24"/>
        </w:rPr>
        <w:t xml:space="preserve"> </w:t>
      </w:r>
    </w:p>
    <w:p w14:paraId="526965CD" w14:textId="77777777" w:rsidR="00D06CDD" w:rsidRPr="00D06CDD" w:rsidRDefault="00D06CDD" w:rsidP="00D06CDD">
      <w:pPr>
        <w:tabs>
          <w:tab w:val="left" w:pos="2552"/>
        </w:tabs>
        <w:spacing w:before="100" w:beforeAutospacing="1" w:after="100" w:afterAutospacing="1" w:line="360" w:lineRule="auto"/>
        <w:ind w:left="426" w:firstLine="360"/>
        <w:jc w:val="both"/>
        <w:rPr>
          <w:rFonts w:ascii="Times New Roman" w:hAnsi="Times New Roman" w:cs="Times New Roman"/>
          <w:color w:val="000000"/>
          <w:sz w:val="24"/>
          <w:szCs w:val="24"/>
        </w:rPr>
      </w:pPr>
      <w:r w:rsidRPr="00D06CDD">
        <w:rPr>
          <w:rFonts w:ascii="Times New Roman" w:eastAsia="Arial" w:hAnsi="Times New Roman" w:cs="Times New Roman"/>
          <w:color w:val="000000"/>
          <w:sz w:val="24"/>
          <w:szCs w:val="24"/>
        </w:rPr>
        <w:t>Como objetivos específicos para o Curso de Bacharelado em Educação Física temos a formação de profissionais com competências e habilidades gerais que sejam capazes de:</w:t>
      </w:r>
    </w:p>
    <w:p w14:paraId="30734A5B" w14:textId="7CEE1181" w:rsidR="00D06CDD" w:rsidRPr="00D06CDD" w:rsidRDefault="00D06CDD" w:rsidP="00137262">
      <w:pPr>
        <w:pStyle w:val="PargrafodaLista"/>
        <w:numPr>
          <w:ilvl w:val="0"/>
          <w:numId w:val="16"/>
        </w:numPr>
        <w:tabs>
          <w:tab w:val="left" w:pos="2552"/>
        </w:tabs>
        <w:spacing w:before="100" w:beforeAutospacing="1" w:after="100" w:afterAutospacing="1" w:line="360" w:lineRule="auto"/>
        <w:ind w:left="567"/>
        <w:jc w:val="both"/>
        <w:rPr>
          <w:rFonts w:ascii="Times New Roman" w:hAnsi="Times New Roman" w:cs="Times New Roman"/>
          <w:color w:val="000000"/>
          <w:sz w:val="24"/>
          <w:szCs w:val="24"/>
        </w:rPr>
      </w:pPr>
      <w:r w:rsidRPr="00D06CDD">
        <w:rPr>
          <w:rFonts w:ascii="Times New Roman" w:eastAsia="Arial" w:hAnsi="Times New Roman" w:cs="Times New Roman"/>
          <w:color w:val="000000"/>
          <w:sz w:val="24"/>
          <w:szCs w:val="24"/>
        </w:rPr>
        <w:t>Formar profissionais para atuar na promoção de saúde, avaliação e prescrição de exercícios, treinamento esportivo bem como na gestão e administração de atividades físicas nas áreas da Saúde e do Lazer, utilizando como elemento central à prática de atividades físicas, de caráter recreativo ou de rendimento;</w:t>
      </w:r>
    </w:p>
    <w:p w14:paraId="51F85994" w14:textId="15F3DFD9" w:rsidR="00D06CDD" w:rsidRPr="00D06CDD" w:rsidRDefault="00D06CDD" w:rsidP="00137262">
      <w:pPr>
        <w:pStyle w:val="PargrafodaLista"/>
        <w:numPr>
          <w:ilvl w:val="0"/>
          <w:numId w:val="16"/>
        </w:numPr>
        <w:tabs>
          <w:tab w:val="left" w:pos="2552"/>
        </w:tabs>
        <w:spacing w:before="100" w:beforeAutospacing="1" w:after="100" w:afterAutospacing="1" w:line="360" w:lineRule="auto"/>
        <w:ind w:left="567"/>
        <w:jc w:val="both"/>
        <w:rPr>
          <w:rFonts w:ascii="Times New Roman" w:hAnsi="Times New Roman" w:cs="Times New Roman"/>
          <w:color w:val="000000"/>
          <w:sz w:val="24"/>
          <w:szCs w:val="24"/>
        </w:rPr>
      </w:pPr>
      <w:r w:rsidRPr="00D06CDD">
        <w:rPr>
          <w:rFonts w:ascii="Times New Roman" w:eastAsia="Arial" w:hAnsi="Times New Roman" w:cs="Times New Roman"/>
          <w:color w:val="000000"/>
          <w:sz w:val="24"/>
          <w:szCs w:val="24"/>
        </w:rPr>
        <w:t>Preparar profissionais orientados por valores éticos morais e sociais, próprios de uma sociedade plural, capazes de analisar a realidade social e atuar a partir da intervenção como agentes transformadores da mesma, nos âmbitos, estadual regional e nacional;</w:t>
      </w:r>
    </w:p>
    <w:p w14:paraId="3F915869" w14:textId="59AAA262" w:rsidR="00D06CDD" w:rsidRPr="00D06CDD" w:rsidRDefault="00D06CDD" w:rsidP="00137262">
      <w:pPr>
        <w:pStyle w:val="PargrafodaLista"/>
        <w:numPr>
          <w:ilvl w:val="0"/>
          <w:numId w:val="16"/>
        </w:numPr>
        <w:tabs>
          <w:tab w:val="left" w:pos="2552"/>
        </w:tabs>
        <w:spacing w:before="100" w:beforeAutospacing="1" w:after="100" w:afterAutospacing="1" w:line="360" w:lineRule="auto"/>
        <w:ind w:left="567"/>
        <w:jc w:val="both"/>
        <w:rPr>
          <w:rFonts w:ascii="Times New Roman" w:hAnsi="Times New Roman" w:cs="Times New Roman"/>
          <w:color w:val="000000"/>
          <w:sz w:val="24"/>
          <w:szCs w:val="24"/>
        </w:rPr>
      </w:pPr>
      <w:r w:rsidRPr="00D06CDD">
        <w:rPr>
          <w:rFonts w:ascii="Times New Roman" w:eastAsia="Arial" w:hAnsi="Times New Roman" w:cs="Times New Roman"/>
          <w:color w:val="000000"/>
          <w:sz w:val="24"/>
          <w:szCs w:val="24"/>
        </w:rPr>
        <w:t xml:space="preserve">Oportunizar o desenvolvimento de competências que possibilitem ao egresso a participação e intervenção em programas </w:t>
      </w:r>
      <w:proofErr w:type="spellStart"/>
      <w:r w:rsidRPr="00D06CDD">
        <w:rPr>
          <w:rFonts w:ascii="Times New Roman" w:eastAsia="Arial" w:hAnsi="Times New Roman" w:cs="Times New Roman"/>
          <w:color w:val="000000"/>
          <w:sz w:val="24"/>
          <w:szCs w:val="24"/>
        </w:rPr>
        <w:t>inter</w:t>
      </w:r>
      <w:proofErr w:type="spellEnd"/>
      <w:r w:rsidRPr="00D06CDD">
        <w:rPr>
          <w:rFonts w:ascii="Times New Roman" w:eastAsia="Arial" w:hAnsi="Times New Roman" w:cs="Times New Roman"/>
          <w:color w:val="000000"/>
          <w:sz w:val="24"/>
          <w:szCs w:val="24"/>
        </w:rPr>
        <w:t xml:space="preserve"> e multidisciplinares nas áreas da saúde, nos estágios atuais e seus valores emergentes na cultura do movimento humano.</w:t>
      </w:r>
    </w:p>
    <w:p w14:paraId="45F97F39" w14:textId="20169D62" w:rsidR="00D06CDD" w:rsidRPr="00D06CDD" w:rsidRDefault="00D06CDD" w:rsidP="00137262">
      <w:pPr>
        <w:pStyle w:val="PargrafodaLista"/>
        <w:numPr>
          <w:ilvl w:val="0"/>
          <w:numId w:val="16"/>
        </w:numPr>
        <w:tabs>
          <w:tab w:val="left" w:pos="2552"/>
        </w:tabs>
        <w:spacing w:before="100" w:beforeAutospacing="1" w:after="100" w:afterAutospacing="1" w:line="360" w:lineRule="auto"/>
        <w:ind w:left="567" w:hanging="357"/>
        <w:jc w:val="both"/>
        <w:rPr>
          <w:rFonts w:ascii="Times New Roman" w:hAnsi="Times New Roman" w:cs="Times New Roman"/>
          <w:color w:val="000000"/>
          <w:sz w:val="24"/>
          <w:szCs w:val="24"/>
        </w:rPr>
      </w:pPr>
      <w:r w:rsidRPr="00D06CDD">
        <w:rPr>
          <w:rFonts w:ascii="Times New Roman" w:eastAsia="Arial" w:hAnsi="Times New Roman" w:cs="Times New Roman"/>
          <w:color w:val="000000"/>
          <w:sz w:val="24"/>
          <w:szCs w:val="24"/>
        </w:rPr>
        <w:t>Capacitar profissionais capazes de assessorar, analisar e operacionalizar políticas públicas e institucionais, bem como se inserir ativamente em equipes de trabalho multidisciplinares em diferentes campos da saúde, da educação, da cultura e do ambiente, através das atividades que caracterizam a especificidade da Educação Física;</w:t>
      </w:r>
    </w:p>
    <w:p w14:paraId="0F9287B3" w14:textId="382CB41F" w:rsidR="00D06CDD" w:rsidRPr="00D06CDD" w:rsidRDefault="00D06CDD" w:rsidP="00137262">
      <w:pPr>
        <w:pStyle w:val="PargrafodaLista"/>
        <w:numPr>
          <w:ilvl w:val="0"/>
          <w:numId w:val="16"/>
        </w:numPr>
        <w:tabs>
          <w:tab w:val="left" w:pos="2552"/>
        </w:tabs>
        <w:spacing w:before="100" w:beforeAutospacing="1" w:after="100" w:afterAutospacing="1" w:line="360" w:lineRule="auto"/>
        <w:ind w:left="567"/>
        <w:jc w:val="both"/>
        <w:rPr>
          <w:rFonts w:ascii="Times New Roman" w:hAnsi="Times New Roman" w:cs="Times New Roman"/>
          <w:sz w:val="24"/>
          <w:szCs w:val="24"/>
        </w:rPr>
      </w:pPr>
      <w:r w:rsidRPr="00D06CDD">
        <w:rPr>
          <w:rFonts w:ascii="Times New Roman" w:eastAsia="Arial" w:hAnsi="Times New Roman" w:cs="Times New Roman"/>
          <w:color w:val="000000"/>
          <w:sz w:val="24"/>
          <w:szCs w:val="24"/>
        </w:rPr>
        <w:t>Formar profissionais que acompanhem as transformações acadêmico-científicas da Educação Física e áreas afins, para contribuir na socialização do conhecimento.</w:t>
      </w:r>
      <w:r w:rsidRPr="00D06CDD">
        <w:rPr>
          <w:rFonts w:ascii="Times New Roman" w:eastAsia="Arial" w:hAnsi="Times New Roman" w:cs="Times New Roman"/>
          <w:sz w:val="24"/>
          <w:szCs w:val="24"/>
        </w:rPr>
        <w:t xml:space="preserve"> </w:t>
      </w:r>
    </w:p>
    <w:p w14:paraId="036C9747" w14:textId="790A5449" w:rsidR="00D06CDD" w:rsidRPr="00D06CDD" w:rsidRDefault="00D06CDD" w:rsidP="00137262">
      <w:pPr>
        <w:pStyle w:val="PargrafodaLista"/>
        <w:numPr>
          <w:ilvl w:val="0"/>
          <w:numId w:val="16"/>
        </w:numPr>
        <w:tabs>
          <w:tab w:val="left" w:pos="2552"/>
        </w:tabs>
        <w:spacing w:before="100" w:beforeAutospacing="1" w:after="100" w:afterAutospacing="1" w:line="360" w:lineRule="auto"/>
        <w:ind w:left="567"/>
        <w:jc w:val="both"/>
        <w:rPr>
          <w:rFonts w:ascii="Times New Roman" w:hAnsi="Times New Roman" w:cs="Times New Roman"/>
          <w:sz w:val="24"/>
          <w:szCs w:val="24"/>
        </w:rPr>
      </w:pPr>
      <w:r w:rsidRPr="00D06CDD">
        <w:rPr>
          <w:rFonts w:ascii="Times New Roman" w:eastAsia="Arial" w:hAnsi="Times New Roman" w:cs="Times New Roman"/>
          <w:sz w:val="24"/>
          <w:szCs w:val="24"/>
        </w:rPr>
        <w:t>Formar profissionais comprometidos com o desenvolvimento de projetos e programas comunitários que incentivem a prática de atividades físicas e a adoção de estilos de vida fisicamente ativos, para todos os grupos populacionais;</w:t>
      </w:r>
    </w:p>
    <w:p w14:paraId="77F42993" w14:textId="00CA1C53" w:rsidR="00D06CDD" w:rsidRPr="00D06CDD" w:rsidRDefault="00D06CDD" w:rsidP="00137262">
      <w:pPr>
        <w:pStyle w:val="PargrafodaLista"/>
        <w:numPr>
          <w:ilvl w:val="0"/>
          <w:numId w:val="16"/>
        </w:numPr>
        <w:tabs>
          <w:tab w:val="left" w:pos="2552"/>
        </w:tabs>
        <w:spacing w:before="100" w:beforeAutospacing="1" w:after="100" w:afterAutospacing="1" w:line="360" w:lineRule="auto"/>
        <w:ind w:left="567"/>
        <w:jc w:val="both"/>
        <w:rPr>
          <w:rFonts w:ascii="Times New Roman" w:hAnsi="Times New Roman" w:cs="Times New Roman"/>
          <w:sz w:val="24"/>
          <w:szCs w:val="24"/>
        </w:rPr>
      </w:pPr>
      <w:r w:rsidRPr="00D06CDD">
        <w:rPr>
          <w:rFonts w:ascii="Times New Roman" w:eastAsia="Arial" w:hAnsi="Times New Roman" w:cs="Times New Roman"/>
          <w:sz w:val="24"/>
          <w:szCs w:val="24"/>
        </w:rPr>
        <w:lastRenderedPageBreak/>
        <w:t>Estimular a criatividade, a produção científica e o pensamento reflexivo e ético do profissional a ser</w:t>
      </w:r>
      <w:r w:rsidRPr="00D06CDD">
        <w:rPr>
          <w:rFonts w:ascii="Times New Roman" w:eastAsia="Arial" w:hAnsi="Times New Roman" w:cs="Times New Roman"/>
          <w:spacing w:val="-3"/>
          <w:sz w:val="24"/>
          <w:szCs w:val="24"/>
        </w:rPr>
        <w:t xml:space="preserve"> </w:t>
      </w:r>
      <w:r w:rsidRPr="00D06CDD">
        <w:rPr>
          <w:rFonts w:ascii="Times New Roman" w:eastAsia="Arial" w:hAnsi="Times New Roman" w:cs="Times New Roman"/>
          <w:sz w:val="24"/>
          <w:szCs w:val="24"/>
        </w:rPr>
        <w:t>formado;</w:t>
      </w:r>
    </w:p>
    <w:p w14:paraId="6CEBE1BD" w14:textId="4D7319D7" w:rsidR="00D06CDD" w:rsidRPr="00D06CDD" w:rsidRDefault="00D06CDD" w:rsidP="00137262">
      <w:pPr>
        <w:pStyle w:val="PargrafodaLista"/>
        <w:numPr>
          <w:ilvl w:val="0"/>
          <w:numId w:val="16"/>
        </w:numPr>
        <w:tabs>
          <w:tab w:val="left" w:pos="2552"/>
        </w:tabs>
        <w:spacing w:before="100" w:beforeAutospacing="1" w:after="100" w:afterAutospacing="1" w:line="360" w:lineRule="auto"/>
        <w:ind w:left="567"/>
        <w:jc w:val="both"/>
        <w:rPr>
          <w:rFonts w:ascii="Times New Roman" w:hAnsi="Times New Roman" w:cs="Times New Roman"/>
          <w:sz w:val="24"/>
          <w:szCs w:val="24"/>
        </w:rPr>
      </w:pPr>
      <w:r w:rsidRPr="00D06CDD">
        <w:rPr>
          <w:rFonts w:ascii="Times New Roman" w:eastAsia="Arial" w:hAnsi="Times New Roman" w:cs="Times New Roman"/>
          <w:sz w:val="24"/>
          <w:szCs w:val="24"/>
        </w:rPr>
        <w:t>Contribuir para melhorar as condições de vida da</w:t>
      </w:r>
      <w:r w:rsidRPr="00D06CDD">
        <w:rPr>
          <w:rFonts w:ascii="Times New Roman" w:eastAsia="Arial" w:hAnsi="Times New Roman" w:cs="Times New Roman"/>
          <w:spacing w:val="-6"/>
          <w:sz w:val="24"/>
          <w:szCs w:val="24"/>
        </w:rPr>
        <w:t xml:space="preserve"> </w:t>
      </w:r>
      <w:r w:rsidRPr="00D06CDD">
        <w:rPr>
          <w:rFonts w:ascii="Times New Roman" w:eastAsia="Arial" w:hAnsi="Times New Roman" w:cs="Times New Roman"/>
          <w:sz w:val="24"/>
          <w:szCs w:val="24"/>
        </w:rPr>
        <w:t>região;</w:t>
      </w:r>
    </w:p>
    <w:p w14:paraId="303FFAE2" w14:textId="315CD065" w:rsidR="00D06CDD" w:rsidRPr="00D06CDD" w:rsidRDefault="00D06CDD" w:rsidP="00137262">
      <w:pPr>
        <w:pStyle w:val="PargrafodaLista"/>
        <w:numPr>
          <w:ilvl w:val="0"/>
          <w:numId w:val="16"/>
        </w:numPr>
        <w:tabs>
          <w:tab w:val="left" w:pos="2552"/>
        </w:tabs>
        <w:spacing w:before="100" w:beforeAutospacing="1" w:after="100" w:afterAutospacing="1" w:line="360" w:lineRule="auto"/>
        <w:ind w:left="567"/>
        <w:jc w:val="both"/>
        <w:rPr>
          <w:rFonts w:ascii="Times New Roman" w:hAnsi="Times New Roman" w:cs="Times New Roman"/>
          <w:sz w:val="24"/>
          <w:szCs w:val="24"/>
        </w:rPr>
      </w:pPr>
      <w:r w:rsidRPr="00D06CDD">
        <w:rPr>
          <w:rFonts w:ascii="Times New Roman" w:eastAsia="Arial" w:hAnsi="Times New Roman" w:cs="Times New Roman"/>
          <w:sz w:val="24"/>
          <w:szCs w:val="24"/>
        </w:rPr>
        <w:t>Oferecer à região maiores condições de desenvolvimento, a partir da melhoria das condições de</w:t>
      </w:r>
      <w:r w:rsidRPr="00D06CDD">
        <w:rPr>
          <w:rFonts w:ascii="Times New Roman" w:eastAsia="Arial" w:hAnsi="Times New Roman" w:cs="Times New Roman"/>
          <w:spacing w:val="-4"/>
          <w:sz w:val="24"/>
          <w:szCs w:val="24"/>
        </w:rPr>
        <w:t xml:space="preserve"> </w:t>
      </w:r>
      <w:r w:rsidRPr="00D06CDD">
        <w:rPr>
          <w:rFonts w:ascii="Times New Roman" w:eastAsia="Arial" w:hAnsi="Times New Roman" w:cs="Times New Roman"/>
          <w:sz w:val="24"/>
          <w:szCs w:val="24"/>
        </w:rPr>
        <w:t>saúde;</w:t>
      </w:r>
    </w:p>
    <w:p w14:paraId="2188873F" w14:textId="5DCA541F" w:rsidR="00D06CDD" w:rsidRPr="00D06CDD" w:rsidRDefault="00D06CDD" w:rsidP="00137262">
      <w:pPr>
        <w:pStyle w:val="PargrafodaLista"/>
        <w:numPr>
          <w:ilvl w:val="0"/>
          <w:numId w:val="16"/>
        </w:numPr>
        <w:tabs>
          <w:tab w:val="left" w:pos="2552"/>
        </w:tabs>
        <w:spacing w:before="100" w:beforeAutospacing="1" w:after="100" w:afterAutospacing="1" w:line="360" w:lineRule="auto"/>
        <w:ind w:left="567"/>
        <w:jc w:val="both"/>
        <w:rPr>
          <w:rFonts w:ascii="Times New Roman" w:hAnsi="Times New Roman" w:cs="Times New Roman"/>
          <w:sz w:val="24"/>
          <w:szCs w:val="24"/>
        </w:rPr>
      </w:pPr>
      <w:r w:rsidRPr="00D06CDD">
        <w:rPr>
          <w:rFonts w:ascii="Times New Roman" w:eastAsia="Arial" w:hAnsi="Times New Roman" w:cs="Times New Roman"/>
          <w:sz w:val="24"/>
          <w:szCs w:val="24"/>
        </w:rPr>
        <w:t>Identificar e contribuir através da captação de Recursos Humanos na solução dos problemas sociais relacionados à</w:t>
      </w:r>
      <w:r w:rsidRPr="00D06CDD">
        <w:rPr>
          <w:rFonts w:ascii="Times New Roman" w:eastAsia="Arial" w:hAnsi="Times New Roman" w:cs="Times New Roman"/>
          <w:spacing w:val="-2"/>
          <w:sz w:val="24"/>
          <w:szCs w:val="24"/>
        </w:rPr>
        <w:t xml:space="preserve"> </w:t>
      </w:r>
      <w:r w:rsidRPr="00D06CDD">
        <w:rPr>
          <w:rFonts w:ascii="Times New Roman" w:eastAsia="Arial" w:hAnsi="Times New Roman" w:cs="Times New Roman"/>
          <w:sz w:val="24"/>
          <w:szCs w:val="24"/>
        </w:rPr>
        <w:t>saúde;</w:t>
      </w:r>
    </w:p>
    <w:p w14:paraId="0DB938E2" w14:textId="46925F8C" w:rsidR="00D06CDD" w:rsidRPr="00D06CDD" w:rsidRDefault="00D06CDD" w:rsidP="00137262">
      <w:pPr>
        <w:pStyle w:val="PargrafodaLista"/>
        <w:numPr>
          <w:ilvl w:val="0"/>
          <w:numId w:val="16"/>
        </w:numPr>
        <w:tabs>
          <w:tab w:val="left" w:pos="2552"/>
        </w:tabs>
        <w:spacing w:before="100" w:beforeAutospacing="1" w:after="100" w:afterAutospacing="1" w:line="360" w:lineRule="auto"/>
        <w:ind w:left="567"/>
        <w:jc w:val="both"/>
        <w:rPr>
          <w:rFonts w:ascii="Times New Roman" w:hAnsi="Times New Roman" w:cs="Times New Roman"/>
          <w:sz w:val="24"/>
          <w:szCs w:val="24"/>
        </w:rPr>
      </w:pPr>
      <w:r w:rsidRPr="00D06CDD">
        <w:rPr>
          <w:rFonts w:ascii="Times New Roman" w:eastAsia="Arial" w:hAnsi="Times New Roman" w:cs="Times New Roman"/>
          <w:sz w:val="24"/>
          <w:szCs w:val="24"/>
        </w:rPr>
        <w:t>Oferecer às empresas oportunidades de parceria em projetos voltados para o desenvolvimento da área da saúde, beneficiando a mão-de-obra local através da qualificação de Recursos Humanos no</w:t>
      </w:r>
      <w:r w:rsidRPr="00D06CDD">
        <w:rPr>
          <w:rFonts w:ascii="Times New Roman" w:eastAsia="Arial" w:hAnsi="Times New Roman" w:cs="Times New Roman"/>
          <w:spacing w:val="-4"/>
          <w:sz w:val="24"/>
          <w:szCs w:val="24"/>
        </w:rPr>
        <w:t xml:space="preserve"> </w:t>
      </w:r>
      <w:r w:rsidRPr="00D06CDD">
        <w:rPr>
          <w:rFonts w:ascii="Times New Roman" w:eastAsia="Arial" w:hAnsi="Times New Roman" w:cs="Times New Roman"/>
          <w:sz w:val="24"/>
          <w:szCs w:val="24"/>
        </w:rPr>
        <w:t>setor;</w:t>
      </w:r>
    </w:p>
    <w:p w14:paraId="15C7E409" w14:textId="60492C2C" w:rsidR="00D06CDD" w:rsidRPr="00D06CDD" w:rsidRDefault="00D06CDD" w:rsidP="00137262">
      <w:pPr>
        <w:pStyle w:val="PargrafodaLista"/>
        <w:numPr>
          <w:ilvl w:val="0"/>
          <w:numId w:val="16"/>
        </w:numPr>
        <w:tabs>
          <w:tab w:val="left" w:pos="2552"/>
        </w:tabs>
        <w:spacing w:before="100" w:beforeAutospacing="1" w:after="100" w:afterAutospacing="1" w:line="360" w:lineRule="auto"/>
        <w:ind w:left="567"/>
        <w:jc w:val="both"/>
        <w:rPr>
          <w:rFonts w:ascii="Times New Roman" w:hAnsi="Times New Roman" w:cs="Times New Roman"/>
          <w:sz w:val="24"/>
          <w:szCs w:val="24"/>
        </w:rPr>
      </w:pPr>
      <w:r w:rsidRPr="00D06CDD">
        <w:rPr>
          <w:rFonts w:ascii="Times New Roman" w:eastAsia="Arial" w:hAnsi="Times New Roman" w:cs="Times New Roman"/>
          <w:sz w:val="24"/>
          <w:szCs w:val="24"/>
        </w:rPr>
        <w:t>Suprir</w:t>
      </w:r>
      <w:r w:rsidRPr="00D06CDD">
        <w:rPr>
          <w:rFonts w:ascii="Times New Roman" w:eastAsia="Arial" w:hAnsi="Times New Roman" w:cs="Times New Roman"/>
          <w:spacing w:val="-3"/>
          <w:sz w:val="24"/>
          <w:szCs w:val="24"/>
        </w:rPr>
        <w:t xml:space="preserve"> </w:t>
      </w:r>
      <w:r w:rsidRPr="00D06CDD">
        <w:rPr>
          <w:rFonts w:ascii="Times New Roman" w:eastAsia="Arial" w:hAnsi="Times New Roman" w:cs="Times New Roman"/>
          <w:sz w:val="24"/>
          <w:szCs w:val="24"/>
        </w:rPr>
        <w:t>diferenciais</w:t>
      </w:r>
      <w:r w:rsidRPr="00D06CDD">
        <w:rPr>
          <w:rFonts w:ascii="Times New Roman" w:eastAsia="Arial" w:hAnsi="Times New Roman" w:cs="Times New Roman"/>
          <w:spacing w:val="-2"/>
          <w:sz w:val="24"/>
          <w:szCs w:val="24"/>
        </w:rPr>
        <w:t xml:space="preserve"> </w:t>
      </w:r>
      <w:r w:rsidRPr="00D06CDD">
        <w:rPr>
          <w:rFonts w:ascii="Times New Roman" w:eastAsia="Arial" w:hAnsi="Times New Roman" w:cs="Times New Roman"/>
          <w:sz w:val="24"/>
          <w:szCs w:val="24"/>
        </w:rPr>
        <w:t>existentes</w:t>
      </w:r>
      <w:r w:rsidRPr="00D06CDD">
        <w:rPr>
          <w:rFonts w:ascii="Times New Roman" w:eastAsia="Arial" w:hAnsi="Times New Roman" w:cs="Times New Roman"/>
          <w:spacing w:val="-3"/>
          <w:sz w:val="24"/>
          <w:szCs w:val="24"/>
        </w:rPr>
        <w:t xml:space="preserve"> </w:t>
      </w:r>
      <w:r w:rsidRPr="00D06CDD">
        <w:rPr>
          <w:rFonts w:ascii="Times New Roman" w:eastAsia="Arial" w:hAnsi="Times New Roman" w:cs="Times New Roman"/>
          <w:sz w:val="24"/>
          <w:szCs w:val="24"/>
        </w:rPr>
        <w:t>no</w:t>
      </w:r>
      <w:r w:rsidRPr="00D06CDD">
        <w:rPr>
          <w:rFonts w:ascii="Times New Roman" w:eastAsia="Arial" w:hAnsi="Times New Roman" w:cs="Times New Roman"/>
          <w:spacing w:val="-10"/>
          <w:sz w:val="24"/>
          <w:szCs w:val="24"/>
        </w:rPr>
        <w:t xml:space="preserve"> </w:t>
      </w:r>
      <w:r w:rsidRPr="00D06CDD">
        <w:rPr>
          <w:rFonts w:ascii="Times New Roman" w:eastAsia="Arial" w:hAnsi="Times New Roman" w:cs="Times New Roman"/>
          <w:sz w:val="24"/>
          <w:szCs w:val="24"/>
        </w:rPr>
        <w:t>mercado</w:t>
      </w:r>
      <w:r w:rsidRPr="00D06CDD">
        <w:rPr>
          <w:rFonts w:ascii="Times New Roman" w:eastAsia="Arial" w:hAnsi="Times New Roman" w:cs="Times New Roman"/>
          <w:spacing w:val="-4"/>
          <w:sz w:val="24"/>
          <w:szCs w:val="24"/>
        </w:rPr>
        <w:t xml:space="preserve"> </w:t>
      </w:r>
      <w:r w:rsidRPr="00D06CDD">
        <w:rPr>
          <w:rFonts w:ascii="Times New Roman" w:eastAsia="Arial" w:hAnsi="Times New Roman" w:cs="Times New Roman"/>
          <w:sz w:val="24"/>
          <w:szCs w:val="24"/>
        </w:rPr>
        <w:t>local</w:t>
      </w:r>
      <w:r w:rsidRPr="00D06CDD">
        <w:rPr>
          <w:rFonts w:ascii="Times New Roman" w:eastAsia="Arial" w:hAnsi="Times New Roman" w:cs="Times New Roman"/>
          <w:spacing w:val="-5"/>
          <w:sz w:val="24"/>
          <w:szCs w:val="24"/>
        </w:rPr>
        <w:t xml:space="preserve"> </w:t>
      </w:r>
      <w:r w:rsidRPr="00D06CDD">
        <w:rPr>
          <w:rFonts w:ascii="Times New Roman" w:eastAsia="Arial" w:hAnsi="Times New Roman" w:cs="Times New Roman"/>
          <w:sz w:val="24"/>
          <w:szCs w:val="24"/>
        </w:rPr>
        <w:t>e</w:t>
      </w:r>
      <w:r w:rsidRPr="00D06CDD">
        <w:rPr>
          <w:rFonts w:ascii="Times New Roman" w:eastAsia="Arial" w:hAnsi="Times New Roman" w:cs="Times New Roman"/>
          <w:spacing w:val="-9"/>
          <w:sz w:val="24"/>
          <w:szCs w:val="24"/>
        </w:rPr>
        <w:t xml:space="preserve"> </w:t>
      </w:r>
      <w:r w:rsidRPr="00D06CDD">
        <w:rPr>
          <w:rFonts w:ascii="Times New Roman" w:eastAsia="Arial" w:hAnsi="Times New Roman" w:cs="Times New Roman"/>
          <w:sz w:val="24"/>
          <w:szCs w:val="24"/>
        </w:rPr>
        <w:t>regional</w:t>
      </w:r>
      <w:r w:rsidRPr="00D06CDD">
        <w:rPr>
          <w:rFonts w:ascii="Times New Roman" w:eastAsia="Arial" w:hAnsi="Times New Roman" w:cs="Times New Roman"/>
          <w:spacing w:val="-5"/>
          <w:sz w:val="24"/>
          <w:szCs w:val="24"/>
        </w:rPr>
        <w:t xml:space="preserve"> </w:t>
      </w:r>
      <w:r w:rsidRPr="00D06CDD">
        <w:rPr>
          <w:rFonts w:ascii="Times New Roman" w:eastAsia="Arial" w:hAnsi="Times New Roman" w:cs="Times New Roman"/>
          <w:sz w:val="24"/>
          <w:szCs w:val="24"/>
        </w:rPr>
        <w:t>de</w:t>
      </w:r>
      <w:r w:rsidRPr="00D06CDD">
        <w:rPr>
          <w:rFonts w:ascii="Times New Roman" w:eastAsia="Arial" w:hAnsi="Times New Roman" w:cs="Times New Roman"/>
          <w:spacing w:val="-7"/>
          <w:sz w:val="24"/>
          <w:szCs w:val="24"/>
        </w:rPr>
        <w:t xml:space="preserve"> </w:t>
      </w:r>
      <w:r w:rsidRPr="00D06CDD">
        <w:rPr>
          <w:rFonts w:ascii="Times New Roman" w:eastAsia="Arial" w:hAnsi="Times New Roman" w:cs="Times New Roman"/>
          <w:sz w:val="24"/>
          <w:szCs w:val="24"/>
        </w:rPr>
        <w:t>profissionais qualificados, a atuar em vários segmentos da área de saúde e qualidade de</w:t>
      </w:r>
      <w:r w:rsidRPr="00D06CDD">
        <w:rPr>
          <w:rFonts w:ascii="Times New Roman" w:eastAsia="Arial" w:hAnsi="Times New Roman" w:cs="Times New Roman"/>
          <w:spacing w:val="-1"/>
          <w:sz w:val="24"/>
          <w:szCs w:val="24"/>
        </w:rPr>
        <w:t xml:space="preserve"> </w:t>
      </w:r>
      <w:r w:rsidRPr="00D06CDD">
        <w:rPr>
          <w:rFonts w:ascii="Times New Roman" w:eastAsia="Arial" w:hAnsi="Times New Roman" w:cs="Times New Roman"/>
          <w:sz w:val="24"/>
          <w:szCs w:val="24"/>
        </w:rPr>
        <w:t>vida;</w:t>
      </w:r>
    </w:p>
    <w:p w14:paraId="3083EE02" w14:textId="281DE64B" w:rsidR="00D06CDD" w:rsidRPr="00D06CDD" w:rsidRDefault="00D06CDD" w:rsidP="00137262">
      <w:pPr>
        <w:pStyle w:val="PargrafodaLista"/>
        <w:numPr>
          <w:ilvl w:val="0"/>
          <w:numId w:val="16"/>
        </w:numPr>
        <w:tabs>
          <w:tab w:val="left" w:pos="2552"/>
        </w:tabs>
        <w:spacing w:before="100" w:beforeAutospacing="1" w:after="100" w:afterAutospacing="1" w:line="360" w:lineRule="auto"/>
        <w:ind w:left="567"/>
        <w:jc w:val="both"/>
        <w:rPr>
          <w:rFonts w:ascii="Times New Roman" w:hAnsi="Times New Roman" w:cs="Times New Roman"/>
          <w:sz w:val="24"/>
          <w:szCs w:val="24"/>
        </w:rPr>
      </w:pPr>
      <w:r w:rsidRPr="00D06CDD">
        <w:rPr>
          <w:rFonts w:ascii="Times New Roman" w:eastAsia="Arial" w:hAnsi="Times New Roman" w:cs="Times New Roman"/>
          <w:sz w:val="24"/>
          <w:szCs w:val="24"/>
        </w:rPr>
        <w:t xml:space="preserve">Dominar recursos tecnológicos para promover, ampliar e diversificar </w:t>
      </w:r>
      <w:r w:rsidRPr="00D06CDD">
        <w:rPr>
          <w:rFonts w:ascii="Times New Roman" w:eastAsia="Arial" w:hAnsi="Times New Roman" w:cs="Times New Roman"/>
          <w:spacing w:val="-3"/>
          <w:sz w:val="24"/>
          <w:szCs w:val="24"/>
        </w:rPr>
        <w:t xml:space="preserve">as </w:t>
      </w:r>
      <w:r w:rsidRPr="00D06CDD">
        <w:rPr>
          <w:rFonts w:ascii="Times New Roman" w:eastAsia="Arial" w:hAnsi="Times New Roman" w:cs="Times New Roman"/>
          <w:sz w:val="24"/>
          <w:szCs w:val="24"/>
        </w:rPr>
        <w:t>formas de intervenção</w:t>
      </w:r>
      <w:r w:rsidRPr="00D06CDD">
        <w:rPr>
          <w:rFonts w:ascii="Times New Roman" w:eastAsia="Arial" w:hAnsi="Times New Roman" w:cs="Times New Roman"/>
          <w:spacing w:val="-1"/>
          <w:sz w:val="24"/>
          <w:szCs w:val="24"/>
        </w:rPr>
        <w:t xml:space="preserve"> </w:t>
      </w:r>
      <w:r w:rsidRPr="00D06CDD">
        <w:rPr>
          <w:rFonts w:ascii="Times New Roman" w:eastAsia="Arial" w:hAnsi="Times New Roman" w:cs="Times New Roman"/>
          <w:sz w:val="24"/>
          <w:szCs w:val="24"/>
        </w:rPr>
        <w:t>profissional.</w:t>
      </w:r>
    </w:p>
    <w:p w14:paraId="504E9A2B" w14:textId="77777777" w:rsidR="00D06CDD" w:rsidRPr="00D06CDD" w:rsidRDefault="00D06CDD" w:rsidP="00D06CDD">
      <w:pPr>
        <w:pStyle w:val="PargrafodaLista"/>
        <w:tabs>
          <w:tab w:val="left" w:pos="2552"/>
        </w:tabs>
        <w:autoSpaceDE w:val="0"/>
        <w:autoSpaceDN w:val="0"/>
        <w:adjustRightInd w:val="0"/>
        <w:spacing w:before="100" w:beforeAutospacing="1" w:after="100" w:afterAutospacing="1" w:line="360" w:lineRule="auto"/>
        <w:ind w:left="426" w:firstLine="360"/>
        <w:jc w:val="both"/>
        <w:rPr>
          <w:rFonts w:ascii="Times New Roman" w:hAnsi="Times New Roman" w:cs="Times New Roman"/>
          <w:b/>
          <w:sz w:val="24"/>
          <w:szCs w:val="24"/>
        </w:rPr>
      </w:pPr>
    </w:p>
    <w:p w14:paraId="727D3C7C" w14:textId="77777777" w:rsidR="00D06CDD" w:rsidRPr="00D06CDD" w:rsidRDefault="00D06CDD" w:rsidP="00B80148">
      <w:pPr>
        <w:pStyle w:val="PargrafodaLista"/>
        <w:tabs>
          <w:tab w:val="left" w:pos="2552"/>
        </w:tabs>
        <w:autoSpaceDE w:val="0"/>
        <w:autoSpaceDN w:val="0"/>
        <w:adjustRightInd w:val="0"/>
        <w:spacing w:before="100" w:beforeAutospacing="1" w:after="100" w:afterAutospacing="1" w:line="360" w:lineRule="auto"/>
        <w:ind w:left="567" w:firstLine="357"/>
        <w:jc w:val="both"/>
        <w:outlineLvl w:val="1"/>
        <w:rPr>
          <w:rFonts w:ascii="Times New Roman" w:hAnsi="Times New Roman" w:cs="Times New Roman"/>
          <w:b/>
          <w:sz w:val="24"/>
          <w:szCs w:val="24"/>
        </w:rPr>
      </w:pPr>
      <w:bookmarkStart w:id="37" w:name="_Toc241071537"/>
      <w:bookmarkStart w:id="38" w:name="_Toc241100878"/>
      <w:r w:rsidRPr="00D06CDD">
        <w:rPr>
          <w:rFonts w:ascii="Times New Roman" w:eastAsia="Arial" w:hAnsi="Times New Roman" w:cs="Times New Roman"/>
          <w:b/>
          <w:sz w:val="24"/>
          <w:szCs w:val="24"/>
        </w:rPr>
        <w:t>1.4. PERFIL PROFISSIOGRÁFICO</w:t>
      </w:r>
      <w:bookmarkEnd w:id="37"/>
      <w:bookmarkEnd w:id="38"/>
    </w:p>
    <w:p w14:paraId="49864B38" w14:textId="77777777" w:rsidR="00D06CDD" w:rsidRPr="00D06CDD" w:rsidRDefault="00D06CDD" w:rsidP="00B80148">
      <w:pPr>
        <w:pStyle w:val="Ttulo3"/>
        <w:ind w:left="567"/>
        <w:rPr>
          <w:rStyle w:val="Forte"/>
          <w:rFonts w:ascii="Times New Roman" w:hAnsi="Times New Roman"/>
          <w:sz w:val="24"/>
          <w:szCs w:val="24"/>
        </w:rPr>
      </w:pPr>
      <w:bookmarkStart w:id="39" w:name="_Toc241071538"/>
      <w:bookmarkStart w:id="40" w:name="_Toc241100879"/>
      <w:r w:rsidRPr="00D06CDD">
        <w:rPr>
          <w:rStyle w:val="Forte"/>
          <w:rFonts w:ascii="Times New Roman" w:eastAsia="Arial" w:hAnsi="Times New Roman"/>
          <w:sz w:val="24"/>
          <w:szCs w:val="24"/>
        </w:rPr>
        <w:t>1.4.1. Perfil do Egresso</w:t>
      </w:r>
      <w:bookmarkEnd w:id="39"/>
      <w:bookmarkEnd w:id="40"/>
    </w:p>
    <w:p w14:paraId="40008C05" w14:textId="77777777" w:rsidR="00D06CDD" w:rsidRPr="00D06CDD" w:rsidRDefault="00D06CDD" w:rsidP="00D06CDD">
      <w:pPr>
        <w:tabs>
          <w:tab w:val="left" w:pos="2552"/>
          <w:tab w:val="left" w:leader="dot" w:pos="8647"/>
        </w:tabs>
        <w:autoSpaceDE w:val="0"/>
        <w:autoSpaceDN w:val="0"/>
        <w:adjustRightInd w:val="0"/>
        <w:spacing w:before="100" w:beforeAutospacing="1" w:after="100" w:afterAutospacing="1" w:line="360" w:lineRule="auto"/>
        <w:ind w:left="426" w:firstLine="360"/>
        <w:jc w:val="both"/>
        <w:rPr>
          <w:rFonts w:ascii="Times New Roman" w:hAnsi="Times New Roman" w:cs="Times New Roman"/>
          <w:sz w:val="24"/>
          <w:szCs w:val="24"/>
        </w:rPr>
      </w:pPr>
      <w:r w:rsidRPr="00D06CDD">
        <w:rPr>
          <w:rFonts w:ascii="Times New Roman" w:eastAsia="Arial" w:hAnsi="Times New Roman" w:cs="Times New Roman"/>
          <w:sz w:val="24"/>
          <w:szCs w:val="24"/>
        </w:rPr>
        <w:tab/>
        <w:t>O Curso de Bacharelado em Educação Física da FAG deverá assegurar a formação básica e formação específica de profissionais nas áreas específicas de sua atuação. O Profissional do Curso de Bacharelado em Educação Física da FAG deverá adquirir o domínio dos conhecimentos conceituais, procedimentais e atitudinais específicos de sua formação. Por meio de uma formação acadêmica profissional generalista, humanista e crítica, deverá ser capaz de:</w:t>
      </w:r>
    </w:p>
    <w:p w14:paraId="70086C23" w14:textId="69F51E08" w:rsidR="00D06CDD" w:rsidRPr="00B80148" w:rsidRDefault="00D06CDD" w:rsidP="00137262">
      <w:pPr>
        <w:pStyle w:val="Legenda"/>
        <w:numPr>
          <w:ilvl w:val="0"/>
          <w:numId w:val="17"/>
        </w:numPr>
        <w:spacing w:line="360" w:lineRule="auto"/>
        <w:jc w:val="both"/>
        <w:rPr>
          <w:b w:val="0"/>
          <w:bCs w:val="0"/>
        </w:rPr>
      </w:pPr>
      <w:r w:rsidRPr="00B80148">
        <w:rPr>
          <w:rFonts w:eastAsia="Arial"/>
          <w:b w:val="0"/>
          <w:bCs w:val="0"/>
        </w:rPr>
        <w:t>Intervir acadêmica e profissionalmente nos campos do desempenho atlético e desportivo, na prevenção, promoção, proteção e reabilitação da saúde, na formação cultural, da educação e reeducação postural e motora, através das diferentes categorias de atividades físicas;</w:t>
      </w:r>
    </w:p>
    <w:p w14:paraId="0E297021" w14:textId="0942D94A" w:rsidR="00D06CDD" w:rsidRPr="00B80148" w:rsidRDefault="00D06CDD" w:rsidP="00137262">
      <w:pPr>
        <w:pStyle w:val="Legenda"/>
        <w:numPr>
          <w:ilvl w:val="0"/>
          <w:numId w:val="17"/>
        </w:numPr>
        <w:spacing w:line="360" w:lineRule="auto"/>
        <w:jc w:val="both"/>
        <w:rPr>
          <w:b w:val="0"/>
          <w:bCs w:val="0"/>
        </w:rPr>
      </w:pPr>
      <w:r w:rsidRPr="00B80148">
        <w:rPr>
          <w:rFonts w:eastAsia="Arial"/>
          <w:b w:val="0"/>
          <w:bCs w:val="0"/>
        </w:rPr>
        <w:t>Gerenciar empreendimentos relacionados à programas de práticas nas diferentes categorias de atividades físicas;</w:t>
      </w:r>
    </w:p>
    <w:p w14:paraId="66BF6DBD" w14:textId="77777777" w:rsidR="00D06CDD" w:rsidRPr="00B80148" w:rsidRDefault="00D06CDD" w:rsidP="00137262">
      <w:pPr>
        <w:pStyle w:val="Legenda"/>
        <w:numPr>
          <w:ilvl w:val="0"/>
          <w:numId w:val="17"/>
        </w:numPr>
        <w:spacing w:line="360" w:lineRule="auto"/>
        <w:jc w:val="both"/>
        <w:rPr>
          <w:b w:val="0"/>
          <w:bCs w:val="0"/>
          <w:caps/>
        </w:rPr>
      </w:pPr>
      <w:r w:rsidRPr="00B80148">
        <w:rPr>
          <w:rFonts w:eastAsia="Arial"/>
          <w:b w:val="0"/>
          <w:bCs w:val="0"/>
        </w:rPr>
        <w:lastRenderedPageBreak/>
        <w:t>Por meio dos conhecimentos científicos adquiridos, deverá participar de diferentes níveis de</w:t>
      </w:r>
      <w:r w:rsidRPr="00B80148">
        <w:rPr>
          <w:rFonts w:eastAsia="Arial"/>
          <w:b w:val="0"/>
          <w:bCs w:val="0"/>
          <w:spacing w:val="-11"/>
        </w:rPr>
        <w:t xml:space="preserve"> </w:t>
      </w:r>
      <w:r w:rsidRPr="00B80148">
        <w:rPr>
          <w:rFonts w:eastAsia="Arial"/>
          <w:b w:val="0"/>
          <w:bCs w:val="0"/>
        </w:rPr>
        <w:t>decisões</w:t>
      </w:r>
      <w:r w:rsidRPr="00B80148">
        <w:rPr>
          <w:rFonts w:eastAsia="Arial"/>
          <w:b w:val="0"/>
          <w:bCs w:val="0"/>
          <w:spacing w:val="-14"/>
        </w:rPr>
        <w:t xml:space="preserve"> </w:t>
      </w:r>
      <w:r w:rsidRPr="00B80148">
        <w:rPr>
          <w:rFonts w:eastAsia="Arial"/>
          <w:b w:val="0"/>
          <w:bCs w:val="0"/>
        </w:rPr>
        <w:t>na</w:t>
      </w:r>
      <w:r w:rsidRPr="00B80148">
        <w:rPr>
          <w:rFonts w:eastAsia="Arial"/>
          <w:b w:val="0"/>
          <w:bCs w:val="0"/>
          <w:spacing w:val="-10"/>
        </w:rPr>
        <w:t xml:space="preserve"> </w:t>
      </w:r>
      <w:r w:rsidRPr="00B80148">
        <w:rPr>
          <w:rFonts w:eastAsia="Arial"/>
          <w:b w:val="0"/>
          <w:bCs w:val="0"/>
        </w:rPr>
        <w:t>definição</w:t>
      </w:r>
      <w:r w:rsidRPr="00B80148">
        <w:rPr>
          <w:rFonts w:eastAsia="Arial"/>
          <w:b w:val="0"/>
          <w:bCs w:val="0"/>
          <w:spacing w:val="-13"/>
        </w:rPr>
        <w:t xml:space="preserve"> </w:t>
      </w:r>
      <w:r w:rsidRPr="00B80148">
        <w:rPr>
          <w:rFonts w:eastAsia="Arial"/>
          <w:b w:val="0"/>
          <w:bCs w:val="0"/>
        </w:rPr>
        <w:t>e</w:t>
      </w:r>
      <w:r w:rsidRPr="00B80148">
        <w:rPr>
          <w:rFonts w:eastAsia="Arial"/>
          <w:b w:val="0"/>
          <w:bCs w:val="0"/>
          <w:spacing w:val="-8"/>
        </w:rPr>
        <w:t xml:space="preserve"> </w:t>
      </w:r>
      <w:r w:rsidRPr="00B80148">
        <w:rPr>
          <w:rFonts w:eastAsia="Arial"/>
          <w:b w:val="0"/>
          <w:bCs w:val="0"/>
        </w:rPr>
        <w:t>operacionalização</w:t>
      </w:r>
      <w:r w:rsidRPr="00B80148">
        <w:rPr>
          <w:rFonts w:eastAsia="Arial"/>
          <w:b w:val="0"/>
          <w:bCs w:val="0"/>
          <w:spacing w:val="-10"/>
        </w:rPr>
        <w:t xml:space="preserve"> </w:t>
      </w:r>
      <w:r w:rsidRPr="00B80148">
        <w:rPr>
          <w:rFonts w:eastAsia="Arial"/>
          <w:b w:val="0"/>
          <w:bCs w:val="0"/>
        </w:rPr>
        <w:t>de</w:t>
      </w:r>
      <w:r w:rsidRPr="00B80148">
        <w:rPr>
          <w:rFonts w:eastAsia="Arial"/>
          <w:b w:val="0"/>
          <w:bCs w:val="0"/>
          <w:spacing w:val="-11"/>
        </w:rPr>
        <w:t xml:space="preserve"> </w:t>
      </w:r>
      <w:r w:rsidRPr="00B80148">
        <w:rPr>
          <w:rFonts w:eastAsia="Arial"/>
          <w:b w:val="0"/>
          <w:bCs w:val="0"/>
        </w:rPr>
        <w:t>políticas</w:t>
      </w:r>
      <w:r w:rsidRPr="00B80148">
        <w:rPr>
          <w:rFonts w:eastAsia="Arial"/>
          <w:b w:val="0"/>
          <w:bCs w:val="0"/>
          <w:spacing w:val="-11"/>
        </w:rPr>
        <w:t xml:space="preserve"> </w:t>
      </w:r>
      <w:r w:rsidRPr="00B80148">
        <w:rPr>
          <w:rFonts w:eastAsia="Arial"/>
          <w:b w:val="0"/>
          <w:bCs w:val="0"/>
        </w:rPr>
        <w:t>públicas</w:t>
      </w:r>
      <w:r w:rsidRPr="00B80148">
        <w:rPr>
          <w:rFonts w:eastAsia="Arial"/>
          <w:b w:val="0"/>
          <w:bCs w:val="0"/>
          <w:spacing w:val="-10"/>
        </w:rPr>
        <w:t xml:space="preserve"> </w:t>
      </w:r>
      <w:r w:rsidRPr="00B80148">
        <w:rPr>
          <w:rFonts w:eastAsia="Arial"/>
          <w:b w:val="0"/>
          <w:bCs w:val="0"/>
        </w:rPr>
        <w:t>e</w:t>
      </w:r>
      <w:r w:rsidRPr="00B80148">
        <w:rPr>
          <w:rFonts w:eastAsia="Arial"/>
          <w:b w:val="0"/>
          <w:bCs w:val="0"/>
          <w:spacing w:val="-11"/>
        </w:rPr>
        <w:t xml:space="preserve"> </w:t>
      </w:r>
      <w:r w:rsidRPr="00B80148">
        <w:rPr>
          <w:rFonts w:eastAsia="Arial"/>
          <w:b w:val="0"/>
          <w:bCs w:val="0"/>
        </w:rPr>
        <w:t>institucionais</w:t>
      </w:r>
      <w:r w:rsidRPr="00B80148">
        <w:rPr>
          <w:rFonts w:eastAsia="Arial"/>
          <w:b w:val="0"/>
          <w:bCs w:val="0"/>
          <w:spacing w:val="-11"/>
        </w:rPr>
        <w:t xml:space="preserve"> </w:t>
      </w:r>
      <w:r w:rsidRPr="00B80148">
        <w:rPr>
          <w:rFonts w:eastAsia="Arial"/>
          <w:b w:val="0"/>
          <w:bCs w:val="0"/>
        </w:rPr>
        <w:t>de</w:t>
      </w:r>
      <w:r w:rsidRPr="00B80148">
        <w:rPr>
          <w:rFonts w:eastAsia="Arial"/>
          <w:b w:val="0"/>
          <w:bCs w:val="0"/>
          <w:spacing w:val="-10"/>
        </w:rPr>
        <w:t xml:space="preserve"> </w:t>
      </w:r>
      <w:r w:rsidRPr="00B80148">
        <w:rPr>
          <w:rFonts w:eastAsia="Arial"/>
          <w:b w:val="0"/>
          <w:bCs w:val="0"/>
        </w:rPr>
        <w:t>sua</w:t>
      </w:r>
      <w:r w:rsidRPr="00B80148">
        <w:rPr>
          <w:rFonts w:eastAsia="Arial"/>
          <w:b w:val="0"/>
          <w:bCs w:val="0"/>
          <w:spacing w:val="-11"/>
        </w:rPr>
        <w:t xml:space="preserve"> </w:t>
      </w:r>
      <w:r w:rsidRPr="00B80148">
        <w:rPr>
          <w:rFonts w:eastAsia="Arial"/>
          <w:b w:val="0"/>
          <w:bCs w:val="0"/>
        </w:rPr>
        <w:t>área,</w:t>
      </w:r>
      <w:r w:rsidRPr="00B80148">
        <w:rPr>
          <w:rFonts w:eastAsia="Arial"/>
          <w:b w:val="0"/>
          <w:bCs w:val="0"/>
          <w:spacing w:val="-11"/>
        </w:rPr>
        <w:t xml:space="preserve"> </w:t>
      </w:r>
      <w:r w:rsidRPr="00B80148">
        <w:rPr>
          <w:rFonts w:eastAsia="Arial"/>
          <w:b w:val="0"/>
          <w:bCs w:val="0"/>
        </w:rPr>
        <w:t>sejam elas, relacionadas ao desempenho, à promoção a saúde, da qualidade de vida e no lazer, aplicando diferentes técnicas e procedimentos metodológicos próprios da educação física, nos campos onde ela atua, bem como estar apto a avaliar, diagnosticar e intervir nestes aspectos, de maneira ética e baseada no rigor científico e na compreensão do ser</w:t>
      </w:r>
      <w:r w:rsidRPr="00B80148">
        <w:rPr>
          <w:rFonts w:eastAsia="Arial"/>
          <w:b w:val="0"/>
          <w:bCs w:val="0"/>
          <w:spacing w:val="-10"/>
        </w:rPr>
        <w:t xml:space="preserve"> </w:t>
      </w:r>
      <w:r w:rsidRPr="00B80148">
        <w:rPr>
          <w:rFonts w:eastAsia="Arial"/>
          <w:b w:val="0"/>
          <w:bCs w:val="0"/>
        </w:rPr>
        <w:t>humano.</w:t>
      </w:r>
    </w:p>
    <w:p w14:paraId="533260BF" w14:textId="77777777" w:rsidR="00D06CDD" w:rsidRDefault="00D06CDD" w:rsidP="00B80148">
      <w:pPr>
        <w:pStyle w:val="Legenda"/>
        <w:spacing w:line="360" w:lineRule="auto"/>
        <w:jc w:val="both"/>
        <w:rPr>
          <w:b w:val="0"/>
          <w:bCs w:val="0"/>
        </w:rPr>
      </w:pPr>
    </w:p>
    <w:p w14:paraId="279C13D1" w14:textId="77777777" w:rsidR="00B80148" w:rsidRPr="00B80148" w:rsidRDefault="00B80148" w:rsidP="00B80148">
      <w:pPr>
        <w:pStyle w:val="Ttulo2"/>
        <w:rPr>
          <w:rFonts w:ascii="Times New Roman" w:hAnsi="Times New Roman"/>
          <w:b w:val="0"/>
          <w:caps/>
          <w:sz w:val="24"/>
        </w:rPr>
      </w:pPr>
      <w:bookmarkStart w:id="41" w:name="_Toc241071539"/>
      <w:bookmarkStart w:id="42" w:name="_Toc241100880"/>
      <w:r w:rsidRPr="00B80148">
        <w:rPr>
          <w:rFonts w:ascii="Times New Roman" w:eastAsia="Arial" w:hAnsi="Times New Roman"/>
          <w:caps/>
          <w:sz w:val="24"/>
        </w:rPr>
        <w:t>1.5. FORMA DE ACESSO AO CURSO</w:t>
      </w:r>
      <w:bookmarkEnd w:id="41"/>
      <w:bookmarkEnd w:id="42"/>
    </w:p>
    <w:p w14:paraId="29B10D86" w14:textId="77777777" w:rsidR="00B80148" w:rsidRPr="00B80148" w:rsidRDefault="00B80148" w:rsidP="00B80148">
      <w:pPr>
        <w:tabs>
          <w:tab w:val="left" w:pos="2552"/>
        </w:tabs>
        <w:spacing w:before="100" w:beforeAutospacing="1" w:after="100" w:afterAutospacing="1" w:line="360" w:lineRule="auto"/>
        <w:ind w:left="426" w:firstLine="360"/>
        <w:jc w:val="both"/>
        <w:rPr>
          <w:rStyle w:val="Forte"/>
          <w:rFonts w:ascii="Times New Roman" w:hAnsi="Times New Roman" w:cs="Times New Roman"/>
          <w:b w:val="0"/>
          <w:bCs w:val="0"/>
          <w:color w:val="000000"/>
          <w:sz w:val="24"/>
          <w:szCs w:val="24"/>
        </w:rPr>
      </w:pPr>
      <w:r w:rsidRPr="00B80148">
        <w:rPr>
          <w:rStyle w:val="Forte"/>
          <w:rFonts w:ascii="Times New Roman" w:eastAsia="Arial" w:hAnsi="Times New Roman" w:cs="Times New Roman"/>
          <w:b w:val="0"/>
          <w:bCs w:val="0"/>
          <w:color w:val="000000"/>
          <w:sz w:val="24"/>
          <w:szCs w:val="24"/>
        </w:rPr>
        <w:t>Conforme o Capítulo II, artigos 62 a 65 do Regimento da Faculdade de Goiana – FAG, o acesso aos Cursos de Graduação é possível através do processo seletivo nas seguintes modalidades:</w:t>
      </w:r>
    </w:p>
    <w:p w14:paraId="086083EE" w14:textId="77777777" w:rsidR="00B80148" w:rsidRPr="00B80148" w:rsidRDefault="00B80148" w:rsidP="00B80148">
      <w:pPr>
        <w:pStyle w:val="Legenda"/>
        <w:spacing w:line="360" w:lineRule="auto"/>
        <w:ind w:left="567"/>
        <w:jc w:val="both"/>
        <w:rPr>
          <w:b w:val="0"/>
          <w:bCs w:val="0"/>
          <w:sz w:val="24"/>
        </w:rPr>
      </w:pPr>
      <w:r w:rsidRPr="00B80148">
        <w:rPr>
          <w:rFonts w:eastAsia="Arial"/>
          <w:b w:val="0"/>
          <w:bCs w:val="0"/>
          <w:sz w:val="24"/>
        </w:rPr>
        <w:t>CAPÍTULO II</w:t>
      </w:r>
    </w:p>
    <w:p w14:paraId="79B2086A" w14:textId="77777777" w:rsidR="00B80148" w:rsidRPr="00B80148" w:rsidRDefault="00B80148" w:rsidP="00B80148">
      <w:pPr>
        <w:pStyle w:val="Legenda"/>
        <w:spacing w:line="360" w:lineRule="auto"/>
        <w:ind w:left="567"/>
        <w:jc w:val="both"/>
        <w:rPr>
          <w:b w:val="0"/>
          <w:bCs w:val="0"/>
          <w:sz w:val="24"/>
        </w:rPr>
      </w:pPr>
      <w:r w:rsidRPr="00B80148">
        <w:rPr>
          <w:rFonts w:eastAsia="Arial"/>
          <w:b w:val="0"/>
          <w:bCs w:val="0"/>
          <w:sz w:val="24"/>
        </w:rPr>
        <w:t>DO PROCESSO SELETIVO</w:t>
      </w:r>
    </w:p>
    <w:p w14:paraId="3DF9CB3C" w14:textId="77777777" w:rsidR="00B80148" w:rsidRPr="00B80148" w:rsidRDefault="00B80148" w:rsidP="00B80148">
      <w:pPr>
        <w:pStyle w:val="Legenda"/>
        <w:spacing w:line="360" w:lineRule="auto"/>
        <w:ind w:left="567"/>
        <w:jc w:val="both"/>
        <w:rPr>
          <w:b w:val="0"/>
          <w:bCs w:val="0"/>
          <w:sz w:val="24"/>
        </w:rPr>
      </w:pPr>
      <w:r w:rsidRPr="00B80148">
        <w:rPr>
          <w:rFonts w:eastAsia="Arial"/>
          <w:b w:val="0"/>
          <w:bCs w:val="0"/>
          <w:sz w:val="24"/>
        </w:rPr>
        <w:t>Art. 62. O Processo Seletivo destina-se a avaliar a formação recebida pelos candidatos e a classificá-los, dentro do limite das vagas oferecidas.</w:t>
      </w:r>
    </w:p>
    <w:p w14:paraId="32F69909" w14:textId="77777777" w:rsidR="00B80148" w:rsidRPr="00B80148" w:rsidRDefault="00B80148" w:rsidP="00B80148">
      <w:pPr>
        <w:pStyle w:val="Legenda"/>
        <w:spacing w:line="360" w:lineRule="auto"/>
        <w:ind w:left="567"/>
        <w:jc w:val="both"/>
        <w:rPr>
          <w:b w:val="0"/>
          <w:bCs w:val="0"/>
          <w:sz w:val="24"/>
        </w:rPr>
      </w:pPr>
      <w:r w:rsidRPr="00B80148">
        <w:rPr>
          <w:rFonts w:eastAsia="Arial"/>
          <w:b w:val="0"/>
          <w:bCs w:val="0"/>
          <w:sz w:val="24"/>
        </w:rPr>
        <w:t>§ 1º As vagas oferecidas para cada curso são as autorizadas pelo Ministério da Educação.</w:t>
      </w:r>
    </w:p>
    <w:p w14:paraId="3959B8C0" w14:textId="77777777" w:rsidR="00B80148" w:rsidRPr="00B80148" w:rsidRDefault="00B80148" w:rsidP="00B80148">
      <w:pPr>
        <w:pStyle w:val="Legenda"/>
        <w:spacing w:line="360" w:lineRule="auto"/>
        <w:ind w:left="567"/>
        <w:jc w:val="both"/>
        <w:rPr>
          <w:b w:val="0"/>
          <w:bCs w:val="0"/>
          <w:sz w:val="24"/>
        </w:rPr>
      </w:pPr>
      <w:r w:rsidRPr="00B80148">
        <w:rPr>
          <w:rFonts w:eastAsia="Arial"/>
          <w:b w:val="0"/>
          <w:bCs w:val="0"/>
          <w:sz w:val="24"/>
        </w:rPr>
        <w:t>§ 2º As inscrições para o Processo Seletivo são abertas em edital, do qual constarão os cursos e habilitações oferecidos com as respectivas vagas, os prazos de inscrição, a documentação exigida para a inscrição, a relação das provas, os critérios de classificação e demais informações úteis, em conformidade com a legislação vigente.</w:t>
      </w:r>
    </w:p>
    <w:p w14:paraId="4211665B" w14:textId="77777777" w:rsidR="00B80148" w:rsidRPr="00B80148" w:rsidRDefault="00B80148" w:rsidP="00B80148">
      <w:pPr>
        <w:pStyle w:val="Legenda"/>
        <w:spacing w:line="360" w:lineRule="auto"/>
        <w:ind w:left="567"/>
        <w:jc w:val="both"/>
        <w:rPr>
          <w:b w:val="0"/>
          <w:bCs w:val="0"/>
          <w:sz w:val="24"/>
        </w:rPr>
      </w:pPr>
      <w:r w:rsidRPr="00B80148">
        <w:rPr>
          <w:rFonts w:eastAsia="Arial"/>
          <w:b w:val="0"/>
          <w:bCs w:val="0"/>
          <w:sz w:val="24"/>
        </w:rPr>
        <w:t xml:space="preserve">§ 3º </w:t>
      </w:r>
      <w:r w:rsidRPr="00B80148">
        <w:rPr>
          <w:rFonts w:eastAsia="Arial"/>
          <w:b w:val="0"/>
          <w:bCs w:val="0"/>
          <w:color w:val="000000"/>
          <w:sz w:val="24"/>
        </w:rPr>
        <w:t>Os critérios e normas de seleção e admissão de estudantes, levarão em conta os efeitos dos critérios sobre a orientação do ensino médio, articulando-se com os órgãos normativos dos sistemas de ensino, conforme previsto no art. 51 da Lei de Diretrizes e Bases nº 9.394, de 20 de dezembro de 1996.</w:t>
      </w:r>
    </w:p>
    <w:p w14:paraId="30908B46" w14:textId="77777777" w:rsidR="00B80148" w:rsidRPr="00B80148" w:rsidRDefault="00B80148" w:rsidP="00B80148">
      <w:pPr>
        <w:pStyle w:val="Legenda"/>
        <w:spacing w:line="360" w:lineRule="auto"/>
        <w:ind w:left="567"/>
        <w:jc w:val="both"/>
        <w:rPr>
          <w:b w:val="0"/>
          <w:bCs w:val="0"/>
          <w:color w:val="000000"/>
          <w:sz w:val="24"/>
        </w:rPr>
      </w:pPr>
      <w:r w:rsidRPr="00B80148">
        <w:rPr>
          <w:rFonts w:eastAsia="Arial"/>
          <w:b w:val="0"/>
          <w:bCs w:val="0"/>
          <w:sz w:val="24"/>
        </w:rPr>
        <w:t xml:space="preserve">§ 4º </w:t>
      </w:r>
      <w:r w:rsidRPr="00B80148">
        <w:rPr>
          <w:rFonts w:eastAsia="Arial"/>
          <w:b w:val="0"/>
          <w:bCs w:val="0"/>
          <w:color w:val="000000"/>
          <w:sz w:val="24"/>
        </w:rPr>
        <w:t>No ato da matrícula é obrigatória a devida comprovação de conclusão do Ensino Médio ou equivalente nos preceitos da Lei nº 9.394, de 20 de dezembro de 1996.</w:t>
      </w:r>
    </w:p>
    <w:p w14:paraId="343BCA95" w14:textId="77777777" w:rsidR="00B80148" w:rsidRPr="00B80148" w:rsidRDefault="00B80148" w:rsidP="00B80148">
      <w:pPr>
        <w:pStyle w:val="Legenda"/>
        <w:spacing w:line="360" w:lineRule="auto"/>
        <w:ind w:left="567"/>
        <w:jc w:val="both"/>
        <w:rPr>
          <w:b w:val="0"/>
          <w:bCs w:val="0"/>
          <w:sz w:val="24"/>
        </w:rPr>
      </w:pPr>
      <w:r w:rsidRPr="00B80148">
        <w:rPr>
          <w:rFonts w:eastAsia="Arial"/>
          <w:b w:val="0"/>
          <w:bCs w:val="0"/>
          <w:sz w:val="24"/>
        </w:rPr>
        <w:t>Art. 63. O Processo Seletivo abrange conhecimentos comuns às diversas formas de escolaridade do ensino médio, sem ultrapassar este nível de complexidade, a serem avaliados em provas, na forma disciplinada pelos Colegiados de Cursos.</w:t>
      </w:r>
    </w:p>
    <w:p w14:paraId="74D77AE9" w14:textId="77777777" w:rsidR="00B80148" w:rsidRPr="00B80148" w:rsidRDefault="00B80148" w:rsidP="00B80148">
      <w:pPr>
        <w:pStyle w:val="Legenda"/>
        <w:spacing w:line="360" w:lineRule="auto"/>
        <w:ind w:left="567"/>
        <w:jc w:val="both"/>
        <w:rPr>
          <w:b w:val="0"/>
          <w:bCs w:val="0"/>
          <w:sz w:val="24"/>
        </w:rPr>
      </w:pPr>
      <w:r w:rsidRPr="00B80148">
        <w:rPr>
          <w:rFonts w:eastAsia="Arial"/>
          <w:b w:val="0"/>
          <w:bCs w:val="0"/>
          <w:sz w:val="24"/>
        </w:rPr>
        <w:lastRenderedPageBreak/>
        <w:t>Art. 64. A classificação far-se-á pela ordem decrescente dos resultados obtidos, sem ultrapassar o limite de vagas fixado, excluídos os candidatos que não obtiverem os níveis mínimos estabelecidos pelos Colegiados de Cursos.</w:t>
      </w:r>
    </w:p>
    <w:p w14:paraId="0993331C" w14:textId="77777777" w:rsidR="00B80148" w:rsidRPr="00B80148" w:rsidRDefault="00B80148" w:rsidP="00B80148">
      <w:pPr>
        <w:pStyle w:val="Legenda"/>
        <w:spacing w:line="360" w:lineRule="auto"/>
        <w:ind w:left="567"/>
        <w:jc w:val="both"/>
        <w:rPr>
          <w:b w:val="0"/>
          <w:bCs w:val="0"/>
          <w:sz w:val="24"/>
        </w:rPr>
      </w:pPr>
      <w:r w:rsidRPr="00B80148">
        <w:rPr>
          <w:rFonts w:eastAsia="Arial"/>
          <w:b w:val="0"/>
          <w:bCs w:val="0"/>
          <w:sz w:val="24"/>
        </w:rPr>
        <w:t>§ 1º A classificação obtida é válida para a matrícula no período letivo para o qual se realiza o processo, tornando-se nulos seus efeitos se o candidato classificado deixar de requerê-la ou, em o fazendo, não apresentar a documentação regimentalmente completa, dentro dos prazos fixados.</w:t>
      </w:r>
    </w:p>
    <w:p w14:paraId="6F1C7363" w14:textId="77777777" w:rsidR="00B80148" w:rsidRPr="00B80148" w:rsidRDefault="00B80148" w:rsidP="00B80148">
      <w:pPr>
        <w:pStyle w:val="Legenda"/>
        <w:spacing w:line="360" w:lineRule="auto"/>
        <w:ind w:left="567"/>
        <w:jc w:val="both"/>
        <w:rPr>
          <w:b w:val="0"/>
          <w:bCs w:val="0"/>
          <w:sz w:val="24"/>
        </w:rPr>
      </w:pPr>
      <w:r w:rsidRPr="00B80148">
        <w:rPr>
          <w:rFonts w:eastAsia="Arial"/>
          <w:b w:val="0"/>
          <w:bCs w:val="0"/>
          <w:sz w:val="24"/>
        </w:rPr>
        <w:t>§ 2º Na hipótese de restarem vagas não preenchidas, poderá ser realizado novo processo seletivo ou nelas poderão ser recebidos alunos que tenham realizado o Exame Nacional de Avaliação do Ensino Médio - ENEM, alunos transferidos de outra instituição e portadores de diploma de graduação.</w:t>
      </w:r>
    </w:p>
    <w:p w14:paraId="3183A257" w14:textId="77777777" w:rsidR="00B80148" w:rsidRPr="00B80148" w:rsidRDefault="00B80148" w:rsidP="00B80148">
      <w:pPr>
        <w:pStyle w:val="Legenda"/>
        <w:spacing w:line="360" w:lineRule="auto"/>
        <w:ind w:left="567"/>
        <w:jc w:val="both"/>
        <w:rPr>
          <w:b w:val="0"/>
          <w:bCs w:val="0"/>
          <w:sz w:val="24"/>
        </w:rPr>
      </w:pPr>
      <w:r w:rsidRPr="00B80148">
        <w:rPr>
          <w:rFonts w:eastAsia="Arial"/>
          <w:b w:val="0"/>
          <w:bCs w:val="0"/>
          <w:sz w:val="24"/>
        </w:rPr>
        <w:t>Art. 65. Independente do Processo Seletivo pode ser efetuado ingresso de candidatos portadores de diploma registrado de Curso Superior, observadas as normas vigentes e o limite de vagas da FAG - FACULDADE DE GOIANA.</w:t>
      </w:r>
    </w:p>
    <w:p w14:paraId="21F7A35F" w14:textId="77777777" w:rsidR="00B80148" w:rsidRPr="00B80148" w:rsidRDefault="00B80148" w:rsidP="00B80148">
      <w:pPr>
        <w:pStyle w:val="Legenda"/>
        <w:spacing w:line="360" w:lineRule="auto"/>
        <w:ind w:left="567"/>
        <w:jc w:val="both"/>
        <w:rPr>
          <w:b w:val="0"/>
          <w:bCs w:val="0"/>
          <w:sz w:val="24"/>
        </w:rPr>
      </w:pPr>
      <w:r w:rsidRPr="00B80148">
        <w:rPr>
          <w:rFonts w:eastAsia="Arial"/>
          <w:b w:val="0"/>
          <w:bCs w:val="0"/>
          <w:sz w:val="24"/>
        </w:rPr>
        <w:t>§ 1º O portador de diploma registrado de Curso Superior pode, existindo vaga, matricular-se em série subsequente do curso, após análise dos respectivos currículos e programas e aprovação do Colegiado de Curso.</w:t>
      </w:r>
    </w:p>
    <w:p w14:paraId="34433D18" w14:textId="77777777" w:rsidR="00B80148" w:rsidRPr="00B80148" w:rsidRDefault="00B80148" w:rsidP="00B80148">
      <w:pPr>
        <w:pStyle w:val="Legenda"/>
        <w:spacing w:line="360" w:lineRule="auto"/>
        <w:ind w:left="567"/>
        <w:jc w:val="both"/>
        <w:rPr>
          <w:b w:val="0"/>
          <w:bCs w:val="0"/>
          <w:sz w:val="24"/>
        </w:rPr>
      </w:pPr>
      <w:r w:rsidRPr="00B80148">
        <w:rPr>
          <w:rFonts w:eastAsia="Arial"/>
          <w:b w:val="0"/>
          <w:bCs w:val="0"/>
          <w:sz w:val="24"/>
        </w:rPr>
        <w:t>§ 2º O Colegiado de Curso estabelece normas gerais para o preenchimento de vagas existentes.</w:t>
      </w:r>
    </w:p>
    <w:p w14:paraId="083D02AB" w14:textId="77777777" w:rsidR="00B80148" w:rsidRDefault="00B80148" w:rsidP="00B80148">
      <w:pPr>
        <w:rPr>
          <w:lang w:eastAsia="pt-BR"/>
        </w:rPr>
      </w:pPr>
    </w:p>
    <w:p w14:paraId="1FBCC354" w14:textId="77777777" w:rsidR="00B80148" w:rsidRPr="00B80148" w:rsidRDefault="00B80148" w:rsidP="00B80148">
      <w:pPr>
        <w:pStyle w:val="Ttulo2"/>
        <w:spacing w:after="240"/>
        <w:rPr>
          <w:rFonts w:ascii="Times New Roman" w:hAnsi="Times New Roman"/>
          <w:b w:val="0"/>
          <w:sz w:val="24"/>
        </w:rPr>
      </w:pPr>
      <w:bookmarkStart w:id="43" w:name="_Toc241071540"/>
      <w:bookmarkStart w:id="44" w:name="_Toc241100881"/>
      <w:r w:rsidRPr="00B80148">
        <w:rPr>
          <w:rFonts w:ascii="Times New Roman" w:eastAsia="Arial" w:hAnsi="Times New Roman"/>
          <w:sz w:val="24"/>
        </w:rPr>
        <w:t>1.6. CAMPOS DE ATUAÇÃO PROFISSIONAL</w:t>
      </w:r>
      <w:bookmarkEnd w:id="43"/>
      <w:bookmarkEnd w:id="44"/>
      <w:r w:rsidRPr="00B80148">
        <w:rPr>
          <w:rFonts w:ascii="Times New Roman" w:eastAsia="Arial" w:hAnsi="Times New Roman"/>
          <w:sz w:val="24"/>
        </w:rPr>
        <w:t xml:space="preserve"> </w:t>
      </w:r>
    </w:p>
    <w:p w14:paraId="279E2F28" w14:textId="77777777" w:rsidR="00B80148" w:rsidRPr="00B80148" w:rsidRDefault="00B80148" w:rsidP="00B80148">
      <w:pPr>
        <w:pStyle w:val="NormalWeb"/>
        <w:shd w:val="clear" w:color="auto" w:fill="FFFFFF"/>
        <w:tabs>
          <w:tab w:val="left" w:pos="2552"/>
        </w:tabs>
        <w:spacing w:before="0" w:beforeAutospacing="0" w:after="0" w:afterAutospacing="0" w:line="360" w:lineRule="auto"/>
        <w:ind w:left="426" w:firstLine="360"/>
        <w:jc w:val="both"/>
        <w:textAlignment w:val="baseline"/>
      </w:pPr>
      <w:r w:rsidRPr="00B80148">
        <w:rPr>
          <w:rFonts w:eastAsia="Arial"/>
          <w:bdr w:val="none" w:sz="0" w:space="0" w:color="auto" w:frame="1"/>
        </w:rPr>
        <w:t>As principais áreas que um profissional de Educação Física pode atuar são:</w:t>
      </w:r>
    </w:p>
    <w:p w14:paraId="7A83C980" w14:textId="77777777" w:rsidR="00B80148" w:rsidRPr="00B80148" w:rsidRDefault="00B80148" w:rsidP="00B80148">
      <w:pPr>
        <w:pStyle w:val="NormalWeb"/>
        <w:shd w:val="clear" w:color="auto" w:fill="FFFFFF"/>
        <w:tabs>
          <w:tab w:val="left" w:pos="2552"/>
        </w:tabs>
        <w:spacing w:before="0" w:beforeAutospacing="0" w:after="0" w:afterAutospacing="0" w:line="360" w:lineRule="auto"/>
        <w:ind w:left="426" w:firstLine="360"/>
        <w:jc w:val="both"/>
        <w:textAlignment w:val="baseline"/>
      </w:pPr>
      <w:r w:rsidRPr="00B80148">
        <w:rPr>
          <w:rFonts w:eastAsia="Arial"/>
          <w:b/>
          <w:bCs/>
          <w:bdr w:val="none" w:sz="0" w:space="0" w:color="auto" w:frame="1"/>
        </w:rPr>
        <w:t>Condicionamento físico</w:t>
      </w:r>
      <w:r w:rsidRPr="00B80148">
        <w:rPr>
          <w:rFonts w:eastAsia="Arial"/>
          <w:bdr w:val="none" w:sz="0" w:space="0" w:color="auto" w:frame="1"/>
        </w:rPr>
        <w:t xml:space="preserve"> – trabalhará como </w:t>
      </w:r>
      <w:proofErr w:type="spellStart"/>
      <w:r w:rsidRPr="00B80148">
        <w:rPr>
          <w:rFonts w:eastAsia="Arial"/>
          <w:bdr w:val="none" w:sz="0" w:space="0" w:color="auto" w:frame="1"/>
        </w:rPr>
        <w:t>personal</w:t>
      </w:r>
      <w:proofErr w:type="spellEnd"/>
      <w:r w:rsidRPr="00B80148">
        <w:rPr>
          <w:rFonts w:eastAsia="Arial"/>
          <w:bdr w:val="none" w:sz="0" w:space="0" w:color="auto" w:frame="1"/>
        </w:rPr>
        <w:t xml:space="preserve"> </w:t>
      </w:r>
      <w:proofErr w:type="spellStart"/>
      <w:r w:rsidRPr="00B80148">
        <w:rPr>
          <w:rFonts w:eastAsia="Arial"/>
          <w:bdr w:val="none" w:sz="0" w:space="0" w:color="auto" w:frame="1"/>
        </w:rPr>
        <w:t>trainer</w:t>
      </w:r>
      <w:proofErr w:type="spellEnd"/>
      <w:r w:rsidRPr="00B80148">
        <w:rPr>
          <w:rFonts w:eastAsia="Arial"/>
          <w:bdr w:val="none" w:sz="0" w:space="0" w:color="auto" w:frame="1"/>
        </w:rPr>
        <w:t xml:space="preserve"> atuando em clubes, academias ou empresas, supervisionando o treinamento e direcionando seus clientes para que atinjam um objetivo específico.</w:t>
      </w:r>
    </w:p>
    <w:p w14:paraId="2CD627A4" w14:textId="77777777" w:rsidR="00B80148" w:rsidRPr="00B80148" w:rsidRDefault="00B80148" w:rsidP="00B80148">
      <w:pPr>
        <w:pStyle w:val="NormalWeb"/>
        <w:shd w:val="clear" w:color="auto" w:fill="FFFFFF"/>
        <w:tabs>
          <w:tab w:val="left" w:pos="2552"/>
        </w:tabs>
        <w:spacing w:before="0" w:beforeAutospacing="0" w:after="0" w:afterAutospacing="0" w:line="360" w:lineRule="auto"/>
        <w:ind w:left="426" w:firstLine="360"/>
        <w:jc w:val="both"/>
        <w:textAlignment w:val="baseline"/>
      </w:pPr>
      <w:r w:rsidRPr="00B80148">
        <w:rPr>
          <w:rFonts w:eastAsia="Arial"/>
          <w:b/>
          <w:bCs/>
          <w:bdr w:val="none" w:sz="0" w:space="0" w:color="auto" w:frame="1"/>
        </w:rPr>
        <w:t>Esportes </w:t>
      </w:r>
      <w:r w:rsidRPr="00B80148">
        <w:rPr>
          <w:rFonts w:eastAsia="Arial"/>
          <w:bdr w:val="none" w:sz="0" w:space="0" w:color="auto" w:frame="1"/>
        </w:rPr>
        <w:t xml:space="preserve">– A área de esportes é uma das mais amplas para quem decide optar por educação física. Nela, o profissional se especializa em algum esporte ou modalidade. É possível trabalhar com natação, futebol, basquete, handball, lutas, dança, </w:t>
      </w:r>
      <w:proofErr w:type="spellStart"/>
      <w:r w:rsidRPr="00B80148">
        <w:rPr>
          <w:rFonts w:eastAsia="Arial"/>
          <w:bdr w:val="none" w:sz="0" w:space="0" w:color="auto" w:frame="1"/>
        </w:rPr>
        <w:t>crossfit</w:t>
      </w:r>
      <w:proofErr w:type="spellEnd"/>
      <w:r w:rsidRPr="00B80148">
        <w:rPr>
          <w:rFonts w:eastAsia="Arial"/>
          <w:bdr w:val="none" w:sz="0" w:space="0" w:color="auto" w:frame="1"/>
        </w:rPr>
        <w:t xml:space="preserve"> dentre muitos outros.</w:t>
      </w:r>
    </w:p>
    <w:p w14:paraId="2EBB8709" w14:textId="77777777" w:rsidR="00B80148" w:rsidRPr="00B80148" w:rsidRDefault="00B80148" w:rsidP="00B80148">
      <w:pPr>
        <w:pStyle w:val="NormalWeb"/>
        <w:shd w:val="clear" w:color="auto" w:fill="FFFFFF"/>
        <w:tabs>
          <w:tab w:val="left" w:pos="2552"/>
        </w:tabs>
        <w:spacing w:before="0" w:beforeAutospacing="0" w:after="0" w:afterAutospacing="0" w:line="360" w:lineRule="auto"/>
        <w:ind w:left="426" w:firstLine="360"/>
        <w:jc w:val="both"/>
        <w:textAlignment w:val="baseline"/>
        <w:rPr>
          <w:bdr w:val="none" w:sz="0" w:space="0" w:color="auto" w:frame="1"/>
        </w:rPr>
      </w:pPr>
      <w:r w:rsidRPr="00B80148">
        <w:rPr>
          <w:rFonts w:eastAsia="Arial"/>
          <w:b/>
          <w:bCs/>
          <w:bdr w:val="none" w:sz="0" w:space="0" w:color="auto" w:frame="1"/>
        </w:rPr>
        <w:t>Reabilitação </w:t>
      </w:r>
      <w:r w:rsidRPr="00B80148">
        <w:rPr>
          <w:rFonts w:eastAsia="Arial"/>
          <w:bdr w:val="none" w:sz="0" w:space="0" w:color="auto" w:frame="1"/>
        </w:rPr>
        <w:t xml:space="preserve">– Essa área está intimamente ligada à recuperação de pacientes que passaram por doenças ou problemas físicos. Pessoas com lesões corporais, que passaram por </w:t>
      </w:r>
      <w:r w:rsidRPr="00B80148">
        <w:rPr>
          <w:rFonts w:eastAsia="Arial"/>
          <w:bdr w:val="none" w:sz="0" w:space="0" w:color="auto" w:frame="1"/>
        </w:rPr>
        <w:lastRenderedPageBreak/>
        <w:t xml:space="preserve">procedimentos cirúrgicos ou que precisam melhorar seu condicionamento também podem contar com esse profissional. </w:t>
      </w:r>
    </w:p>
    <w:p w14:paraId="6B38308B" w14:textId="77777777" w:rsidR="00B80148" w:rsidRPr="00B80148" w:rsidRDefault="00B80148" w:rsidP="00B80148">
      <w:pPr>
        <w:pStyle w:val="NormalWeb"/>
        <w:shd w:val="clear" w:color="auto" w:fill="FFFFFF"/>
        <w:tabs>
          <w:tab w:val="left" w:pos="2552"/>
        </w:tabs>
        <w:spacing w:before="0" w:beforeAutospacing="0" w:after="0" w:afterAutospacing="0" w:line="360" w:lineRule="auto"/>
        <w:ind w:left="426" w:firstLine="360"/>
        <w:jc w:val="both"/>
        <w:textAlignment w:val="baseline"/>
      </w:pPr>
      <w:r w:rsidRPr="00B80148">
        <w:rPr>
          <w:rFonts w:eastAsia="Arial"/>
          <w:b/>
          <w:bCs/>
          <w:bdr w:val="none" w:sz="0" w:space="0" w:color="auto" w:frame="1"/>
        </w:rPr>
        <w:t>Performance</w:t>
      </w:r>
      <w:r w:rsidRPr="00B80148">
        <w:rPr>
          <w:rFonts w:eastAsia="Arial"/>
          <w:bdr w:val="none" w:sz="0" w:space="0" w:color="auto" w:frame="1"/>
        </w:rPr>
        <w:t> – Nessa área, o profissional de educação física trabalha auxiliando aqueles que participam de competições de alta performance desportiva.</w:t>
      </w:r>
    </w:p>
    <w:p w14:paraId="65AB4140" w14:textId="77777777" w:rsidR="00B80148" w:rsidRPr="00B80148" w:rsidRDefault="00B80148" w:rsidP="00B80148">
      <w:pPr>
        <w:pStyle w:val="NormalWeb"/>
        <w:shd w:val="clear" w:color="auto" w:fill="FFFFFF"/>
        <w:tabs>
          <w:tab w:val="left" w:pos="2552"/>
        </w:tabs>
        <w:spacing w:before="0" w:beforeAutospacing="0" w:after="0" w:afterAutospacing="0" w:line="360" w:lineRule="auto"/>
        <w:ind w:left="426" w:firstLine="360"/>
        <w:jc w:val="both"/>
        <w:textAlignment w:val="baseline"/>
      </w:pPr>
      <w:r w:rsidRPr="00B80148">
        <w:rPr>
          <w:rFonts w:eastAsia="Arial"/>
          <w:b/>
          <w:bCs/>
          <w:bdr w:val="none" w:sz="0" w:space="0" w:color="auto" w:frame="1"/>
        </w:rPr>
        <w:t>Lazer e recreação</w:t>
      </w:r>
      <w:r w:rsidRPr="00B80148">
        <w:rPr>
          <w:rFonts w:eastAsia="Arial"/>
          <w:bdr w:val="none" w:sz="0" w:space="0" w:color="auto" w:frame="1"/>
        </w:rPr>
        <w:t> – Quem trabalha com a área de lazer e recreação pode atuar em hotéis, clubes, cruzeiros, pousadas e resorts, tanto no entretenimento dos hóspedes quanto em treinamentos ocasionais.</w:t>
      </w:r>
    </w:p>
    <w:p w14:paraId="75F31EB8" w14:textId="77777777" w:rsidR="00B80148" w:rsidRPr="00B80148" w:rsidRDefault="00B80148" w:rsidP="00B80148">
      <w:pPr>
        <w:pStyle w:val="NormalWeb"/>
        <w:shd w:val="clear" w:color="auto" w:fill="FFFFFF"/>
        <w:tabs>
          <w:tab w:val="left" w:pos="2552"/>
        </w:tabs>
        <w:spacing w:before="0" w:beforeAutospacing="0" w:after="0" w:afterAutospacing="0" w:line="360" w:lineRule="auto"/>
        <w:ind w:left="426" w:firstLine="360"/>
        <w:jc w:val="both"/>
        <w:textAlignment w:val="baseline"/>
        <w:rPr>
          <w:bdr w:val="none" w:sz="0" w:space="0" w:color="auto" w:frame="1"/>
        </w:rPr>
      </w:pPr>
      <w:r w:rsidRPr="00B80148">
        <w:rPr>
          <w:rFonts w:eastAsia="Arial"/>
          <w:b/>
          <w:bCs/>
          <w:bdr w:val="none" w:sz="0" w:space="0" w:color="auto" w:frame="1"/>
        </w:rPr>
        <w:t>Gestão</w:t>
      </w:r>
      <w:r w:rsidRPr="00B80148">
        <w:rPr>
          <w:rFonts w:eastAsia="Arial"/>
          <w:bdr w:val="none" w:sz="0" w:space="0" w:color="auto" w:frame="1"/>
        </w:rPr>
        <w:t> – atuar como gerentes de estabelecimentos esportivos ou ligados à busca por um estilo de vida mais saudável, como as academias.</w:t>
      </w:r>
    </w:p>
    <w:p w14:paraId="0AEE7D52" w14:textId="77777777" w:rsidR="00B80148" w:rsidRPr="00B80148" w:rsidRDefault="00B80148" w:rsidP="00B80148">
      <w:pPr>
        <w:pStyle w:val="NormalWeb"/>
        <w:shd w:val="clear" w:color="auto" w:fill="FFFFFF"/>
        <w:tabs>
          <w:tab w:val="left" w:pos="2552"/>
        </w:tabs>
        <w:spacing w:before="0" w:beforeAutospacing="0" w:after="0" w:afterAutospacing="0" w:line="360" w:lineRule="auto"/>
        <w:ind w:left="426" w:firstLine="360"/>
        <w:jc w:val="both"/>
        <w:textAlignment w:val="baseline"/>
      </w:pPr>
      <w:r w:rsidRPr="00B80148">
        <w:rPr>
          <w:rFonts w:eastAsia="Arial"/>
          <w:b/>
          <w:bCs/>
          <w:bdr w:val="none" w:sz="0" w:space="0" w:color="auto" w:frame="1"/>
        </w:rPr>
        <w:t xml:space="preserve">Saúde </w:t>
      </w:r>
      <w:r w:rsidRPr="00B80148">
        <w:rPr>
          <w:rFonts w:eastAsia="Arial"/>
        </w:rPr>
        <w:t xml:space="preserve">- </w:t>
      </w:r>
      <w:r w:rsidRPr="00B80148">
        <w:rPr>
          <w:rFonts w:eastAsia="Arial"/>
          <w:shd w:val="clear" w:color="auto" w:fill="FFFFFF"/>
        </w:rPr>
        <w:t>Sua atuação se dá em programas de Saúde, atenção primária, secundária e terciária em saúde, saúde coletiva, Núcleos de Saúde pública, NASF, hospitais, programas do governo Federal em parceria com os Municípios – Academias de saúde, Asilos e programas de Educação Física na saúde.</w:t>
      </w:r>
    </w:p>
    <w:p w14:paraId="7A4A6BA8" w14:textId="77777777" w:rsidR="00B80148" w:rsidRPr="00B80148" w:rsidRDefault="00B80148" w:rsidP="00B80148">
      <w:pPr>
        <w:tabs>
          <w:tab w:val="left" w:pos="2552"/>
        </w:tabs>
        <w:spacing w:before="100" w:beforeAutospacing="1" w:after="100" w:afterAutospacing="1" w:line="360" w:lineRule="auto"/>
        <w:ind w:left="426" w:firstLine="360"/>
        <w:jc w:val="both"/>
        <w:rPr>
          <w:rFonts w:ascii="Times New Roman" w:hAnsi="Times New Roman" w:cs="Times New Roman"/>
          <w:b/>
          <w:sz w:val="24"/>
          <w:szCs w:val="24"/>
        </w:rPr>
      </w:pPr>
    </w:p>
    <w:p w14:paraId="14110711" w14:textId="77777777" w:rsidR="00B80148" w:rsidRPr="00B80148" w:rsidRDefault="00B80148" w:rsidP="00B80148">
      <w:pPr>
        <w:pStyle w:val="Ttulo2"/>
        <w:rPr>
          <w:rFonts w:ascii="Times New Roman" w:hAnsi="Times New Roman"/>
          <w:b w:val="0"/>
          <w:sz w:val="24"/>
        </w:rPr>
      </w:pPr>
      <w:bookmarkStart w:id="45" w:name="_Toc241071541"/>
      <w:bookmarkStart w:id="46" w:name="_Toc241100882"/>
      <w:r w:rsidRPr="00B80148">
        <w:rPr>
          <w:rFonts w:ascii="Times New Roman" w:eastAsia="Arial" w:hAnsi="Times New Roman"/>
          <w:sz w:val="24"/>
        </w:rPr>
        <w:t>1.7. ESTRUTURA E CONCEPÇÃO CURRICULAR</w:t>
      </w:r>
      <w:bookmarkEnd w:id="45"/>
      <w:bookmarkEnd w:id="46"/>
    </w:p>
    <w:p w14:paraId="6C48D48A" w14:textId="77777777" w:rsidR="00B80148" w:rsidRPr="00B80148" w:rsidRDefault="00B80148" w:rsidP="00B80148">
      <w:pPr>
        <w:pStyle w:val="Ttulo3"/>
        <w:rPr>
          <w:rFonts w:ascii="Times New Roman" w:hAnsi="Times New Roman"/>
          <w:b w:val="0"/>
          <w:bCs w:val="0"/>
          <w:sz w:val="24"/>
          <w:szCs w:val="24"/>
        </w:rPr>
      </w:pPr>
      <w:bookmarkStart w:id="47" w:name="_Toc241071542"/>
      <w:bookmarkStart w:id="48" w:name="_Toc241100883"/>
      <w:r w:rsidRPr="00B80148">
        <w:rPr>
          <w:rFonts w:ascii="Times New Roman" w:eastAsia="Arial" w:hAnsi="Times New Roman"/>
          <w:b w:val="0"/>
          <w:bCs w:val="0"/>
          <w:caps/>
          <w:sz w:val="24"/>
          <w:szCs w:val="24"/>
        </w:rPr>
        <w:t>1.7.1</w:t>
      </w:r>
      <w:r w:rsidRPr="00B80148">
        <w:rPr>
          <w:rFonts w:ascii="Times New Roman" w:eastAsia="Arial" w:hAnsi="Times New Roman"/>
          <w:b w:val="0"/>
          <w:bCs w:val="0"/>
          <w:sz w:val="24"/>
          <w:szCs w:val="24"/>
        </w:rPr>
        <w:t>. Carga horária e Período de integralização do curso</w:t>
      </w:r>
      <w:bookmarkEnd w:id="47"/>
      <w:bookmarkEnd w:id="48"/>
      <w:r w:rsidRPr="00B80148">
        <w:rPr>
          <w:rFonts w:ascii="Times New Roman" w:eastAsia="Arial" w:hAnsi="Times New Roman"/>
          <w:b w:val="0"/>
          <w:bCs w:val="0"/>
          <w:sz w:val="24"/>
          <w:szCs w:val="24"/>
        </w:rPr>
        <w:t xml:space="preserve"> </w:t>
      </w:r>
    </w:p>
    <w:p w14:paraId="410EA945" w14:textId="77777777" w:rsidR="00B80148" w:rsidRPr="00B80148" w:rsidRDefault="00B80148" w:rsidP="00B80148">
      <w:pPr>
        <w:tabs>
          <w:tab w:val="left" w:pos="2552"/>
        </w:tabs>
        <w:spacing w:before="100" w:beforeAutospacing="1" w:after="100" w:afterAutospacing="1" w:line="360" w:lineRule="auto"/>
        <w:ind w:left="426" w:firstLine="360"/>
        <w:jc w:val="both"/>
        <w:rPr>
          <w:rFonts w:ascii="Times New Roman" w:hAnsi="Times New Roman" w:cs="Times New Roman"/>
          <w:sz w:val="24"/>
          <w:szCs w:val="24"/>
        </w:rPr>
      </w:pPr>
      <w:r w:rsidRPr="00B80148">
        <w:rPr>
          <w:rFonts w:ascii="Times New Roman" w:eastAsia="Arial" w:hAnsi="Times New Roman" w:cs="Times New Roman"/>
          <w:sz w:val="24"/>
          <w:szCs w:val="24"/>
        </w:rPr>
        <w:t xml:space="preserve">A duração mínima do Curso de Bacharelado em Educação Física da FAG será de 2.040 horas somadas às 160 horas de atividades complementares, 128 horas atividades integradoras, 360h de extensão </w:t>
      </w:r>
      <w:proofErr w:type="spellStart"/>
      <w:r w:rsidRPr="00B80148">
        <w:rPr>
          <w:rFonts w:ascii="Times New Roman" w:eastAsia="Arial" w:hAnsi="Times New Roman" w:cs="Times New Roman"/>
          <w:sz w:val="24"/>
          <w:szCs w:val="24"/>
        </w:rPr>
        <w:t>curricularizada</w:t>
      </w:r>
      <w:proofErr w:type="spellEnd"/>
      <w:r w:rsidRPr="00B80148">
        <w:rPr>
          <w:rFonts w:ascii="Times New Roman" w:eastAsia="Arial" w:hAnsi="Times New Roman" w:cs="Times New Roman"/>
          <w:sz w:val="24"/>
          <w:szCs w:val="24"/>
        </w:rPr>
        <w:t xml:space="preserve"> e 672 horas de Estágio Supervisionado, totalizando 3.360 horas.</w:t>
      </w:r>
    </w:p>
    <w:p w14:paraId="6A808EB6" w14:textId="77777777" w:rsidR="00B80148" w:rsidRPr="00B80148" w:rsidRDefault="00B80148" w:rsidP="00B80148">
      <w:pPr>
        <w:tabs>
          <w:tab w:val="left" w:pos="2552"/>
        </w:tabs>
        <w:spacing w:before="100" w:beforeAutospacing="1" w:after="100" w:afterAutospacing="1" w:line="360" w:lineRule="auto"/>
        <w:ind w:left="426" w:firstLine="360"/>
        <w:jc w:val="both"/>
        <w:rPr>
          <w:rFonts w:ascii="Times New Roman" w:eastAsia="Arial" w:hAnsi="Times New Roman" w:cs="Times New Roman"/>
          <w:sz w:val="24"/>
          <w:szCs w:val="24"/>
        </w:rPr>
      </w:pPr>
      <w:r w:rsidRPr="00B80148">
        <w:rPr>
          <w:rFonts w:ascii="Times New Roman" w:eastAsia="Arial" w:hAnsi="Times New Roman" w:cs="Times New Roman"/>
          <w:sz w:val="24"/>
          <w:szCs w:val="24"/>
        </w:rPr>
        <w:t xml:space="preserve">          O Curso de Bacharelado em Educação Física está distribuído em 08 semestres, ao longo dos quais deverá ser cumprida uma carga horária total de 3.360 horas. Esta carga horária está distribuída em disciplinas de formação geral, de formação básica, de formação profissionalizante e específica, estágio supervisionado, extensão </w:t>
      </w:r>
      <w:proofErr w:type="spellStart"/>
      <w:r w:rsidRPr="00B80148">
        <w:rPr>
          <w:rFonts w:ascii="Times New Roman" w:eastAsia="Arial" w:hAnsi="Times New Roman" w:cs="Times New Roman"/>
          <w:sz w:val="24"/>
          <w:szCs w:val="24"/>
        </w:rPr>
        <w:t>curricularizada</w:t>
      </w:r>
      <w:proofErr w:type="spellEnd"/>
      <w:r w:rsidRPr="00B80148">
        <w:rPr>
          <w:rFonts w:ascii="Times New Roman" w:eastAsia="Arial" w:hAnsi="Times New Roman" w:cs="Times New Roman"/>
          <w:sz w:val="24"/>
          <w:szCs w:val="24"/>
        </w:rPr>
        <w:t xml:space="preserve"> e em outras atividades (trabalho de conclusão de curso e atividades complementares). </w:t>
      </w:r>
    </w:p>
    <w:p w14:paraId="6926D286" w14:textId="77777777" w:rsidR="00B80148" w:rsidRPr="00B80148" w:rsidRDefault="00B80148" w:rsidP="00B80148">
      <w:pPr>
        <w:tabs>
          <w:tab w:val="left" w:pos="2552"/>
        </w:tabs>
        <w:spacing w:before="100" w:beforeAutospacing="1" w:after="100" w:afterAutospacing="1" w:line="360" w:lineRule="auto"/>
        <w:jc w:val="both"/>
        <w:rPr>
          <w:rFonts w:ascii="Times New Roman" w:hAnsi="Times New Roman" w:cs="Times New Roman"/>
          <w:sz w:val="24"/>
          <w:szCs w:val="24"/>
        </w:rPr>
      </w:pPr>
    </w:p>
    <w:p w14:paraId="116755AB" w14:textId="77777777" w:rsidR="00B80148" w:rsidRPr="00B80148" w:rsidRDefault="00B80148" w:rsidP="00B80148">
      <w:pPr>
        <w:pStyle w:val="Ttulo2"/>
        <w:rPr>
          <w:rFonts w:ascii="Times New Roman" w:hAnsi="Times New Roman"/>
          <w:b w:val="0"/>
          <w:caps/>
          <w:sz w:val="24"/>
        </w:rPr>
      </w:pPr>
      <w:bookmarkStart w:id="49" w:name="_Toc241071543"/>
      <w:bookmarkStart w:id="50" w:name="_Toc241100884"/>
      <w:r w:rsidRPr="00B80148">
        <w:rPr>
          <w:rFonts w:ascii="Times New Roman" w:eastAsia="Arial" w:hAnsi="Times New Roman"/>
          <w:caps/>
          <w:sz w:val="24"/>
        </w:rPr>
        <w:lastRenderedPageBreak/>
        <w:t>1.8.  CONTEÚDOS CURRICULARES</w:t>
      </w:r>
      <w:bookmarkEnd w:id="49"/>
      <w:bookmarkEnd w:id="50"/>
    </w:p>
    <w:p w14:paraId="444E45AE" w14:textId="77777777" w:rsidR="00B80148" w:rsidRPr="00B80148" w:rsidRDefault="00B80148" w:rsidP="00B80148">
      <w:pPr>
        <w:tabs>
          <w:tab w:val="left" w:pos="2552"/>
        </w:tabs>
        <w:autoSpaceDE w:val="0"/>
        <w:autoSpaceDN w:val="0"/>
        <w:adjustRightInd w:val="0"/>
        <w:spacing w:before="100" w:beforeAutospacing="1" w:after="100" w:afterAutospacing="1" w:line="360" w:lineRule="auto"/>
        <w:ind w:left="426" w:firstLine="360"/>
        <w:jc w:val="both"/>
        <w:rPr>
          <w:rFonts w:ascii="Times New Roman" w:hAnsi="Times New Roman" w:cs="Times New Roman"/>
          <w:sz w:val="24"/>
          <w:szCs w:val="24"/>
        </w:rPr>
      </w:pPr>
      <w:r w:rsidRPr="00B80148">
        <w:rPr>
          <w:rFonts w:ascii="Times New Roman" w:eastAsia="Arial" w:hAnsi="Times New Roman" w:cs="Times New Roman"/>
          <w:sz w:val="24"/>
          <w:szCs w:val="24"/>
        </w:rPr>
        <w:t xml:space="preserve">Os conteúdos curriculares propostos para o Curso, em consonância com o perfil profissional dos egressos, estão baseados na </w:t>
      </w:r>
      <w:r w:rsidRPr="00B80148">
        <w:rPr>
          <w:rFonts w:ascii="Times New Roman" w:eastAsia="Arial" w:hAnsi="Times New Roman" w:cs="Times New Roman"/>
          <w:bCs/>
          <w:sz w:val="24"/>
          <w:szCs w:val="24"/>
        </w:rPr>
        <w:t xml:space="preserve">Diretriz Curricular do Curso de Graduação em Educação Física, </w:t>
      </w:r>
      <w:r w:rsidRPr="00B80148">
        <w:rPr>
          <w:rFonts w:ascii="Times New Roman" w:eastAsia="Arial" w:hAnsi="Times New Roman" w:cs="Times New Roman"/>
          <w:sz w:val="24"/>
          <w:szCs w:val="24"/>
        </w:rPr>
        <w:t>Resolução CNE/CES Nº 6, de 18 de dezembro de 2018</w:t>
      </w:r>
      <w:r w:rsidRPr="00B80148">
        <w:rPr>
          <w:rFonts w:ascii="Times New Roman" w:eastAsia="Arial" w:hAnsi="Times New Roman" w:cs="Times New Roman"/>
          <w:bCs/>
          <w:sz w:val="24"/>
          <w:szCs w:val="24"/>
        </w:rPr>
        <w:t xml:space="preserve">, </w:t>
      </w:r>
      <w:r w:rsidRPr="00B80148">
        <w:rPr>
          <w:rFonts w:ascii="Times New Roman" w:eastAsia="Arial" w:hAnsi="Times New Roman" w:cs="Times New Roman"/>
          <w:sz w:val="24"/>
          <w:szCs w:val="24"/>
        </w:rPr>
        <w:t>publicada</w:t>
      </w:r>
      <w:r w:rsidRPr="00B80148">
        <w:rPr>
          <w:rFonts w:ascii="Times New Roman" w:eastAsia="Arial" w:hAnsi="Times New Roman" w:cs="Times New Roman"/>
          <w:spacing w:val="-11"/>
          <w:sz w:val="24"/>
          <w:szCs w:val="24"/>
        </w:rPr>
        <w:t xml:space="preserve"> </w:t>
      </w:r>
      <w:r w:rsidRPr="00B80148">
        <w:rPr>
          <w:rFonts w:ascii="Times New Roman" w:eastAsia="Arial" w:hAnsi="Times New Roman" w:cs="Times New Roman"/>
          <w:sz w:val="24"/>
          <w:szCs w:val="24"/>
        </w:rPr>
        <w:t>no</w:t>
      </w:r>
      <w:r w:rsidRPr="00B80148">
        <w:rPr>
          <w:rFonts w:ascii="Times New Roman" w:eastAsia="Arial" w:hAnsi="Times New Roman" w:cs="Times New Roman"/>
          <w:spacing w:val="-11"/>
          <w:sz w:val="24"/>
          <w:szCs w:val="24"/>
        </w:rPr>
        <w:t xml:space="preserve"> </w:t>
      </w:r>
      <w:r w:rsidRPr="00B80148">
        <w:rPr>
          <w:rFonts w:ascii="Times New Roman" w:eastAsia="Arial" w:hAnsi="Times New Roman" w:cs="Times New Roman"/>
          <w:sz w:val="24"/>
          <w:szCs w:val="24"/>
        </w:rPr>
        <w:t>DOU</w:t>
      </w:r>
      <w:r w:rsidRPr="00B80148">
        <w:rPr>
          <w:rFonts w:ascii="Times New Roman" w:eastAsia="Arial" w:hAnsi="Times New Roman" w:cs="Times New Roman"/>
          <w:spacing w:val="-12"/>
          <w:sz w:val="24"/>
          <w:szCs w:val="24"/>
        </w:rPr>
        <w:t xml:space="preserve"> </w:t>
      </w:r>
      <w:r w:rsidRPr="00B80148">
        <w:rPr>
          <w:rFonts w:ascii="Times New Roman" w:eastAsia="Arial" w:hAnsi="Times New Roman" w:cs="Times New Roman"/>
          <w:sz w:val="24"/>
          <w:szCs w:val="24"/>
        </w:rPr>
        <w:t>nº</w:t>
      </w:r>
      <w:r w:rsidRPr="00B80148">
        <w:rPr>
          <w:rFonts w:ascii="Times New Roman" w:eastAsia="Arial" w:hAnsi="Times New Roman" w:cs="Times New Roman"/>
          <w:spacing w:val="-10"/>
          <w:sz w:val="24"/>
          <w:szCs w:val="24"/>
        </w:rPr>
        <w:t xml:space="preserve"> 243</w:t>
      </w:r>
      <w:r w:rsidRPr="00B80148">
        <w:rPr>
          <w:rFonts w:ascii="Times New Roman" w:eastAsia="Arial" w:hAnsi="Times New Roman" w:cs="Times New Roman"/>
          <w:spacing w:val="-8"/>
          <w:sz w:val="24"/>
          <w:szCs w:val="24"/>
        </w:rPr>
        <w:t xml:space="preserve"> </w:t>
      </w:r>
      <w:r w:rsidRPr="00B80148">
        <w:rPr>
          <w:rFonts w:ascii="Times New Roman" w:eastAsia="Arial" w:hAnsi="Times New Roman" w:cs="Times New Roman"/>
          <w:sz w:val="24"/>
          <w:szCs w:val="24"/>
        </w:rPr>
        <w:t>de</w:t>
      </w:r>
      <w:r w:rsidRPr="00B80148">
        <w:rPr>
          <w:rFonts w:ascii="Times New Roman" w:eastAsia="Arial" w:hAnsi="Times New Roman" w:cs="Times New Roman"/>
          <w:spacing w:val="-11"/>
          <w:sz w:val="24"/>
          <w:szCs w:val="24"/>
        </w:rPr>
        <w:t xml:space="preserve"> 19 de dezembro de 2018</w:t>
      </w:r>
      <w:r w:rsidRPr="00B80148">
        <w:rPr>
          <w:rFonts w:ascii="Times New Roman" w:eastAsia="Arial" w:hAnsi="Times New Roman" w:cs="Times New Roman"/>
          <w:sz w:val="24"/>
          <w:szCs w:val="24"/>
        </w:rPr>
        <w:t>,</w:t>
      </w:r>
      <w:r w:rsidRPr="00B80148">
        <w:rPr>
          <w:rFonts w:ascii="Times New Roman" w:eastAsia="Arial" w:hAnsi="Times New Roman" w:cs="Times New Roman"/>
          <w:spacing w:val="-11"/>
          <w:sz w:val="24"/>
          <w:szCs w:val="24"/>
        </w:rPr>
        <w:t xml:space="preserve"> </w:t>
      </w:r>
      <w:r w:rsidRPr="00B80148">
        <w:rPr>
          <w:rFonts w:ascii="Times New Roman" w:eastAsia="Arial" w:hAnsi="Times New Roman" w:cs="Times New Roman"/>
          <w:sz w:val="24"/>
          <w:szCs w:val="24"/>
        </w:rPr>
        <w:t>Seção1,</w:t>
      </w:r>
      <w:r w:rsidRPr="00B80148">
        <w:rPr>
          <w:rFonts w:ascii="Times New Roman" w:eastAsia="Arial" w:hAnsi="Times New Roman" w:cs="Times New Roman"/>
          <w:spacing w:val="-11"/>
          <w:sz w:val="24"/>
          <w:szCs w:val="24"/>
        </w:rPr>
        <w:t xml:space="preserve"> </w:t>
      </w:r>
      <w:r w:rsidRPr="00B80148">
        <w:rPr>
          <w:rFonts w:ascii="Times New Roman" w:eastAsia="Arial" w:hAnsi="Times New Roman" w:cs="Times New Roman"/>
          <w:sz w:val="24"/>
          <w:szCs w:val="24"/>
        </w:rPr>
        <w:t>p.</w:t>
      </w:r>
      <w:r w:rsidRPr="00B80148">
        <w:rPr>
          <w:rFonts w:ascii="Times New Roman" w:eastAsia="Arial" w:hAnsi="Times New Roman" w:cs="Times New Roman"/>
          <w:spacing w:val="-11"/>
          <w:sz w:val="24"/>
          <w:szCs w:val="24"/>
        </w:rPr>
        <w:t xml:space="preserve"> 48-49</w:t>
      </w:r>
      <w:r w:rsidRPr="00B80148">
        <w:rPr>
          <w:rFonts w:ascii="Times New Roman" w:eastAsia="Arial" w:hAnsi="Times New Roman" w:cs="Times New Roman"/>
          <w:sz w:val="24"/>
          <w:szCs w:val="24"/>
        </w:rPr>
        <w:t>.</w:t>
      </w:r>
    </w:p>
    <w:p w14:paraId="09D405C5" w14:textId="77777777" w:rsidR="00B80148" w:rsidRPr="00B80148" w:rsidRDefault="00B80148" w:rsidP="00B80148">
      <w:pPr>
        <w:tabs>
          <w:tab w:val="left" w:pos="2552"/>
        </w:tabs>
        <w:autoSpaceDE w:val="0"/>
        <w:autoSpaceDN w:val="0"/>
        <w:adjustRightInd w:val="0"/>
        <w:spacing w:before="100" w:beforeAutospacing="1" w:after="100" w:afterAutospacing="1" w:line="360" w:lineRule="auto"/>
        <w:ind w:left="426" w:firstLine="360"/>
        <w:jc w:val="both"/>
        <w:rPr>
          <w:rFonts w:ascii="Times New Roman" w:hAnsi="Times New Roman" w:cs="Times New Roman"/>
          <w:b/>
          <w:bCs/>
          <w:caps/>
          <w:sz w:val="24"/>
          <w:szCs w:val="24"/>
        </w:rPr>
      </w:pPr>
      <w:r w:rsidRPr="00B80148">
        <w:rPr>
          <w:rFonts w:ascii="Times New Roman" w:eastAsia="Arial" w:hAnsi="Times New Roman" w:cs="Times New Roman"/>
          <w:sz w:val="24"/>
          <w:szCs w:val="24"/>
        </w:rPr>
        <w:t xml:space="preserve">Conforme a DCN, o Curso de Graduação em Educação Física deverá articular a formação inicial e continuada, tendo como premissa a autonomia do graduando para o contínuo aperfeiçoamento, mediante diversas formas de aprendizado. </w:t>
      </w:r>
    </w:p>
    <w:p w14:paraId="25EE1D13" w14:textId="77777777" w:rsidR="00B80148" w:rsidRPr="00B80148" w:rsidRDefault="00B80148" w:rsidP="00B80148">
      <w:pPr>
        <w:pStyle w:val="Corpodetexto"/>
        <w:tabs>
          <w:tab w:val="left" w:pos="2552"/>
        </w:tabs>
        <w:spacing w:after="0" w:line="360" w:lineRule="auto"/>
        <w:ind w:left="426" w:right="131" w:firstLine="360"/>
        <w:jc w:val="both"/>
        <w:rPr>
          <w:rFonts w:ascii="Times New Roman" w:hAnsi="Times New Roman"/>
          <w:b/>
          <w:bCs/>
          <w:caps/>
          <w:sz w:val="24"/>
          <w:szCs w:val="24"/>
        </w:rPr>
      </w:pPr>
    </w:p>
    <w:p w14:paraId="3ADE38D2" w14:textId="669F96EB" w:rsidR="00B80148" w:rsidRPr="00B80148" w:rsidRDefault="00B80148" w:rsidP="00B80148">
      <w:pPr>
        <w:pStyle w:val="Corpodetexto"/>
        <w:tabs>
          <w:tab w:val="left" w:pos="2552"/>
        </w:tabs>
        <w:spacing w:after="0" w:line="360" w:lineRule="auto"/>
        <w:ind w:left="426" w:right="131" w:firstLine="360"/>
        <w:jc w:val="both"/>
        <w:rPr>
          <w:rFonts w:ascii="Times New Roman" w:hAnsi="Times New Roman"/>
          <w:b/>
          <w:bCs/>
          <w:sz w:val="24"/>
          <w:szCs w:val="24"/>
        </w:rPr>
      </w:pPr>
      <w:r w:rsidRPr="00B80148">
        <w:rPr>
          <w:rFonts w:ascii="Times New Roman" w:eastAsia="Arial" w:hAnsi="Times New Roman"/>
          <w:b/>
          <w:bCs/>
          <w:sz w:val="24"/>
          <w:szCs w:val="24"/>
        </w:rPr>
        <w:t>Da formação do Bacharelado</w:t>
      </w:r>
    </w:p>
    <w:p w14:paraId="7A369EBC" w14:textId="77777777" w:rsidR="00B80148" w:rsidRPr="00B80148" w:rsidRDefault="00B80148" w:rsidP="00B80148">
      <w:pPr>
        <w:tabs>
          <w:tab w:val="left" w:pos="2552"/>
        </w:tabs>
        <w:autoSpaceDE w:val="0"/>
        <w:autoSpaceDN w:val="0"/>
        <w:adjustRightInd w:val="0"/>
        <w:spacing w:before="100" w:beforeAutospacing="1" w:after="100" w:afterAutospacing="1" w:line="360" w:lineRule="auto"/>
        <w:ind w:left="426" w:firstLine="360"/>
        <w:jc w:val="both"/>
        <w:rPr>
          <w:rFonts w:ascii="Times New Roman" w:hAnsi="Times New Roman" w:cs="Times New Roman"/>
          <w:sz w:val="24"/>
          <w:szCs w:val="24"/>
        </w:rPr>
      </w:pPr>
      <w:r w:rsidRPr="00B80148">
        <w:rPr>
          <w:rFonts w:ascii="Times New Roman" w:eastAsia="Arial" w:hAnsi="Times New Roman" w:cs="Times New Roman"/>
          <w:sz w:val="24"/>
          <w:szCs w:val="24"/>
        </w:rPr>
        <w:t>A formação do Bacharel em Educação Física é concebida, planejada, operacionalizada e avaliada, qualificando-o para a intervenção profissional em treinamento esportivo, orientação de atividades físicas, preparação física, recreação, lazer, cultura em atividades físicas, avaliação física, postural e funcional, gestão relacionada com a área de Educação</w:t>
      </w:r>
      <w:r w:rsidRPr="00B80148">
        <w:rPr>
          <w:rFonts w:ascii="Times New Roman" w:eastAsia="Arial" w:hAnsi="Times New Roman" w:cs="Times New Roman"/>
          <w:spacing w:val="31"/>
          <w:sz w:val="24"/>
          <w:szCs w:val="24"/>
        </w:rPr>
        <w:t xml:space="preserve"> </w:t>
      </w:r>
      <w:r w:rsidRPr="00B80148">
        <w:rPr>
          <w:rFonts w:ascii="Times New Roman" w:eastAsia="Arial" w:hAnsi="Times New Roman" w:cs="Times New Roman"/>
          <w:sz w:val="24"/>
          <w:szCs w:val="24"/>
        </w:rPr>
        <w:t>Física,</w:t>
      </w:r>
      <w:r w:rsidRPr="00B80148">
        <w:rPr>
          <w:rFonts w:ascii="Times New Roman" w:eastAsia="Arial" w:hAnsi="Times New Roman" w:cs="Times New Roman"/>
          <w:spacing w:val="29"/>
          <w:sz w:val="24"/>
          <w:szCs w:val="24"/>
        </w:rPr>
        <w:t xml:space="preserve"> </w:t>
      </w:r>
      <w:r w:rsidRPr="00B80148">
        <w:rPr>
          <w:rFonts w:ascii="Times New Roman" w:eastAsia="Arial" w:hAnsi="Times New Roman" w:cs="Times New Roman"/>
          <w:sz w:val="24"/>
          <w:szCs w:val="24"/>
        </w:rPr>
        <w:t>além</w:t>
      </w:r>
      <w:r w:rsidRPr="00B80148">
        <w:rPr>
          <w:rFonts w:ascii="Times New Roman" w:eastAsia="Arial" w:hAnsi="Times New Roman" w:cs="Times New Roman"/>
          <w:spacing w:val="32"/>
          <w:sz w:val="24"/>
          <w:szCs w:val="24"/>
        </w:rPr>
        <w:t xml:space="preserve"> </w:t>
      </w:r>
      <w:r w:rsidRPr="00B80148">
        <w:rPr>
          <w:rFonts w:ascii="Times New Roman" w:eastAsia="Arial" w:hAnsi="Times New Roman" w:cs="Times New Roman"/>
          <w:sz w:val="24"/>
          <w:szCs w:val="24"/>
        </w:rPr>
        <w:t>de</w:t>
      </w:r>
      <w:r w:rsidRPr="00B80148">
        <w:rPr>
          <w:rFonts w:ascii="Times New Roman" w:eastAsia="Arial" w:hAnsi="Times New Roman" w:cs="Times New Roman"/>
          <w:spacing w:val="30"/>
          <w:sz w:val="24"/>
          <w:szCs w:val="24"/>
        </w:rPr>
        <w:t xml:space="preserve"> </w:t>
      </w:r>
      <w:r w:rsidRPr="00B80148">
        <w:rPr>
          <w:rFonts w:ascii="Times New Roman" w:eastAsia="Arial" w:hAnsi="Times New Roman" w:cs="Times New Roman"/>
          <w:sz w:val="24"/>
          <w:szCs w:val="24"/>
        </w:rPr>
        <w:t>outros</w:t>
      </w:r>
      <w:r w:rsidRPr="00B80148">
        <w:rPr>
          <w:rFonts w:ascii="Times New Roman" w:eastAsia="Arial" w:hAnsi="Times New Roman" w:cs="Times New Roman"/>
          <w:spacing w:val="34"/>
          <w:sz w:val="24"/>
          <w:szCs w:val="24"/>
        </w:rPr>
        <w:t xml:space="preserve"> </w:t>
      </w:r>
      <w:r w:rsidRPr="00B80148">
        <w:rPr>
          <w:rFonts w:ascii="Times New Roman" w:eastAsia="Arial" w:hAnsi="Times New Roman" w:cs="Times New Roman"/>
          <w:sz w:val="24"/>
          <w:szCs w:val="24"/>
        </w:rPr>
        <w:t>campos</w:t>
      </w:r>
      <w:r w:rsidRPr="00B80148">
        <w:rPr>
          <w:rFonts w:ascii="Times New Roman" w:eastAsia="Arial" w:hAnsi="Times New Roman" w:cs="Times New Roman"/>
          <w:spacing w:val="34"/>
          <w:sz w:val="24"/>
          <w:szCs w:val="24"/>
        </w:rPr>
        <w:t xml:space="preserve"> </w:t>
      </w:r>
      <w:r w:rsidRPr="00B80148">
        <w:rPr>
          <w:rFonts w:ascii="Times New Roman" w:eastAsia="Arial" w:hAnsi="Times New Roman" w:cs="Times New Roman"/>
          <w:sz w:val="24"/>
          <w:szCs w:val="24"/>
        </w:rPr>
        <w:t>relacionados</w:t>
      </w:r>
      <w:r w:rsidRPr="00B80148">
        <w:rPr>
          <w:rFonts w:ascii="Times New Roman" w:eastAsia="Arial" w:hAnsi="Times New Roman" w:cs="Times New Roman"/>
          <w:spacing w:val="29"/>
          <w:sz w:val="24"/>
          <w:szCs w:val="24"/>
        </w:rPr>
        <w:t xml:space="preserve"> </w:t>
      </w:r>
      <w:r w:rsidRPr="00B80148">
        <w:rPr>
          <w:rFonts w:ascii="Times New Roman" w:eastAsia="Arial" w:hAnsi="Times New Roman" w:cs="Times New Roman"/>
          <w:sz w:val="24"/>
          <w:szCs w:val="24"/>
        </w:rPr>
        <w:t>às</w:t>
      </w:r>
      <w:r w:rsidRPr="00B80148">
        <w:rPr>
          <w:rFonts w:ascii="Times New Roman" w:eastAsia="Arial" w:hAnsi="Times New Roman" w:cs="Times New Roman"/>
          <w:spacing w:val="30"/>
          <w:sz w:val="24"/>
          <w:szCs w:val="24"/>
        </w:rPr>
        <w:t xml:space="preserve"> </w:t>
      </w:r>
      <w:r w:rsidRPr="00B80148">
        <w:rPr>
          <w:rFonts w:ascii="Times New Roman" w:eastAsia="Arial" w:hAnsi="Times New Roman" w:cs="Times New Roman"/>
          <w:sz w:val="24"/>
          <w:szCs w:val="24"/>
        </w:rPr>
        <w:t>prática</w:t>
      </w:r>
      <w:r w:rsidRPr="00B80148">
        <w:rPr>
          <w:rFonts w:ascii="Times New Roman" w:eastAsia="Arial" w:hAnsi="Times New Roman" w:cs="Times New Roman"/>
          <w:spacing w:val="31"/>
          <w:sz w:val="24"/>
          <w:szCs w:val="24"/>
        </w:rPr>
        <w:t xml:space="preserve"> </w:t>
      </w:r>
      <w:r w:rsidRPr="00B80148">
        <w:rPr>
          <w:rFonts w:ascii="Times New Roman" w:eastAsia="Arial" w:hAnsi="Times New Roman" w:cs="Times New Roman"/>
          <w:sz w:val="24"/>
          <w:szCs w:val="24"/>
        </w:rPr>
        <w:t>de</w:t>
      </w:r>
      <w:r w:rsidRPr="00B80148">
        <w:rPr>
          <w:rFonts w:ascii="Times New Roman" w:eastAsia="Arial" w:hAnsi="Times New Roman" w:cs="Times New Roman"/>
          <w:spacing w:val="34"/>
          <w:sz w:val="24"/>
          <w:szCs w:val="24"/>
        </w:rPr>
        <w:t xml:space="preserve"> </w:t>
      </w:r>
      <w:r w:rsidRPr="00B80148">
        <w:rPr>
          <w:rFonts w:ascii="Times New Roman" w:eastAsia="Arial" w:hAnsi="Times New Roman" w:cs="Times New Roman"/>
          <w:sz w:val="24"/>
          <w:szCs w:val="24"/>
        </w:rPr>
        <w:t>atividades</w:t>
      </w:r>
      <w:r w:rsidRPr="00B80148">
        <w:rPr>
          <w:rFonts w:ascii="Times New Roman" w:eastAsia="Arial" w:hAnsi="Times New Roman" w:cs="Times New Roman"/>
          <w:spacing w:val="30"/>
          <w:sz w:val="24"/>
          <w:szCs w:val="24"/>
        </w:rPr>
        <w:t xml:space="preserve"> </w:t>
      </w:r>
      <w:r w:rsidRPr="00B80148">
        <w:rPr>
          <w:rFonts w:ascii="Times New Roman" w:eastAsia="Arial" w:hAnsi="Times New Roman" w:cs="Times New Roman"/>
          <w:sz w:val="24"/>
          <w:szCs w:val="24"/>
        </w:rPr>
        <w:t>físicas, recreativas e esportivas, visando a aquisição e desenvolvimento de conhecimentos, atitudes e habilidades profissionais.</w:t>
      </w:r>
    </w:p>
    <w:p w14:paraId="1C749952" w14:textId="77777777" w:rsidR="00B80148" w:rsidRPr="00B80148" w:rsidRDefault="00B80148" w:rsidP="00B80148">
      <w:pPr>
        <w:pStyle w:val="Corpodetexto"/>
        <w:tabs>
          <w:tab w:val="left" w:pos="2552"/>
        </w:tabs>
        <w:spacing w:after="0" w:line="360" w:lineRule="auto"/>
        <w:ind w:left="426" w:right="125" w:firstLine="360"/>
        <w:jc w:val="both"/>
        <w:rPr>
          <w:rFonts w:ascii="Times New Roman" w:hAnsi="Times New Roman"/>
          <w:b/>
          <w:bCs/>
          <w:caps/>
          <w:sz w:val="24"/>
          <w:szCs w:val="24"/>
        </w:rPr>
      </w:pPr>
      <w:r w:rsidRPr="00B80148">
        <w:rPr>
          <w:rFonts w:ascii="Times New Roman" w:eastAsia="Arial" w:hAnsi="Times New Roman"/>
          <w:bCs/>
          <w:sz w:val="24"/>
          <w:szCs w:val="24"/>
        </w:rPr>
        <w:t>O bacharel em educação física terá formação geral, humanista, técnica, crítica, reflexiva e ética, qualificadora da intervenção profissional fundamentada no rigor científico, na reflexão filosófica e na conduta ética em todos os campos de intervenção profissional da Educação Física.</w:t>
      </w:r>
    </w:p>
    <w:p w14:paraId="402A9E8E" w14:textId="77777777" w:rsidR="00B80148" w:rsidRPr="00B80148" w:rsidRDefault="00B80148" w:rsidP="00B80148">
      <w:pPr>
        <w:pStyle w:val="Corpodetexto"/>
        <w:tabs>
          <w:tab w:val="left" w:pos="2552"/>
        </w:tabs>
        <w:spacing w:after="0" w:line="360" w:lineRule="auto"/>
        <w:ind w:left="426" w:right="125" w:firstLine="360"/>
        <w:jc w:val="both"/>
        <w:rPr>
          <w:rFonts w:ascii="Times New Roman" w:hAnsi="Times New Roman"/>
          <w:b/>
          <w:bCs/>
          <w:sz w:val="24"/>
          <w:szCs w:val="24"/>
        </w:rPr>
      </w:pPr>
      <w:r w:rsidRPr="00B80148">
        <w:rPr>
          <w:rFonts w:ascii="Times New Roman" w:eastAsia="Arial" w:hAnsi="Times New Roman"/>
          <w:bCs/>
          <w:sz w:val="24"/>
          <w:szCs w:val="24"/>
        </w:rPr>
        <w:t>A Formação do Bacharel em Educação Física, para atuar nos campos de intervenção contemplando os seguintes eixos articuladores:</w:t>
      </w:r>
    </w:p>
    <w:p w14:paraId="3E11772A" w14:textId="77777777" w:rsidR="00B80148" w:rsidRPr="00B80148" w:rsidRDefault="00B80148" w:rsidP="00B80148">
      <w:pPr>
        <w:pStyle w:val="PargrafodaLista"/>
        <w:widowControl w:val="0"/>
        <w:tabs>
          <w:tab w:val="left" w:pos="1641"/>
          <w:tab w:val="left" w:pos="2552"/>
        </w:tabs>
        <w:autoSpaceDE w:val="0"/>
        <w:autoSpaceDN w:val="0"/>
        <w:spacing w:line="360" w:lineRule="auto"/>
        <w:ind w:left="426" w:right="128" w:firstLine="360"/>
        <w:jc w:val="both"/>
        <w:rPr>
          <w:rFonts w:ascii="Times New Roman" w:hAnsi="Times New Roman" w:cs="Times New Roman"/>
          <w:bCs/>
          <w:sz w:val="24"/>
          <w:szCs w:val="24"/>
        </w:rPr>
      </w:pPr>
      <w:r w:rsidRPr="00B80148">
        <w:rPr>
          <w:rFonts w:ascii="Times New Roman" w:eastAsia="Arial" w:hAnsi="Times New Roman" w:cs="Times New Roman"/>
          <w:bCs/>
          <w:sz w:val="24"/>
          <w:szCs w:val="24"/>
        </w:rPr>
        <w:t>I - saúde: políticas e programas de saúde; atenção básica, secundária e terciária em saúde, saúde coletiva, Sistema Único de Saúde, dimensões e implicações biológica, psicológica, sociológica, cultural e pedagógica da saúde; integração ensino, serviço e comunidade; gestão em saúde; objetivos, conteúdos, métodos e avaliação de projetos e programas de Educação Física na</w:t>
      </w:r>
      <w:r w:rsidRPr="00B80148">
        <w:rPr>
          <w:rFonts w:ascii="Times New Roman" w:eastAsia="Arial" w:hAnsi="Times New Roman" w:cs="Times New Roman"/>
          <w:bCs/>
          <w:spacing w:val="-11"/>
          <w:sz w:val="24"/>
          <w:szCs w:val="24"/>
        </w:rPr>
        <w:t xml:space="preserve"> </w:t>
      </w:r>
      <w:r w:rsidRPr="00B80148">
        <w:rPr>
          <w:rFonts w:ascii="Times New Roman" w:eastAsia="Arial" w:hAnsi="Times New Roman" w:cs="Times New Roman"/>
          <w:bCs/>
          <w:sz w:val="24"/>
          <w:szCs w:val="24"/>
        </w:rPr>
        <w:t>saúde;</w:t>
      </w:r>
    </w:p>
    <w:p w14:paraId="3F156E55" w14:textId="77777777" w:rsidR="00B80148" w:rsidRPr="00B80148" w:rsidRDefault="00B80148" w:rsidP="00B80148">
      <w:pPr>
        <w:pStyle w:val="PargrafodaLista"/>
        <w:widowControl w:val="0"/>
        <w:tabs>
          <w:tab w:val="left" w:pos="1693"/>
          <w:tab w:val="left" w:pos="2552"/>
        </w:tabs>
        <w:autoSpaceDE w:val="0"/>
        <w:autoSpaceDN w:val="0"/>
        <w:spacing w:line="360" w:lineRule="auto"/>
        <w:ind w:left="426" w:right="121" w:firstLine="360"/>
        <w:jc w:val="both"/>
        <w:rPr>
          <w:rFonts w:ascii="Times New Roman" w:hAnsi="Times New Roman" w:cs="Times New Roman"/>
          <w:bCs/>
          <w:sz w:val="24"/>
          <w:szCs w:val="24"/>
        </w:rPr>
      </w:pPr>
      <w:r w:rsidRPr="00B80148">
        <w:rPr>
          <w:rFonts w:ascii="Times New Roman" w:eastAsia="Arial" w:hAnsi="Times New Roman" w:cs="Times New Roman"/>
          <w:bCs/>
          <w:sz w:val="24"/>
          <w:szCs w:val="24"/>
        </w:rPr>
        <w:lastRenderedPageBreak/>
        <w:t>II - esporte: políticas e programas de esporte; treinamento esportivo; dimensões e implicações biológica, psicológica, sociológica, cultural e pedagógica do esporte; gestão do esporte; objetivos, conteúdos, métodos e avaliação de projetos e programas</w:t>
      </w:r>
      <w:r w:rsidRPr="00B80148">
        <w:rPr>
          <w:rFonts w:ascii="Times New Roman" w:eastAsia="Arial" w:hAnsi="Times New Roman" w:cs="Times New Roman"/>
          <w:bCs/>
          <w:spacing w:val="-36"/>
          <w:sz w:val="24"/>
          <w:szCs w:val="24"/>
        </w:rPr>
        <w:t xml:space="preserve"> </w:t>
      </w:r>
      <w:r w:rsidRPr="00B80148">
        <w:rPr>
          <w:rFonts w:ascii="Times New Roman" w:eastAsia="Arial" w:hAnsi="Times New Roman" w:cs="Times New Roman"/>
          <w:bCs/>
          <w:sz w:val="24"/>
          <w:szCs w:val="24"/>
        </w:rPr>
        <w:t>de esporte; e</w:t>
      </w:r>
    </w:p>
    <w:p w14:paraId="3436982F" w14:textId="77777777" w:rsidR="00B80148" w:rsidRPr="00B80148" w:rsidRDefault="00B80148" w:rsidP="00B80148">
      <w:pPr>
        <w:pStyle w:val="PargrafodaLista"/>
        <w:widowControl w:val="0"/>
        <w:tabs>
          <w:tab w:val="left" w:pos="1749"/>
          <w:tab w:val="left" w:pos="2552"/>
        </w:tabs>
        <w:autoSpaceDE w:val="0"/>
        <w:autoSpaceDN w:val="0"/>
        <w:spacing w:line="360" w:lineRule="auto"/>
        <w:ind w:left="426" w:right="121" w:firstLine="360"/>
        <w:jc w:val="both"/>
        <w:rPr>
          <w:rFonts w:ascii="Times New Roman" w:hAnsi="Times New Roman" w:cs="Times New Roman"/>
          <w:bCs/>
          <w:sz w:val="24"/>
          <w:szCs w:val="24"/>
        </w:rPr>
      </w:pPr>
      <w:r w:rsidRPr="00B80148">
        <w:rPr>
          <w:rFonts w:ascii="Times New Roman" w:eastAsia="Arial" w:hAnsi="Times New Roman" w:cs="Times New Roman"/>
          <w:bCs/>
          <w:sz w:val="24"/>
          <w:szCs w:val="24"/>
        </w:rPr>
        <w:t>III - cultura e lazer: políticas e programas de cultura e de lazer; gestão de cultura e de lazer; dimensões e implicações biológica, psicológica, sociológica, cultural e pedagógica do lazer; objetivos, conteúdos, métodos e avaliação de projetos e programas de Educação Física na cultura e no</w:t>
      </w:r>
      <w:r w:rsidRPr="00B80148">
        <w:rPr>
          <w:rFonts w:ascii="Times New Roman" w:eastAsia="Arial" w:hAnsi="Times New Roman" w:cs="Times New Roman"/>
          <w:bCs/>
          <w:spacing w:val="-10"/>
          <w:sz w:val="24"/>
          <w:szCs w:val="24"/>
        </w:rPr>
        <w:t xml:space="preserve"> </w:t>
      </w:r>
      <w:r w:rsidRPr="00B80148">
        <w:rPr>
          <w:rFonts w:ascii="Times New Roman" w:eastAsia="Arial" w:hAnsi="Times New Roman" w:cs="Times New Roman"/>
          <w:bCs/>
          <w:sz w:val="24"/>
          <w:szCs w:val="24"/>
        </w:rPr>
        <w:t>lazer.</w:t>
      </w:r>
    </w:p>
    <w:p w14:paraId="2D790CBB" w14:textId="77777777" w:rsidR="00B80148" w:rsidRPr="00B80148" w:rsidRDefault="00B80148" w:rsidP="00B80148">
      <w:pPr>
        <w:pStyle w:val="PargrafodaLista"/>
        <w:widowControl w:val="0"/>
        <w:tabs>
          <w:tab w:val="left" w:pos="1749"/>
          <w:tab w:val="left" w:pos="2552"/>
        </w:tabs>
        <w:autoSpaceDE w:val="0"/>
        <w:autoSpaceDN w:val="0"/>
        <w:spacing w:line="360" w:lineRule="auto"/>
        <w:ind w:left="426" w:right="121" w:firstLine="360"/>
        <w:jc w:val="both"/>
        <w:rPr>
          <w:rFonts w:ascii="Times New Roman" w:hAnsi="Times New Roman" w:cs="Times New Roman"/>
          <w:bCs/>
          <w:sz w:val="24"/>
          <w:szCs w:val="24"/>
        </w:rPr>
      </w:pPr>
    </w:p>
    <w:p w14:paraId="17EA2A9E" w14:textId="011538B9" w:rsidR="00B80148" w:rsidRPr="00B80148" w:rsidRDefault="00B80148" w:rsidP="00B80148">
      <w:pPr>
        <w:pStyle w:val="Corpodetexto"/>
        <w:tabs>
          <w:tab w:val="left" w:pos="2552"/>
        </w:tabs>
        <w:spacing w:after="0" w:line="360" w:lineRule="auto"/>
        <w:ind w:left="426" w:right="123" w:firstLine="360"/>
        <w:jc w:val="both"/>
        <w:rPr>
          <w:rFonts w:ascii="Times New Roman" w:hAnsi="Times New Roman"/>
          <w:b/>
          <w:bCs/>
          <w:sz w:val="24"/>
          <w:szCs w:val="24"/>
        </w:rPr>
      </w:pPr>
      <w:r w:rsidRPr="00B80148">
        <w:rPr>
          <w:rFonts w:ascii="Times New Roman" w:eastAsia="Arial" w:hAnsi="Times New Roman"/>
          <w:bCs/>
          <w:sz w:val="24"/>
          <w:szCs w:val="24"/>
        </w:rPr>
        <w:t>A formação do bacharelado garante nos currículos interdisciplinares, seus fundamentos e metodologias, bem como conteúdos relacionados à formação na área de políticas públicas e gestão para o desenvolvimento das pessoas, das organizações, da economia e da sociedade.</w:t>
      </w:r>
    </w:p>
    <w:p w14:paraId="0D71AA38" w14:textId="23EBEB9A" w:rsidR="00B80148" w:rsidRPr="00B80148" w:rsidRDefault="00B80148" w:rsidP="00B80148">
      <w:pPr>
        <w:pStyle w:val="Corpodetexto"/>
        <w:tabs>
          <w:tab w:val="left" w:pos="2552"/>
        </w:tabs>
        <w:spacing w:after="0" w:line="360" w:lineRule="auto"/>
        <w:ind w:left="426" w:right="123" w:firstLine="360"/>
        <w:jc w:val="both"/>
        <w:rPr>
          <w:rFonts w:ascii="Times New Roman" w:hAnsi="Times New Roman"/>
          <w:b/>
          <w:bCs/>
          <w:sz w:val="24"/>
          <w:szCs w:val="24"/>
        </w:rPr>
      </w:pPr>
      <w:r w:rsidRPr="00B80148">
        <w:rPr>
          <w:rFonts w:ascii="Times New Roman" w:eastAsia="Arial" w:hAnsi="Times New Roman"/>
          <w:bCs/>
          <w:sz w:val="24"/>
          <w:szCs w:val="24"/>
        </w:rPr>
        <w:t>As atividades práticas da formação específica do bacharelado contêm o estágio supervisionado de 20% das horas referenciais adotadas pelo conjunto do curso.</w:t>
      </w:r>
    </w:p>
    <w:p w14:paraId="5C9BF05F" w14:textId="77777777" w:rsidR="00B80148" w:rsidRPr="00B80148" w:rsidRDefault="00B80148" w:rsidP="00B80148">
      <w:pPr>
        <w:pStyle w:val="Corpodetexto"/>
        <w:tabs>
          <w:tab w:val="left" w:pos="2552"/>
        </w:tabs>
        <w:spacing w:line="360" w:lineRule="auto"/>
        <w:ind w:left="426" w:right="-1" w:firstLine="360"/>
        <w:jc w:val="both"/>
        <w:rPr>
          <w:rFonts w:ascii="Times New Roman" w:hAnsi="Times New Roman"/>
          <w:b/>
          <w:sz w:val="24"/>
          <w:szCs w:val="24"/>
        </w:rPr>
      </w:pPr>
      <w:r w:rsidRPr="00B80148">
        <w:rPr>
          <w:rFonts w:ascii="Times New Roman" w:eastAsia="Arial" w:hAnsi="Times New Roman"/>
          <w:sz w:val="24"/>
          <w:szCs w:val="24"/>
        </w:rPr>
        <w:t xml:space="preserve">A previsão para a formação do bacharel em educação física, na Faculdade de Goiana - FAG, é de oito semestres, configurando uma carga horária total de 3.360 horas envolvendo as disciplinas obrigatórias, atividades complementares, extensão </w:t>
      </w:r>
      <w:proofErr w:type="spellStart"/>
      <w:r w:rsidRPr="00B80148">
        <w:rPr>
          <w:rFonts w:ascii="Times New Roman" w:eastAsia="Arial" w:hAnsi="Times New Roman"/>
          <w:sz w:val="24"/>
          <w:szCs w:val="24"/>
        </w:rPr>
        <w:t>curricularizada</w:t>
      </w:r>
      <w:proofErr w:type="spellEnd"/>
      <w:r w:rsidRPr="00B80148">
        <w:rPr>
          <w:rFonts w:ascii="Times New Roman" w:eastAsia="Arial" w:hAnsi="Times New Roman"/>
          <w:sz w:val="24"/>
          <w:szCs w:val="24"/>
        </w:rPr>
        <w:t xml:space="preserve"> além do estágio supervisionado e trabalho de conclusão de curso.</w:t>
      </w:r>
    </w:p>
    <w:p w14:paraId="65615808" w14:textId="4C6A46AD" w:rsidR="00B80148" w:rsidRPr="00C854E3" w:rsidRDefault="00B80148" w:rsidP="00B80148">
      <w:pPr>
        <w:pStyle w:val="Corpodetexto"/>
        <w:tabs>
          <w:tab w:val="left" w:pos="2552"/>
        </w:tabs>
        <w:spacing w:line="360" w:lineRule="auto"/>
        <w:ind w:left="426" w:right="-1" w:firstLine="360"/>
        <w:jc w:val="both"/>
        <w:rPr>
          <w:rFonts w:ascii="Times New Roman" w:hAnsi="Times New Roman"/>
          <w:sz w:val="24"/>
          <w:szCs w:val="24"/>
        </w:rPr>
      </w:pPr>
      <w:r w:rsidRPr="00B80148">
        <w:rPr>
          <w:rFonts w:ascii="Times New Roman" w:eastAsia="Arial" w:hAnsi="Times New Roman"/>
          <w:spacing w:val="-17"/>
          <w:sz w:val="24"/>
          <w:szCs w:val="24"/>
        </w:rPr>
        <w:t xml:space="preserve">O </w:t>
      </w:r>
      <w:r w:rsidRPr="00B80148">
        <w:rPr>
          <w:rFonts w:ascii="Times New Roman" w:eastAsia="Arial" w:hAnsi="Times New Roman"/>
          <w:sz w:val="24"/>
          <w:szCs w:val="24"/>
        </w:rPr>
        <w:t>curso</w:t>
      </w:r>
      <w:r w:rsidRPr="00B80148">
        <w:rPr>
          <w:rFonts w:ascii="Times New Roman" w:eastAsia="Arial" w:hAnsi="Times New Roman"/>
          <w:spacing w:val="-20"/>
          <w:sz w:val="24"/>
          <w:szCs w:val="24"/>
        </w:rPr>
        <w:t xml:space="preserve"> </w:t>
      </w:r>
      <w:r w:rsidRPr="00B80148">
        <w:rPr>
          <w:rFonts w:ascii="Times New Roman" w:eastAsia="Arial" w:hAnsi="Times New Roman"/>
          <w:sz w:val="24"/>
          <w:szCs w:val="24"/>
        </w:rPr>
        <w:t>funciona</w:t>
      </w:r>
      <w:r w:rsidRPr="00B80148">
        <w:rPr>
          <w:rFonts w:ascii="Times New Roman" w:eastAsia="Arial" w:hAnsi="Times New Roman"/>
          <w:spacing w:val="-19"/>
          <w:sz w:val="24"/>
          <w:szCs w:val="24"/>
        </w:rPr>
        <w:t xml:space="preserve"> </w:t>
      </w:r>
      <w:r w:rsidRPr="00B80148">
        <w:rPr>
          <w:rFonts w:ascii="Times New Roman" w:eastAsia="Arial" w:hAnsi="Times New Roman"/>
          <w:sz w:val="24"/>
          <w:szCs w:val="24"/>
        </w:rPr>
        <w:t>no</w:t>
      </w:r>
      <w:r w:rsidRPr="00B80148">
        <w:rPr>
          <w:rFonts w:ascii="Times New Roman" w:eastAsia="Arial" w:hAnsi="Times New Roman"/>
          <w:spacing w:val="-17"/>
          <w:sz w:val="24"/>
          <w:szCs w:val="24"/>
        </w:rPr>
        <w:t xml:space="preserve"> </w:t>
      </w:r>
      <w:r w:rsidRPr="00B80148">
        <w:rPr>
          <w:rFonts w:ascii="Times New Roman" w:eastAsia="Arial" w:hAnsi="Times New Roman"/>
          <w:sz w:val="24"/>
          <w:szCs w:val="24"/>
        </w:rPr>
        <w:t>sistema</w:t>
      </w:r>
      <w:r w:rsidRPr="00B80148">
        <w:rPr>
          <w:rFonts w:ascii="Times New Roman" w:eastAsia="Arial" w:hAnsi="Times New Roman"/>
          <w:spacing w:val="-17"/>
          <w:sz w:val="24"/>
          <w:szCs w:val="24"/>
        </w:rPr>
        <w:t xml:space="preserve"> </w:t>
      </w:r>
      <w:r w:rsidRPr="00B80148">
        <w:rPr>
          <w:rFonts w:ascii="Times New Roman" w:eastAsia="Arial" w:hAnsi="Times New Roman"/>
          <w:sz w:val="24"/>
          <w:szCs w:val="24"/>
        </w:rPr>
        <w:t>seriado</w:t>
      </w:r>
      <w:r w:rsidRPr="00B80148">
        <w:rPr>
          <w:rFonts w:ascii="Times New Roman" w:eastAsia="Arial" w:hAnsi="Times New Roman"/>
          <w:spacing w:val="-17"/>
          <w:sz w:val="24"/>
          <w:szCs w:val="24"/>
        </w:rPr>
        <w:t xml:space="preserve"> </w:t>
      </w:r>
      <w:r w:rsidRPr="00B80148">
        <w:rPr>
          <w:rFonts w:ascii="Times New Roman" w:eastAsia="Arial" w:hAnsi="Times New Roman"/>
          <w:sz w:val="24"/>
          <w:szCs w:val="24"/>
        </w:rPr>
        <w:t>semestral. As atividades complementares são obrigatórias, representando um total de</w:t>
      </w:r>
      <w:r w:rsidRPr="00B80148">
        <w:rPr>
          <w:rFonts w:ascii="Times New Roman" w:eastAsia="Arial" w:hAnsi="Times New Roman"/>
          <w:spacing w:val="-9"/>
          <w:sz w:val="24"/>
          <w:szCs w:val="24"/>
        </w:rPr>
        <w:t xml:space="preserve"> 160 </w:t>
      </w:r>
      <w:r w:rsidRPr="00B80148">
        <w:rPr>
          <w:rFonts w:ascii="Times New Roman" w:eastAsia="Arial" w:hAnsi="Times New Roman"/>
          <w:sz w:val="24"/>
          <w:szCs w:val="24"/>
        </w:rPr>
        <w:t>horas</w:t>
      </w:r>
      <w:r w:rsidRPr="00B80148">
        <w:rPr>
          <w:rFonts w:ascii="Times New Roman" w:eastAsia="Arial" w:hAnsi="Times New Roman"/>
          <w:spacing w:val="-10"/>
          <w:sz w:val="24"/>
          <w:szCs w:val="24"/>
        </w:rPr>
        <w:t xml:space="preserve"> </w:t>
      </w:r>
      <w:r w:rsidRPr="00B80148">
        <w:rPr>
          <w:rFonts w:ascii="Times New Roman" w:eastAsia="Arial" w:hAnsi="Times New Roman"/>
          <w:sz w:val="24"/>
          <w:szCs w:val="24"/>
        </w:rPr>
        <w:t>a</w:t>
      </w:r>
      <w:r w:rsidRPr="00B80148">
        <w:rPr>
          <w:rFonts w:ascii="Times New Roman" w:eastAsia="Arial" w:hAnsi="Times New Roman"/>
          <w:spacing w:val="-7"/>
          <w:sz w:val="24"/>
          <w:szCs w:val="24"/>
        </w:rPr>
        <w:t xml:space="preserve"> </w:t>
      </w:r>
      <w:r w:rsidRPr="00B80148">
        <w:rPr>
          <w:rFonts w:ascii="Times New Roman" w:eastAsia="Arial" w:hAnsi="Times New Roman"/>
          <w:sz w:val="24"/>
          <w:szCs w:val="24"/>
        </w:rPr>
        <w:t>serem</w:t>
      </w:r>
      <w:r w:rsidRPr="00B80148">
        <w:rPr>
          <w:rFonts w:ascii="Times New Roman" w:eastAsia="Arial" w:hAnsi="Times New Roman"/>
          <w:spacing w:val="-11"/>
          <w:sz w:val="24"/>
          <w:szCs w:val="24"/>
        </w:rPr>
        <w:t xml:space="preserve"> </w:t>
      </w:r>
      <w:r w:rsidRPr="00B80148">
        <w:rPr>
          <w:rFonts w:ascii="Times New Roman" w:eastAsia="Arial" w:hAnsi="Times New Roman"/>
          <w:sz w:val="24"/>
          <w:szCs w:val="24"/>
        </w:rPr>
        <w:t>cumpridas</w:t>
      </w:r>
      <w:r w:rsidRPr="00B80148">
        <w:rPr>
          <w:rFonts w:ascii="Times New Roman" w:eastAsia="Arial" w:hAnsi="Times New Roman"/>
          <w:spacing w:val="-10"/>
          <w:sz w:val="24"/>
          <w:szCs w:val="24"/>
        </w:rPr>
        <w:t xml:space="preserve"> </w:t>
      </w:r>
      <w:r w:rsidRPr="00B80148">
        <w:rPr>
          <w:rFonts w:ascii="Times New Roman" w:eastAsia="Arial" w:hAnsi="Times New Roman"/>
          <w:sz w:val="24"/>
          <w:szCs w:val="24"/>
        </w:rPr>
        <w:t>em</w:t>
      </w:r>
      <w:r w:rsidRPr="00B80148">
        <w:rPr>
          <w:rFonts w:ascii="Times New Roman" w:eastAsia="Arial" w:hAnsi="Times New Roman"/>
          <w:spacing w:val="-8"/>
          <w:sz w:val="24"/>
          <w:szCs w:val="24"/>
        </w:rPr>
        <w:t xml:space="preserve"> </w:t>
      </w:r>
      <w:r w:rsidRPr="00B80148">
        <w:rPr>
          <w:rFonts w:ascii="Times New Roman" w:eastAsia="Arial" w:hAnsi="Times New Roman"/>
          <w:sz w:val="24"/>
          <w:szCs w:val="24"/>
        </w:rPr>
        <w:t>diversas</w:t>
      </w:r>
      <w:r w:rsidRPr="00B80148">
        <w:rPr>
          <w:rFonts w:ascii="Times New Roman" w:eastAsia="Arial" w:hAnsi="Times New Roman"/>
          <w:spacing w:val="-8"/>
          <w:sz w:val="24"/>
          <w:szCs w:val="24"/>
        </w:rPr>
        <w:t xml:space="preserve"> </w:t>
      </w:r>
      <w:r w:rsidRPr="00B80148">
        <w:rPr>
          <w:rFonts w:ascii="Times New Roman" w:eastAsia="Arial" w:hAnsi="Times New Roman"/>
          <w:sz w:val="24"/>
          <w:szCs w:val="24"/>
        </w:rPr>
        <w:t>esferas</w:t>
      </w:r>
      <w:r w:rsidRPr="00B80148">
        <w:rPr>
          <w:rFonts w:ascii="Times New Roman" w:eastAsia="Arial" w:hAnsi="Times New Roman"/>
          <w:spacing w:val="-8"/>
          <w:sz w:val="24"/>
          <w:szCs w:val="24"/>
        </w:rPr>
        <w:t xml:space="preserve"> </w:t>
      </w:r>
      <w:r w:rsidRPr="00B80148">
        <w:rPr>
          <w:rFonts w:ascii="Times New Roman" w:eastAsia="Arial" w:hAnsi="Times New Roman"/>
          <w:sz w:val="24"/>
          <w:szCs w:val="24"/>
        </w:rPr>
        <w:t>do</w:t>
      </w:r>
      <w:r w:rsidRPr="00B80148">
        <w:rPr>
          <w:rFonts w:ascii="Times New Roman" w:eastAsia="Arial" w:hAnsi="Times New Roman"/>
          <w:spacing w:val="-7"/>
          <w:sz w:val="24"/>
          <w:szCs w:val="24"/>
        </w:rPr>
        <w:t xml:space="preserve"> </w:t>
      </w:r>
      <w:r w:rsidRPr="00B80148">
        <w:rPr>
          <w:rFonts w:ascii="Times New Roman" w:eastAsia="Arial" w:hAnsi="Times New Roman"/>
          <w:sz w:val="24"/>
          <w:szCs w:val="24"/>
        </w:rPr>
        <w:t>conhecimento,</w:t>
      </w:r>
      <w:r w:rsidRPr="00B80148">
        <w:rPr>
          <w:rFonts w:ascii="Times New Roman" w:eastAsia="Arial" w:hAnsi="Times New Roman"/>
          <w:spacing w:val="-7"/>
          <w:sz w:val="24"/>
          <w:szCs w:val="24"/>
        </w:rPr>
        <w:t xml:space="preserve"> </w:t>
      </w:r>
      <w:r w:rsidRPr="00B80148">
        <w:rPr>
          <w:rFonts w:ascii="Times New Roman" w:eastAsia="Arial" w:hAnsi="Times New Roman"/>
          <w:sz w:val="24"/>
          <w:szCs w:val="24"/>
        </w:rPr>
        <w:t>durante os oito semestres letivos. O Estágio Supervisionado, com carga horária de 6</w:t>
      </w:r>
      <w:r w:rsidR="006242C2">
        <w:rPr>
          <w:rFonts w:ascii="Times New Roman" w:eastAsia="Arial" w:hAnsi="Times New Roman"/>
          <w:sz w:val="24"/>
          <w:szCs w:val="24"/>
        </w:rPr>
        <w:t>72</w:t>
      </w:r>
      <w:r w:rsidRPr="00B80148">
        <w:rPr>
          <w:rFonts w:ascii="Times New Roman" w:eastAsia="Arial" w:hAnsi="Times New Roman"/>
          <w:sz w:val="24"/>
          <w:szCs w:val="24"/>
        </w:rPr>
        <w:t xml:space="preserve"> horas, ocorre nos</w:t>
      </w:r>
      <w:r w:rsidRPr="00B80148">
        <w:rPr>
          <w:rFonts w:ascii="Times New Roman" w:eastAsia="Arial" w:hAnsi="Times New Roman"/>
          <w:spacing w:val="-32"/>
          <w:sz w:val="24"/>
          <w:szCs w:val="24"/>
        </w:rPr>
        <w:t xml:space="preserve"> 5</w:t>
      </w:r>
      <w:r w:rsidRPr="00B80148">
        <w:rPr>
          <w:rFonts w:ascii="Times New Roman" w:eastAsia="Arial" w:hAnsi="Times New Roman"/>
          <w:sz w:val="24"/>
          <w:szCs w:val="24"/>
        </w:rPr>
        <w:t>º, 6°, 7° e 8º semestres, e ainda, no 7° e 8º semestre o aluno cursa a disciplina de Trabalho de Conclusão de Curso (TCC), e no 8° semestre apresenta o TCC a uma banca de no mínimo dois docentes de área</w:t>
      </w:r>
      <w:r w:rsidRPr="00B80148">
        <w:rPr>
          <w:rFonts w:ascii="Times New Roman" w:eastAsia="Arial" w:hAnsi="Times New Roman"/>
          <w:spacing w:val="-1"/>
          <w:sz w:val="24"/>
          <w:szCs w:val="24"/>
        </w:rPr>
        <w:t xml:space="preserve"> </w:t>
      </w:r>
      <w:r w:rsidRPr="00B80148">
        <w:rPr>
          <w:rFonts w:ascii="Times New Roman" w:eastAsia="Arial" w:hAnsi="Times New Roman"/>
          <w:sz w:val="24"/>
          <w:szCs w:val="24"/>
        </w:rPr>
        <w:t>correlata.</w:t>
      </w:r>
    </w:p>
    <w:p w14:paraId="627B1DD8" w14:textId="77777777" w:rsidR="00B80148" w:rsidRPr="00B80148" w:rsidRDefault="00B80148" w:rsidP="00B80148">
      <w:pPr>
        <w:pStyle w:val="Corpodetexto"/>
        <w:tabs>
          <w:tab w:val="left" w:pos="2552"/>
        </w:tabs>
        <w:spacing w:after="0" w:line="360" w:lineRule="auto"/>
        <w:ind w:left="426" w:right="-1" w:firstLine="360"/>
        <w:jc w:val="both"/>
        <w:rPr>
          <w:rFonts w:ascii="Times New Roman" w:hAnsi="Times New Roman"/>
          <w:b/>
          <w:sz w:val="24"/>
          <w:szCs w:val="24"/>
        </w:rPr>
      </w:pPr>
      <w:r w:rsidRPr="00B80148">
        <w:rPr>
          <w:rFonts w:ascii="Times New Roman" w:eastAsia="Arial" w:hAnsi="Times New Roman"/>
          <w:sz w:val="24"/>
          <w:szCs w:val="24"/>
        </w:rPr>
        <w:t>O projeto pedagógico do curso foi concebido por meio dos princípios das diretrizes curriculares nacionais que assegura às instituições de ensino superior ampla liberdade na composição da carga horária a ser cumprida para a integralização dos currículos, assim como na especificação das unidades de estudos a serem ministradas, evitando ao máximo a fixação de conteúdos específicos</w:t>
      </w:r>
      <w:r w:rsidRPr="00B80148">
        <w:rPr>
          <w:rFonts w:ascii="Times New Roman" w:eastAsia="Arial" w:hAnsi="Times New Roman"/>
          <w:spacing w:val="-14"/>
          <w:sz w:val="24"/>
          <w:szCs w:val="24"/>
        </w:rPr>
        <w:t xml:space="preserve"> </w:t>
      </w:r>
      <w:r w:rsidRPr="00B80148">
        <w:rPr>
          <w:rFonts w:ascii="Times New Roman" w:eastAsia="Arial" w:hAnsi="Times New Roman"/>
          <w:sz w:val="24"/>
          <w:szCs w:val="24"/>
        </w:rPr>
        <w:t>de</w:t>
      </w:r>
      <w:r w:rsidRPr="00B80148">
        <w:rPr>
          <w:rFonts w:ascii="Times New Roman" w:eastAsia="Arial" w:hAnsi="Times New Roman"/>
          <w:spacing w:val="-14"/>
          <w:sz w:val="24"/>
          <w:szCs w:val="24"/>
        </w:rPr>
        <w:t xml:space="preserve"> </w:t>
      </w:r>
      <w:r w:rsidRPr="00B80148">
        <w:rPr>
          <w:rFonts w:ascii="Times New Roman" w:eastAsia="Arial" w:hAnsi="Times New Roman"/>
          <w:sz w:val="24"/>
          <w:szCs w:val="24"/>
        </w:rPr>
        <w:t>carga</w:t>
      </w:r>
      <w:r w:rsidRPr="00B80148">
        <w:rPr>
          <w:rFonts w:ascii="Times New Roman" w:eastAsia="Arial" w:hAnsi="Times New Roman"/>
          <w:spacing w:val="-14"/>
          <w:sz w:val="24"/>
          <w:szCs w:val="24"/>
        </w:rPr>
        <w:t xml:space="preserve"> </w:t>
      </w:r>
      <w:r w:rsidRPr="00B80148">
        <w:rPr>
          <w:rFonts w:ascii="Times New Roman" w:eastAsia="Arial" w:hAnsi="Times New Roman"/>
          <w:sz w:val="24"/>
          <w:szCs w:val="24"/>
        </w:rPr>
        <w:t>horária</w:t>
      </w:r>
      <w:r w:rsidRPr="00B80148">
        <w:rPr>
          <w:rFonts w:ascii="Times New Roman" w:eastAsia="Arial" w:hAnsi="Times New Roman"/>
          <w:spacing w:val="-14"/>
          <w:sz w:val="24"/>
          <w:szCs w:val="24"/>
        </w:rPr>
        <w:t xml:space="preserve"> </w:t>
      </w:r>
      <w:r w:rsidRPr="00B80148">
        <w:rPr>
          <w:rFonts w:ascii="Times New Roman" w:eastAsia="Arial" w:hAnsi="Times New Roman"/>
          <w:sz w:val="24"/>
          <w:szCs w:val="24"/>
        </w:rPr>
        <w:t>pré-determinada,</w:t>
      </w:r>
      <w:r w:rsidRPr="00B80148">
        <w:rPr>
          <w:rFonts w:ascii="Times New Roman" w:eastAsia="Arial" w:hAnsi="Times New Roman"/>
          <w:spacing w:val="-14"/>
          <w:sz w:val="24"/>
          <w:szCs w:val="24"/>
        </w:rPr>
        <w:t xml:space="preserve"> </w:t>
      </w:r>
      <w:r w:rsidRPr="00B80148">
        <w:rPr>
          <w:rFonts w:ascii="Times New Roman" w:eastAsia="Arial" w:hAnsi="Times New Roman"/>
          <w:sz w:val="24"/>
          <w:szCs w:val="24"/>
        </w:rPr>
        <w:t>e</w:t>
      </w:r>
      <w:r w:rsidRPr="00B80148">
        <w:rPr>
          <w:rFonts w:ascii="Times New Roman" w:eastAsia="Arial" w:hAnsi="Times New Roman"/>
          <w:spacing w:val="-14"/>
          <w:sz w:val="24"/>
          <w:szCs w:val="24"/>
        </w:rPr>
        <w:t xml:space="preserve"> </w:t>
      </w:r>
      <w:r w:rsidRPr="00B80148">
        <w:rPr>
          <w:rFonts w:ascii="Times New Roman" w:eastAsia="Arial" w:hAnsi="Times New Roman"/>
          <w:sz w:val="24"/>
          <w:szCs w:val="24"/>
        </w:rPr>
        <w:t>o</w:t>
      </w:r>
      <w:r w:rsidRPr="00B80148">
        <w:rPr>
          <w:rFonts w:ascii="Times New Roman" w:eastAsia="Arial" w:hAnsi="Times New Roman"/>
          <w:spacing w:val="-14"/>
          <w:sz w:val="24"/>
          <w:szCs w:val="24"/>
        </w:rPr>
        <w:t xml:space="preserve"> </w:t>
      </w:r>
      <w:r w:rsidRPr="00B80148">
        <w:rPr>
          <w:rFonts w:ascii="Times New Roman" w:eastAsia="Arial" w:hAnsi="Times New Roman"/>
          <w:sz w:val="24"/>
          <w:szCs w:val="24"/>
        </w:rPr>
        <w:t>prolongamento</w:t>
      </w:r>
      <w:r w:rsidRPr="00B80148">
        <w:rPr>
          <w:rFonts w:ascii="Times New Roman" w:eastAsia="Arial" w:hAnsi="Times New Roman"/>
          <w:spacing w:val="-14"/>
          <w:sz w:val="24"/>
          <w:szCs w:val="24"/>
        </w:rPr>
        <w:t xml:space="preserve"> </w:t>
      </w:r>
      <w:r w:rsidRPr="00B80148">
        <w:rPr>
          <w:rFonts w:ascii="Times New Roman" w:eastAsia="Arial" w:hAnsi="Times New Roman"/>
          <w:sz w:val="24"/>
          <w:szCs w:val="24"/>
        </w:rPr>
        <w:t>desnecessário da duração dos cursos de</w:t>
      </w:r>
      <w:r w:rsidRPr="00B80148">
        <w:rPr>
          <w:rFonts w:ascii="Times New Roman" w:eastAsia="Arial" w:hAnsi="Times New Roman"/>
          <w:spacing w:val="-4"/>
          <w:sz w:val="24"/>
          <w:szCs w:val="24"/>
        </w:rPr>
        <w:t xml:space="preserve"> </w:t>
      </w:r>
      <w:r w:rsidRPr="00B80148">
        <w:rPr>
          <w:rFonts w:ascii="Times New Roman" w:eastAsia="Arial" w:hAnsi="Times New Roman"/>
          <w:sz w:val="24"/>
          <w:szCs w:val="24"/>
        </w:rPr>
        <w:t>graduação.</w:t>
      </w:r>
    </w:p>
    <w:p w14:paraId="2834D9BC" w14:textId="56E43720" w:rsidR="00B80148" w:rsidRPr="00B80148" w:rsidRDefault="00B80148" w:rsidP="00B80148">
      <w:pPr>
        <w:pStyle w:val="Corpodetexto"/>
        <w:tabs>
          <w:tab w:val="left" w:pos="2552"/>
        </w:tabs>
        <w:spacing w:after="0" w:line="360" w:lineRule="auto"/>
        <w:ind w:left="426" w:right="-1" w:firstLine="360"/>
        <w:jc w:val="both"/>
        <w:rPr>
          <w:rFonts w:ascii="Times New Roman" w:hAnsi="Times New Roman"/>
          <w:b/>
          <w:sz w:val="24"/>
          <w:szCs w:val="24"/>
        </w:rPr>
      </w:pPr>
      <w:r w:rsidRPr="00B80148">
        <w:rPr>
          <w:rFonts w:ascii="Times New Roman" w:eastAsia="Arial" w:hAnsi="Times New Roman"/>
          <w:sz w:val="24"/>
          <w:szCs w:val="24"/>
        </w:rPr>
        <w:lastRenderedPageBreak/>
        <w:t>As referidas diretrizes definem os princípios, fundamentos, condições e procedimentos da formação de profis</w:t>
      </w:r>
      <w:r w:rsidR="00592D7D">
        <w:rPr>
          <w:rFonts w:ascii="Times New Roman" w:eastAsia="Arial" w:hAnsi="Times New Roman"/>
          <w:sz w:val="24"/>
          <w:szCs w:val="24"/>
        </w:rPr>
        <w:t>s</w:t>
      </w:r>
      <w:r w:rsidRPr="00B80148">
        <w:rPr>
          <w:rFonts w:ascii="Times New Roman" w:eastAsia="Arial" w:hAnsi="Times New Roman"/>
          <w:sz w:val="24"/>
          <w:szCs w:val="24"/>
        </w:rPr>
        <w:t>ionais da Educação Física, estabelecidas pela Câmara de Educação Superior do Conselho Nacional de Educação, para aplicação em âmbito nacional na organização, desenvolvimento e avaliação dos projetos pedagógicos dos cursos de bacharelado em Educação Física das instituições de ensino superior.</w:t>
      </w:r>
    </w:p>
    <w:p w14:paraId="0E91DB37" w14:textId="77777777" w:rsidR="00B80148" w:rsidRPr="00B80148" w:rsidRDefault="00B80148" w:rsidP="00B80148">
      <w:pPr>
        <w:tabs>
          <w:tab w:val="left" w:pos="2552"/>
        </w:tabs>
        <w:spacing w:after="0" w:line="360" w:lineRule="auto"/>
        <w:ind w:left="426" w:firstLine="360"/>
        <w:jc w:val="both"/>
        <w:rPr>
          <w:rFonts w:ascii="Times New Roman" w:hAnsi="Times New Roman" w:cs="Times New Roman"/>
          <w:sz w:val="24"/>
          <w:szCs w:val="24"/>
        </w:rPr>
      </w:pPr>
      <w:r w:rsidRPr="00B80148">
        <w:rPr>
          <w:rFonts w:ascii="Times New Roman" w:eastAsia="Arial" w:hAnsi="Times New Roman" w:cs="Times New Roman"/>
          <w:sz w:val="24"/>
          <w:szCs w:val="24"/>
        </w:rPr>
        <w:t>A ideia de currículo manifesta neste projeto, abraça uma perspectiva flexível e integradora, onde se ultrapassa a ideia de currículo expresso, apenas, como “grade” ou “matriz”, constituindo-se em uma proposta de formação onde, só a partir das competências estabelecidas ao longo de todo o semestre, é que as disciplinas ou campos do saber se apresentam devidamente relacionadas a núcleos temáticos, articuladores de todo o curso.</w:t>
      </w:r>
    </w:p>
    <w:p w14:paraId="0C937F43" w14:textId="77777777" w:rsidR="00B80148" w:rsidRPr="00B80148" w:rsidRDefault="00B80148" w:rsidP="00B80148">
      <w:pPr>
        <w:tabs>
          <w:tab w:val="left" w:pos="2552"/>
        </w:tabs>
        <w:spacing w:after="0" w:line="360" w:lineRule="auto"/>
        <w:ind w:left="426" w:firstLine="360"/>
        <w:jc w:val="both"/>
        <w:rPr>
          <w:rFonts w:ascii="Times New Roman" w:hAnsi="Times New Roman" w:cs="Times New Roman"/>
          <w:sz w:val="24"/>
          <w:szCs w:val="24"/>
        </w:rPr>
      </w:pPr>
      <w:r w:rsidRPr="00B80148">
        <w:rPr>
          <w:rFonts w:ascii="Times New Roman" w:eastAsia="Arial" w:hAnsi="Times New Roman" w:cs="Times New Roman"/>
          <w:sz w:val="24"/>
          <w:szCs w:val="24"/>
        </w:rPr>
        <w:t>O projeto curricular contempla a flexibilidade, garantindo assim, seu ajuste às mudanças ocorridas no mundo do trabalho. Deste modo, observa-se variedade na oferta dos tipos de atividades para integralização curricular, de maneira a promover ao discente o desenvolvimento de sua capacidade de lidar com problemas, buscando soluções.</w:t>
      </w:r>
    </w:p>
    <w:p w14:paraId="1185DC40" w14:textId="77777777" w:rsidR="00B80148" w:rsidRPr="00B80148" w:rsidRDefault="00B80148" w:rsidP="00B80148">
      <w:pPr>
        <w:tabs>
          <w:tab w:val="left" w:pos="2552"/>
        </w:tabs>
        <w:spacing w:after="0" w:line="360" w:lineRule="auto"/>
        <w:ind w:left="426" w:firstLine="360"/>
        <w:jc w:val="both"/>
        <w:rPr>
          <w:rFonts w:ascii="Times New Roman" w:hAnsi="Times New Roman" w:cs="Times New Roman"/>
          <w:sz w:val="24"/>
          <w:szCs w:val="24"/>
        </w:rPr>
      </w:pPr>
      <w:r w:rsidRPr="00B80148">
        <w:rPr>
          <w:rFonts w:ascii="Times New Roman" w:eastAsia="Arial" w:hAnsi="Times New Roman" w:cs="Times New Roman"/>
          <w:sz w:val="24"/>
          <w:szCs w:val="24"/>
        </w:rPr>
        <w:t xml:space="preserve">O currículo proposto busca valorizar estudos independentes desenvolvidos pelos alunos em outros contextos de aprendizagem, e não a clássica disciplina em sala de aula, como por exemplo: monitoria, iniciação científica, extensão e outras (seminários, congressos etc.). Assim, em todos os semestres do curso o aluno deve validar estas atividades, que podem ser realizadas em qualquer período do curso, junto à comissão específica. </w:t>
      </w:r>
    </w:p>
    <w:p w14:paraId="575F2B7C" w14:textId="77777777" w:rsidR="00B80148" w:rsidRDefault="00B80148" w:rsidP="00B80148">
      <w:pPr>
        <w:pStyle w:val="Ttulo3"/>
        <w:rPr>
          <w:rFonts w:ascii="Times New Roman" w:eastAsia="Arial" w:hAnsi="Times New Roman"/>
          <w:b w:val="0"/>
          <w:sz w:val="24"/>
          <w:szCs w:val="24"/>
        </w:rPr>
      </w:pPr>
      <w:bookmarkStart w:id="51" w:name="_Toc342918651"/>
      <w:bookmarkStart w:id="52" w:name="_Toc241071544"/>
      <w:bookmarkStart w:id="53" w:name="_Toc241100885"/>
      <w:r w:rsidRPr="00B80148">
        <w:rPr>
          <w:rFonts w:ascii="Times New Roman" w:eastAsia="Arial" w:hAnsi="Times New Roman"/>
          <w:b w:val="0"/>
          <w:caps/>
          <w:sz w:val="24"/>
          <w:szCs w:val="24"/>
          <w:lang w:val="pt-BR"/>
        </w:rPr>
        <w:t>1.8.1</w:t>
      </w:r>
      <w:r w:rsidRPr="00B80148">
        <w:rPr>
          <w:rFonts w:ascii="Times New Roman" w:eastAsia="Arial" w:hAnsi="Times New Roman"/>
          <w:b w:val="0"/>
          <w:sz w:val="24"/>
          <w:szCs w:val="24"/>
        </w:rPr>
        <w:t xml:space="preserve"> Disciplinas de formação humanística</w:t>
      </w:r>
      <w:bookmarkEnd w:id="51"/>
      <w:r w:rsidRPr="00B80148">
        <w:rPr>
          <w:rFonts w:ascii="Times New Roman" w:eastAsia="Arial" w:hAnsi="Times New Roman"/>
          <w:b w:val="0"/>
          <w:sz w:val="24"/>
          <w:szCs w:val="24"/>
        </w:rPr>
        <w:t>s</w:t>
      </w:r>
      <w:bookmarkEnd w:id="52"/>
      <w:bookmarkEnd w:id="53"/>
    </w:p>
    <w:p w14:paraId="734E0A87" w14:textId="77777777" w:rsidR="00B80148" w:rsidRPr="00B80148" w:rsidRDefault="00B80148" w:rsidP="00B80148">
      <w:pPr>
        <w:rPr>
          <w:lang w:val="x-none" w:eastAsia="x-none"/>
        </w:rPr>
      </w:pPr>
    </w:p>
    <w:p w14:paraId="791422A3" w14:textId="77777777" w:rsidR="00B80148" w:rsidRPr="00B80148" w:rsidRDefault="00B80148" w:rsidP="00B80148">
      <w:pPr>
        <w:tabs>
          <w:tab w:val="left" w:pos="2552"/>
        </w:tabs>
        <w:spacing w:after="0" w:line="360" w:lineRule="auto"/>
        <w:ind w:left="426" w:firstLine="360"/>
        <w:jc w:val="both"/>
        <w:rPr>
          <w:rFonts w:ascii="Times New Roman" w:hAnsi="Times New Roman" w:cs="Times New Roman"/>
          <w:sz w:val="24"/>
          <w:szCs w:val="24"/>
        </w:rPr>
      </w:pPr>
      <w:r w:rsidRPr="00B80148">
        <w:rPr>
          <w:rFonts w:ascii="Times New Roman" w:eastAsia="Arial" w:hAnsi="Times New Roman" w:cs="Times New Roman"/>
          <w:sz w:val="24"/>
          <w:szCs w:val="24"/>
        </w:rPr>
        <w:t>As disciplinas de formação humanística buscam fornecer uma sólida base de conhecimentos gerais que permitem uma compreensão mais ampla da formação profissional do Curso de Graduação em Educação Física, estimulando o pensamento crítico e sensibilizando o discente para as questões sociais, políticas, culturais e éticas que envolvem sua atuação como cidadão, pessoa e profissional. As disciplinas compõem um currículo básico que contempla o Curso de Graduação em Educação Física, abordando temas atuais com enfoque no desenvolvimento de habilidades sociais, valores e posturas indispensáveis aos profissionais de hoje.</w:t>
      </w:r>
    </w:p>
    <w:p w14:paraId="1481CB51" w14:textId="77777777" w:rsidR="00B80148" w:rsidRPr="00B80148" w:rsidRDefault="00B80148" w:rsidP="00B80148">
      <w:pPr>
        <w:tabs>
          <w:tab w:val="left" w:pos="2552"/>
        </w:tabs>
        <w:spacing w:after="0" w:line="360" w:lineRule="auto"/>
        <w:ind w:left="426" w:firstLine="360"/>
        <w:jc w:val="both"/>
        <w:rPr>
          <w:rFonts w:ascii="Times New Roman" w:hAnsi="Times New Roman" w:cs="Times New Roman"/>
          <w:sz w:val="24"/>
          <w:szCs w:val="24"/>
        </w:rPr>
      </w:pPr>
      <w:r w:rsidRPr="00B80148">
        <w:rPr>
          <w:rFonts w:ascii="Times New Roman" w:eastAsia="Arial" w:hAnsi="Times New Roman" w:cs="Times New Roman"/>
          <w:sz w:val="24"/>
          <w:szCs w:val="24"/>
        </w:rPr>
        <w:t xml:space="preserve">Nesse projeto, a FAG busca proporcionar aos discentes o desenvolvimento de habilidades e competências em diversos contextos de linguagens sócio comunicativas, intercultural, </w:t>
      </w:r>
      <w:r w:rsidRPr="00B80148">
        <w:rPr>
          <w:rFonts w:ascii="Times New Roman" w:eastAsia="Arial" w:hAnsi="Times New Roman" w:cs="Times New Roman"/>
          <w:sz w:val="24"/>
          <w:szCs w:val="24"/>
        </w:rPr>
        <w:lastRenderedPageBreak/>
        <w:t xml:space="preserve">socioambiental, </w:t>
      </w:r>
      <w:proofErr w:type="spellStart"/>
      <w:r w:rsidRPr="00B80148">
        <w:rPr>
          <w:rFonts w:ascii="Times New Roman" w:eastAsia="Arial" w:hAnsi="Times New Roman" w:cs="Times New Roman"/>
          <w:sz w:val="24"/>
          <w:szCs w:val="24"/>
        </w:rPr>
        <w:t>tecno</w:t>
      </w:r>
      <w:proofErr w:type="spellEnd"/>
      <w:r w:rsidRPr="00B80148">
        <w:rPr>
          <w:rFonts w:ascii="Times New Roman" w:eastAsia="Arial" w:hAnsi="Times New Roman" w:cs="Times New Roman"/>
          <w:sz w:val="24"/>
          <w:szCs w:val="24"/>
        </w:rPr>
        <w:t>-científica, ética e humana e liderança empreendedora na sociedade contemporânea. Nesse viés, também está inserida a perspectiva da transversalidade com os temas Ética, Meio Ambiente e Diversidade, tão importantes para formação cidadã.</w:t>
      </w:r>
    </w:p>
    <w:p w14:paraId="52619EE4" w14:textId="77777777" w:rsidR="00B80148" w:rsidRPr="00B80148" w:rsidRDefault="00B80148" w:rsidP="00B80148">
      <w:pPr>
        <w:tabs>
          <w:tab w:val="left" w:pos="2552"/>
        </w:tabs>
        <w:spacing w:after="0" w:line="360" w:lineRule="auto"/>
        <w:ind w:left="426" w:firstLine="360"/>
        <w:jc w:val="both"/>
        <w:rPr>
          <w:rFonts w:ascii="Times New Roman" w:hAnsi="Times New Roman" w:cs="Times New Roman"/>
          <w:sz w:val="24"/>
          <w:szCs w:val="24"/>
        </w:rPr>
      </w:pPr>
      <w:r w:rsidRPr="00B80148">
        <w:rPr>
          <w:rFonts w:ascii="Times New Roman" w:eastAsia="Arial" w:hAnsi="Times New Roman" w:cs="Times New Roman"/>
          <w:sz w:val="24"/>
          <w:szCs w:val="24"/>
        </w:rPr>
        <w:t>Por conseguinte, busca-se oportunizar condições de aprendizagens que apontam para uma abordagem que articula o contexto curricular e formativo dos cursos da FAG, estruturados nas diferentes áreas de saberes visando “</w:t>
      </w:r>
      <w:proofErr w:type="spellStart"/>
      <w:r w:rsidRPr="00B80148">
        <w:rPr>
          <w:rFonts w:ascii="Times New Roman" w:eastAsia="Arial" w:hAnsi="Times New Roman" w:cs="Times New Roman"/>
          <w:sz w:val="24"/>
          <w:szCs w:val="24"/>
        </w:rPr>
        <w:t>ecologizar</w:t>
      </w:r>
      <w:proofErr w:type="spellEnd"/>
      <w:r w:rsidRPr="00B80148">
        <w:rPr>
          <w:rFonts w:ascii="Times New Roman" w:eastAsia="Arial" w:hAnsi="Times New Roman" w:cs="Times New Roman"/>
          <w:sz w:val="24"/>
          <w:szCs w:val="24"/>
        </w:rPr>
        <w:t>” a aprendizagem, fazê-la comunicante no sentido de aprender aprofundando, distinguindo, relacionando, globalizando e problematizando conhecimento e competência qualificada, visando oportunizar uma prática reflexiva. Para atingir esse princípio, os dispositivos pedagógicos são estruturados para trabalhar intensamente a produção de sentidos no aprender.</w:t>
      </w:r>
    </w:p>
    <w:p w14:paraId="06198113" w14:textId="77777777" w:rsidR="00B80148" w:rsidRPr="00B80148" w:rsidRDefault="00B80148" w:rsidP="00B80148">
      <w:pPr>
        <w:tabs>
          <w:tab w:val="left" w:pos="2552"/>
        </w:tabs>
        <w:spacing w:after="0" w:line="360" w:lineRule="auto"/>
        <w:ind w:left="426" w:firstLine="360"/>
        <w:jc w:val="both"/>
        <w:rPr>
          <w:rFonts w:ascii="Times New Roman" w:hAnsi="Times New Roman" w:cs="Times New Roman"/>
          <w:color w:val="000000"/>
          <w:sz w:val="24"/>
          <w:szCs w:val="24"/>
        </w:rPr>
      </w:pPr>
      <w:r w:rsidRPr="00B80148">
        <w:rPr>
          <w:rFonts w:ascii="Times New Roman" w:eastAsia="Arial" w:hAnsi="Times New Roman" w:cs="Times New Roman"/>
          <w:color w:val="000000"/>
          <w:sz w:val="24"/>
          <w:szCs w:val="24"/>
        </w:rPr>
        <w:t xml:space="preserve">As disciplinas de formação humanística, por abordarem temas universais, contribuem de maneira profícua e abrangente para formação cidadã dos seus discentes. Assim considerando, se faz </w:t>
      </w:r>
      <w:r w:rsidRPr="00B80148">
        <w:rPr>
          <w:rFonts w:ascii="Times New Roman" w:eastAsia="Arial" w:hAnsi="Times New Roman" w:cs="Times New Roman"/>
          <w:i/>
          <w:color w:val="000000"/>
          <w:sz w:val="24"/>
          <w:szCs w:val="24"/>
        </w:rPr>
        <w:t>mister</w:t>
      </w:r>
      <w:r w:rsidRPr="00B80148">
        <w:rPr>
          <w:rFonts w:ascii="Times New Roman" w:eastAsia="Arial" w:hAnsi="Times New Roman" w:cs="Times New Roman"/>
          <w:color w:val="000000"/>
          <w:sz w:val="24"/>
          <w:szCs w:val="24"/>
        </w:rPr>
        <w:t xml:space="preserve"> indicar os principais conceitos das disciplinas de: </w:t>
      </w:r>
      <w:r w:rsidRPr="00B80148">
        <w:rPr>
          <w:rFonts w:ascii="Times New Roman" w:eastAsia="Arial" w:hAnsi="Times New Roman" w:cs="Times New Roman"/>
          <w:b/>
          <w:color w:val="000000"/>
          <w:sz w:val="24"/>
          <w:szCs w:val="24"/>
        </w:rPr>
        <w:t>Metodologia da Pesquisa  em Educação Física</w:t>
      </w:r>
      <w:r w:rsidRPr="00B80148">
        <w:rPr>
          <w:rFonts w:ascii="Times New Roman" w:eastAsia="Arial" w:hAnsi="Times New Roman" w:cs="Times New Roman"/>
          <w:color w:val="000000"/>
          <w:sz w:val="24"/>
          <w:szCs w:val="24"/>
        </w:rPr>
        <w:t xml:space="preserve"> que fomenta e insere no cotidiano dos discentes temas relacionados a pesquisas em diversas áreas do conhecimento, a exemplo da </w:t>
      </w:r>
      <w:proofErr w:type="spellStart"/>
      <w:r w:rsidRPr="00B80148">
        <w:rPr>
          <w:rFonts w:ascii="Times New Roman" w:eastAsia="Arial" w:hAnsi="Times New Roman" w:cs="Times New Roman"/>
          <w:color w:val="000000"/>
          <w:sz w:val="24"/>
          <w:szCs w:val="24"/>
        </w:rPr>
        <w:t>tecnociência</w:t>
      </w:r>
      <w:proofErr w:type="spellEnd"/>
      <w:r w:rsidRPr="00B80148">
        <w:rPr>
          <w:rFonts w:ascii="Times New Roman" w:eastAsia="Arial" w:hAnsi="Times New Roman" w:cs="Times New Roman"/>
          <w:color w:val="000000"/>
          <w:sz w:val="24"/>
          <w:szCs w:val="24"/>
        </w:rPr>
        <w:t xml:space="preserve">, ética na ciência, como também ensina-os a produzirem textos acadêmicos; </w:t>
      </w:r>
      <w:r w:rsidRPr="00B80148">
        <w:rPr>
          <w:rFonts w:ascii="Times New Roman" w:eastAsia="Arial" w:hAnsi="Times New Roman" w:cs="Times New Roman"/>
          <w:b/>
          <w:color w:val="000000"/>
          <w:sz w:val="24"/>
          <w:szCs w:val="24"/>
        </w:rPr>
        <w:t>Ética e Legislação Profissional na Educação Física</w:t>
      </w:r>
      <w:r w:rsidRPr="00B80148">
        <w:rPr>
          <w:rFonts w:ascii="Times New Roman" w:eastAsia="Arial" w:hAnsi="Times New Roman" w:cs="Times New Roman"/>
          <w:color w:val="000000"/>
          <w:sz w:val="24"/>
          <w:szCs w:val="24"/>
        </w:rPr>
        <w:t xml:space="preserve"> por discutir assuntos fundamentais na sociedade contemporânea, a exemplo da ética e da moral, direitos humanos e das relações humanas; </w:t>
      </w:r>
      <w:r w:rsidRPr="00B80148">
        <w:rPr>
          <w:rFonts w:ascii="Times New Roman" w:eastAsia="Arial" w:hAnsi="Times New Roman" w:cs="Times New Roman"/>
          <w:b/>
          <w:color w:val="000000"/>
          <w:sz w:val="24"/>
          <w:szCs w:val="24"/>
        </w:rPr>
        <w:t>Fundamentos da Educação Física</w:t>
      </w:r>
      <w:r w:rsidRPr="00B80148">
        <w:rPr>
          <w:rFonts w:ascii="Times New Roman" w:eastAsia="Arial" w:hAnsi="Times New Roman" w:cs="Times New Roman"/>
          <w:color w:val="000000"/>
          <w:sz w:val="24"/>
          <w:szCs w:val="24"/>
        </w:rPr>
        <w:t xml:space="preserve"> que discute e reflete sobre questões de extrema importância para nossa sobrevivência, a exemplo do aquecimento global e desenvolvimento sustentável; </w:t>
      </w:r>
      <w:r w:rsidRPr="00B80148">
        <w:rPr>
          <w:rFonts w:ascii="Times New Roman" w:eastAsia="Arial" w:hAnsi="Times New Roman" w:cs="Times New Roman"/>
          <w:b/>
          <w:color w:val="000000"/>
          <w:sz w:val="24"/>
          <w:szCs w:val="24"/>
        </w:rPr>
        <w:t>Organização e Gestão e marketing no esporte</w:t>
      </w:r>
      <w:r w:rsidRPr="00B80148">
        <w:rPr>
          <w:rFonts w:ascii="Times New Roman" w:eastAsia="Arial" w:hAnsi="Times New Roman" w:cs="Times New Roman"/>
          <w:color w:val="000000"/>
          <w:sz w:val="24"/>
          <w:szCs w:val="24"/>
        </w:rPr>
        <w:t xml:space="preserve"> que, entre outros assuntos, discute o papel do líder, do empreendedor e do gestor na sociedade atual e </w:t>
      </w:r>
      <w:r w:rsidRPr="00B80148">
        <w:rPr>
          <w:rFonts w:ascii="Times New Roman" w:eastAsia="Arial" w:hAnsi="Times New Roman" w:cs="Times New Roman"/>
          <w:b/>
          <w:color w:val="000000"/>
          <w:sz w:val="24"/>
          <w:szCs w:val="24"/>
        </w:rPr>
        <w:t>Danças e Manifestações Culturais e atividade Física Adaptada</w:t>
      </w:r>
      <w:r w:rsidRPr="00B80148">
        <w:rPr>
          <w:rFonts w:ascii="Times New Roman" w:eastAsia="Arial" w:hAnsi="Times New Roman" w:cs="Times New Roman"/>
          <w:color w:val="000000"/>
          <w:sz w:val="24"/>
          <w:szCs w:val="24"/>
        </w:rPr>
        <w:t xml:space="preserve"> as quais trazem a tona questionamento acerca da cultura, das questões de gênero e étnico-raciais, do acesso ao mundo digital, como também aborda e socializa discussões sobre a inclusão das minorias na sociedade.</w:t>
      </w:r>
    </w:p>
    <w:p w14:paraId="1B796D21" w14:textId="1AF88F22" w:rsidR="00B80148" w:rsidRPr="00B80148" w:rsidRDefault="00B80148" w:rsidP="00B80148">
      <w:pPr>
        <w:tabs>
          <w:tab w:val="left" w:pos="2552"/>
        </w:tabs>
        <w:spacing w:after="0" w:line="360" w:lineRule="auto"/>
        <w:ind w:left="426" w:firstLine="360"/>
        <w:jc w:val="both"/>
        <w:rPr>
          <w:rFonts w:ascii="Times New Roman" w:eastAsia="Arial" w:hAnsi="Times New Roman" w:cs="Times New Roman"/>
          <w:sz w:val="24"/>
          <w:szCs w:val="24"/>
        </w:rPr>
      </w:pPr>
      <w:r w:rsidRPr="00B80148">
        <w:rPr>
          <w:rFonts w:ascii="Times New Roman" w:eastAsia="Arial" w:hAnsi="Times New Roman" w:cs="Times New Roman"/>
          <w:sz w:val="24"/>
          <w:szCs w:val="24"/>
        </w:rPr>
        <w:t>Além dessas a FAG oferece também a disciplina optativa de Libras aos estudantes da modalidade Bacharelado, conforme determina a</w:t>
      </w:r>
      <w:r w:rsidRPr="00B80148">
        <w:rPr>
          <w:rStyle w:val="apple-converted-space"/>
          <w:rFonts w:ascii="Times New Roman" w:eastAsia="Arial" w:hAnsi="Times New Roman" w:cs="Times New Roman"/>
          <w:sz w:val="24"/>
          <w:szCs w:val="24"/>
        </w:rPr>
        <w:t> </w:t>
      </w:r>
      <w:r w:rsidRPr="00B80148">
        <w:rPr>
          <w:rFonts w:ascii="Times New Roman" w:eastAsia="Arial" w:hAnsi="Times New Roman" w:cs="Times New Roman"/>
          <w:sz w:val="24"/>
          <w:szCs w:val="24"/>
          <w:bdr w:val="none" w:sz="0" w:space="0" w:color="auto" w:frame="1"/>
        </w:rPr>
        <w:t>Lei nº 10.436/2002</w:t>
      </w:r>
      <w:r w:rsidRPr="00B80148">
        <w:rPr>
          <w:rFonts w:ascii="Times New Roman" w:eastAsia="Arial" w:hAnsi="Times New Roman" w:cs="Times New Roman"/>
          <w:sz w:val="24"/>
          <w:szCs w:val="24"/>
        </w:rPr>
        <w:t>  e o</w:t>
      </w:r>
      <w:r w:rsidRPr="00B80148">
        <w:rPr>
          <w:rStyle w:val="apple-converted-space"/>
          <w:rFonts w:ascii="Times New Roman" w:eastAsia="Arial" w:hAnsi="Times New Roman" w:cs="Times New Roman"/>
          <w:sz w:val="24"/>
          <w:szCs w:val="24"/>
        </w:rPr>
        <w:t> </w:t>
      </w:r>
      <w:hyperlink r:id="rId20" w:tgtFrame="_blank" w:history="1">
        <w:r w:rsidRPr="00B80148">
          <w:rPr>
            <w:rStyle w:val="Hyperlink"/>
            <w:rFonts w:ascii="Times New Roman" w:hAnsi="Times New Roman" w:cs="Times New Roman"/>
            <w:color w:val="auto"/>
            <w:sz w:val="24"/>
            <w:szCs w:val="24"/>
            <w:u w:val="none"/>
            <w:bdr w:val="none" w:sz="0" w:space="0" w:color="auto" w:frame="1"/>
          </w:rPr>
          <w:t>Decreto nº 5.626/2005</w:t>
        </w:r>
      </w:hyperlink>
      <w:r w:rsidRPr="00B80148">
        <w:rPr>
          <w:rFonts w:ascii="Times New Roman" w:eastAsia="Arial" w:hAnsi="Times New Roman" w:cs="Times New Roman"/>
          <w:sz w:val="24"/>
          <w:szCs w:val="24"/>
        </w:rPr>
        <w:t>, que a regula</w:t>
      </w:r>
      <w:r w:rsidR="00592D7D">
        <w:rPr>
          <w:rFonts w:ascii="Times New Roman" w:eastAsia="Arial" w:hAnsi="Times New Roman" w:cs="Times New Roman"/>
          <w:sz w:val="24"/>
          <w:szCs w:val="24"/>
        </w:rPr>
        <w:t>menta. A disciplina de Libras (L</w:t>
      </w:r>
      <w:r w:rsidRPr="00B80148">
        <w:rPr>
          <w:rFonts w:ascii="Times New Roman" w:eastAsia="Arial" w:hAnsi="Times New Roman" w:cs="Times New Roman"/>
          <w:sz w:val="24"/>
          <w:szCs w:val="24"/>
        </w:rPr>
        <w:t xml:space="preserve">íngua Brasileira de Sinais) é percebida como uma ferramenta necessária não só para a comunicação dos surdos, mas como uma conquista com vistas à sua inclusão social e cultural. Com o reconhecimento legal, a Libras é mais uma dentre </w:t>
      </w:r>
      <w:r w:rsidRPr="00B80148">
        <w:rPr>
          <w:rFonts w:ascii="Times New Roman" w:eastAsia="Arial" w:hAnsi="Times New Roman" w:cs="Times New Roman"/>
          <w:sz w:val="24"/>
          <w:szCs w:val="24"/>
        </w:rPr>
        <w:lastRenderedPageBreak/>
        <w:t xml:space="preserve">as inúmeras línguas e é tão brasileira quanto à língua portuguesa e as línguas indígenas do Brasil, pois são faladas por surdos e ouvintes nativos brasileiros.  </w:t>
      </w:r>
    </w:p>
    <w:p w14:paraId="1C5C3972" w14:textId="77777777" w:rsidR="00B80148" w:rsidRDefault="00B80148" w:rsidP="00B80148">
      <w:pPr>
        <w:tabs>
          <w:tab w:val="left" w:pos="2552"/>
        </w:tabs>
        <w:spacing w:line="360" w:lineRule="auto"/>
        <w:ind w:left="426" w:firstLine="360"/>
        <w:jc w:val="both"/>
        <w:rPr>
          <w:rFonts w:ascii="Arial" w:eastAsia="Arial" w:hAnsi="Arial" w:cs="Arial"/>
        </w:rPr>
      </w:pPr>
    </w:p>
    <w:p w14:paraId="24CA95BB" w14:textId="77777777" w:rsidR="00B80148" w:rsidRPr="00B80148" w:rsidRDefault="00B80148" w:rsidP="00B80148">
      <w:pPr>
        <w:pStyle w:val="Ttulo3"/>
        <w:rPr>
          <w:rFonts w:ascii="Times New Roman" w:eastAsia="Arial" w:hAnsi="Times New Roman"/>
          <w:b w:val="0"/>
          <w:bCs w:val="0"/>
          <w:sz w:val="24"/>
          <w:szCs w:val="24"/>
        </w:rPr>
      </w:pPr>
      <w:bookmarkStart w:id="54" w:name="_Toc241071545"/>
      <w:bookmarkStart w:id="55" w:name="_Toc241100886"/>
      <w:r w:rsidRPr="00B80148">
        <w:rPr>
          <w:rFonts w:ascii="Times New Roman" w:eastAsia="Arial" w:hAnsi="Times New Roman"/>
          <w:b w:val="0"/>
          <w:bCs w:val="0"/>
          <w:sz w:val="24"/>
          <w:szCs w:val="24"/>
        </w:rPr>
        <w:t>1.8.2. Organização Curricular</w:t>
      </w:r>
      <w:bookmarkEnd w:id="54"/>
      <w:bookmarkEnd w:id="55"/>
    </w:p>
    <w:p w14:paraId="088D718E" w14:textId="28ADB181" w:rsidR="00B80148" w:rsidRPr="00B80148" w:rsidRDefault="00B80148" w:rsidP="00B80148">
      <w:pPr>
        <w:tabs>
          <w:tab w:val="left" w:pos="2552"/>
        </w:tabs>
        <w:spacing w:line="360" w:lineRule="auto"/>
        <w:jc w:val="center"/>
        <w:rPr>
          <w:rFonts w:ascii="Arial" w:eastAsia="Arial" w:hAnsi="Arial" w:cs="Arial"/>
          <w:b/>
          <w:bCs/>
        </w:rPr>
      </w:pPr>
    </w:p>
    <w:p w14:paraId="09908B78" w14:textId="6DFF8FD7" w:rsidR="00B80148" w:rsidRPr="00B80148" w:rsidRDefault="00B80148" w:rsidP="00B80148">
      <w:pPr>
        <w:tabs>
          <w:tab w:val="left" w:pos="2552"/>
        </w:tabs>
        <w:spacing w:line="360" w:lineRule="auto"/>
        <w:jc w:val="center"/>
        <w:rPr>
          <w:rFonts w:ascii="Times New Roman" w:eastAsia="Arial" w:hAnsi="Times New Roman" w:cs="Times New Roman"/>
          <w:b/>
          <w:bCs/>
          <w:sz w:val="24"/>
          <w:szCs w:val="24"/>
        </w:rPr>
      </w:pPr>
      <w:r w:rsidRPr="00B80148">
        <w:rPr>
          <w:rFonts w:ascii="Times New Roman" w:eastAsia="Arial" w:hAnsi="Times New Roman" w:cs="Times New Roman"/>
          <w:b/>
          <w:bCs/>
          <w:sz w:val="24"/>
          <w:szCs w:val="24"/>
        </w:rPr>
        <w:t>Distribuição por Semestre</w:t>
      </w:r>
    </w:p>
    <w:p w14:paraId="19149592" w14:textId="7E4123CB" w:rsidR="00B80148" w:rsidRPr="00B80148" w:rsidRDefault="00B80148" w:rsidP="00B80148">
      <w:pPr>
        <w:tabs>
          <w:tab w:val="left" w:pos="2552"/>
        </w:tabs>
        <w:spacing w:line="360" w:lineRule="auto"/>
        <w:jc w:val="both"/>
        <w:rPr>
          <w:rFonts w:ascii="Times New Roman" w:eastAsia="Arial" w:hAnsi="Times New Roman" w:cs="Times New Roman"/>
          <w:b/>
          <w:bCs/>
          <w:i/>
          <w:iCs/>
          <w:sz w:val="24"/>
          <w:szCs w:val="24"/>
        </w:rPr>
      </w:pPr>
      <w:r w:rsidRPr="00B80148">
        <w:rPr>
          <w:rFonts w:ascii="Times New Roman" w:eastAsia="Arial" w:hAnsi="Times New Roman" w:cs="Times New Roman"/>
          <w:b/>
          <w:bCs/>
          <w:i/>
          <w:iCs/>
          <w:sz w:val="24"/>
          <w:szCs w:val="24"/>
        </w:rPr>
        <w:t>Primeiro Semestre</w:t>
      </w:r>
    </w:p>
    <w:tbl>
      <w:tblPr>
        <w:tblW w:w="9809" w:type="dxa"/>
        <w:tblInd w:w="55" w:type="dxa"/>
        <w:tblLayout w:type="fixed"/>
        <w:tblCellMar>
          <w:left w:w="70" w:type="dxa"/>
          <w:right w:w="70" w:type="dxa"/>
        </w:tblCellMar>
        <w:tblLook w:val="04A0" w:firstRow="1" w:lastRow="0" w:firstColumn="1" w:lastColumn="0" w:noHBand="0" w:noVBand="1"/>
      </w:tblPr>
      <w:tblGrid>
        <w:gridCol w:w="994"/>
        <w:gridCol w:w="4010"/>
        <w:gridCol w:w="1001"/>
        <w:gridCol w:w="1240"/>
        <w:gridCol w:w="1226"/>
        <w:gridCol w:w="1338"/>
      </w:tblGrid>
      <w:tr w:rsidR="00C4565A" w14:paraId="29B7B3E9" w14:textId="77777777" w:rsidTr="00C4565A">
        <w:trPr>
          <w:trHeight w:val="585"/>
        </w:trPr>
        <w:tc>
          <w:tcPr>
            <w:tcW w:w="994" w:type="dxa"/>
            <w:tcBorders>
              <w:top w:val="single" w:sz="4" w:space="0" w:color="000000"/>
              <w:left w:val="single" w:sz="4" w:space="0" w:color="000000"/>
              <w:bottom w:val="single" w:sz="4" w:space="0" w:color="000000"/>
              <w:right w:val="single" w:sz="4" w:space="0" w:color="000000"/>
            </w:tcBorders>
            <w:shd w:val="clear" w:color="000000" w:fill="A8D08D"/>
            <w:vAlign w:val="center"/>
            <w:hideMark/>
          </w:tcPr>
          <w:p w14:paraId="617B5C55" w14:textId="77777777" w:rsidR="00C4565A" w:rsidRPr="00B80148" w:rsidRDefault="00C4565A" w:rsidP="00F21E1E">
            <w:pPr>
              <w:jc w:val="center"/>
              <w:rPr>
                <w:rFonts w:ascii="Times New Roman" w:hAnsi="Times New Roman" w:cs="Times New Roman"/>
                <w:i/>
                <w:iCs/>
                <w:color w:val="000000"/>
              </w:rPr>
            </w:pPr>
            <w:r w:rsidRPr="00B80148">
              <w:rPr>
                <w:rFonts w:ascii="Times New Roman" w:hAnsi="Times New Roman" w:cs="Times New Roman"/>
                <w:i/>
                <w:iCs/>
                <w:color w:val="000000"/>
              </w:rPr>
              <w:t>Nº. Seq.</w:t>
            </w:r>
          </w:p>
        </w:tc>
        <w:tc>
          <w:tcPr>
            <w:tcW w:w="4010" w:type="dxa"/>
            <w:tcBorders>
              <w:top w:val="single" w:sz="4" w:space="0" w:color="000000"/>
              <w:left w:val="nil"/>
              <w:bottom w:val="single" w:sz="4" w:space="0" w:color="000000"/>
              <w:right w:val="single" w:sz="4" w:space="0" w:color="000000"/>
            </w:tcBorders>
            <w:shd w:val="clear" w:color="000000" w:fill="A8D08D"/>
            <w:vAlign w:val="center"/>
            <w:hideMark/>
          </w:tcPr>
          <w:p w14:paraId="549215F9" w14:textId="77777777" w:rsidR="00C4565A" w:rsidRPr="00B80148" w:rsidRDefault="00C4565A" w:rsidP="00F21E1E">
            <w:pPr>
              <w:rPr>
                <w:rFonts w:ascii="Times New Roman" w:hAnsi="Times New Roman" w:cs="Times New Roman"/>
                <w:i/>
                <w:iCs/>
                <w:color w:val="000000"/>
              </w:rPr>
            </w:pPr>
            <w:r w:rsidRPr="00B80148">
              <w:rPr>
                <w:rFonts w:ascii="Times New Roman" w:hAnsi="Times New Roman" w:cs="Times New Roman"/>
                <w:i/>
                <w:iCs/>
                <w:color w:val="000000"/>
              </w:rPr>
              <w:t>Denominação da Disciplina</w:t>
            </w:r>
          </w:p>
        </w:tc>
        <w:tc>
          <w:tcPr>
            <w:tcW w:w="1001" w:type="dxa"/>
            <w:tcBorders>
              <w:top w:val="single" w:sz="4" w:space="0" w:color="000000"/>
              <w:left w:val="nil"/>
              <w:bottom w:val="single" w:sz="4" w:space="0" w:color="000000"/>
              <w:right w:val="single" w:sz="4" w:space="0" w:color="000000"/>
            </w:tcBorders>
            <w:shd w:val="clear" w:color="000000" w:fill="A8D08D"/>
            <w:vAlign w:val="center"/>
            <w:hideMark/>
          </w:tcPr>
          <w:p w14:paraId="0361DD48" w14:textId="77777777" w:rsidR="00C4565A" w:rsidRPr="00B80148" w:rsidRDefault="00C4565A" w:rsidP="00F21E1E">
            <w:pPr>
              <w:jc w:val="center"/>
              <w:rPr>
                <w:rFonts w:ascii="Times New Roman" w:hAnsi="Times New Roman" w:cs="Times New Roman"/>
                <w:i/>
                <w:iCs/>
                <w:color w:val="000000"/>
              </w:rPr>
            </w:pPr>
            <w:r w:rsidRPr="00B80148">
              <w:rPr>
                <w:rFonts w:ascii="Times New Roman" w:hAnsi="Times New Roman" w:cs="Times New Roman"/>
                <w:i/>
                <w:iCs/>
                <w:color w:val="000000"/>
              </w:rPr>
              <w:t>Carga Horária</w:t>
            </w:r>
          </w:p>
        </w:tc>
        <w:tc>
          <w:tcPr>
            <w:tcW w:w="1240" w:type="dxa"/>
            <w:tcBorders>
              <w:top w:val="single" w:sz="4" w:space="0" w:color="000000"/>
              <w:left w:val="nil"/>
              <w:bottom w:val="single" w:sz="4" w:space="0" w:color="000000"/>
              <w:right w:val="single" w:sz="4" w:space="0" w:color="000000"/>
            </w:tcBorders>
            <w:shd w:val="clear" w:color="000000" w:fill="A8D08D"/>
            <w:vAlign w:val="center"/>
            <w:hideMark/>
          </w:tcPr>
          <w:p w14:paraId="5C72D53E" w14:textId="77777777" w:rsidR="00C4565A" w:rsidRPr="00B80148" w:rsidRDefault="00C4565A" w:rsidP="00E00161">
            <w:pPr>
              <w:jc w:val="center"/>
              <w:rPr>
                <w:rFonts w:ascii="Times New Roman" w:hAnsi="Times New Roman" w:cs="Times New Roman"/>
                <w:i/>
                <w:iCs/>
                <w:color w:val="000000"/>
              </w:rPr>
            </w:pPr>
            <w:r w:rsidRPr="00B80148">
              <w:rPr>
                <w:rFonts w:ascii="Times New Roman" w:hAnsi="Times New Roman" w:cs="Times New Roman"/>
                <w:i/>
                <w:iCs/>
                <w:color w:val="000000"/>
              </w:rPr>
              <w:t>Teórica</w:t>
            </w:r>
          </w:p>
        </w:tc>
        <w:tc>
          <w:tcPr>
            <w:tcW w:w="1226" w:type="dxa"/>
            <w:tcBorders>
              <w:top w:val="single" w:sz="4" w:space="0" w:color="000000"/>
              <w:left w:val="nil"/>
              <w:bottom w:val="single" w:sz="4" w:space="0" w:color="000000"/>
              <w:right w:val="single" w:sz="4" w:space="0" w:color="000000"/>
            </w:tcBorders>
            <w:shd w:val="clear" w:color="000000" w:fill="A8D08D"/>
            <w:vAlign w:val="center"/>
            <w:hideMark/>
          </w:tcPr>
          <w:p w14:paraId="3C6B8D4E" w14:textId="77777777" w:rsidR="00C4565A" w:rsidRPr="00B80148" w:rsidRDefault="00C4565A" w:rsidP="00F21E1E">
            <w:pPr>
              <w:jc w:val="center"/>
              <w:rPr>
                <w:rFonts w:ascii="Times New Roman" w:hAnsi="Times New Roman" w:cs="Times New Roman"/>
                <w:i/>
                <w:iCs/>
                <w:color w:val="000000"/>
              </w:rPr>
            </w:pPr>
            <w:r w:rsidRPr="00B80148">
              <w:rPr>
                <w:rFonts w:ascii="Times New Roman" w:hAnsi="Times New Roman" w:cs="Times New Roman"/>
                <w:i/>
                <w:iCs/>
                <w:color w:val="000000"/>
              </w:rPr>
              <w:t>Prática</w:t>
            </w:r>
          </w:p>
        </w:tc>
        <w:tc>
          <w:tcPr>
            <w:tcW w:w="1338" w:type="dxa"/>
            <w:tcBorders>
              <w:top w:val="single" w:sz="4" w:space="0" w:color="000000"/>
              <w:left w:val="nil"/>
              <w:bottom w:val="single" w:sz="4" w:space="0" w:color="auto"/>
              <w:right w:val="single" w:sz="4" w:space="0" w:color="auto"/>
            </w:tcBorders>
            <w:shd w:val="clear" w:color="000000" w:fill="A8D08D"/>
            <w:vAlign w:val="center"/>
            <w:hideMark/>
          </w:tcPr>
          <w:p w14:paraId="0518C4C1" w14:textId="77777777" w:rsidR="00C4565A" w:rsidRPr="00B80148" w:rsidRDefault="00C4565A" w:rsidP="00F21E1E">
            <w:pPr>
              <w:jc w:val="center"/>
              <w:rPr>
                <w:rFonts w:ascii="Times New Roman" w:hAnsi="Times New Roman" w:cs="Times New Roman"/>
                <w:i/>
                <w:iCs/>
                <w:color w:val="000000"/>
              </w:rPr>
            </w:pPr>
            <w:r w:rsidRPr="00B80148">
              <w:rPr>
                <w:rFonts w:ascii="Times New Roman" w:hAnsi="Times New Roman" w:cs="Times New Roman"/>
                <w:i/>
                <w:iCs/>
                <w:color w:val="000000"/>
              </w:rPr>
              <w:t>Extensão</w:t>
            </w:r>
          </w:p>
        </w:tc>
      </w:tr>
      <w:tr w:rsidR="00C4565A" w14:paraId="409E33CB" w14:textId="77777777" w:rsidTr="00C4565A">
        <w:trPr>
          <w:trHeight w:val="307"/>
        </w:trPr>
        <w:tc>
          <w:tcPr>
            <w:tcW w:w="994" w:type="dxa"/>
            <w:tcBorders>
              <w:top w:val="nil"/>
              <w:left w:val="single" w:sz="4" w:space="0" w:color="000000"/>
              <w:bottom w:val="single" w:sz="4" w:space="0" w:color="000000"/>
              <w:right w:val="single" w:sz="4" w:space="0" w:color="000000"/>
            </w:tcBorders>
            <w:vAlign w:val="bottom"/>
            <w:hideMark/>
          </w:tcPr>
          <w:p w14:paraId="077DC7BE" w14:textId="2CFD06CA" w:rsidR="00C4565A" w:rsidRPr="00BE23C5" w:rsidRDefault="00C4565A" w:rsidP="00F21E1E">
            <w:pPr>
              <w:jc w:val="center"/>
              <w:rPr>
                <w:rFonts w:ascii="Times New Roman" w:hAnsi="Times New Roman" w:cs="Times New Roman"/>
                <w:color w:val="000000"/>
              </w:rPr>
            </w:pPr>
            <w:r w:rsidRPr="00BE23C5">
              <w:rPr>
                <w:rFonts w:ascii="Times New Roman" w:hAnsi="Times New Roman" w:cs="Times New Roman"/>
                <w:color w:val="000000"/>
              </w:rPr>
              <w:t>1</w:t>
            </w:r>
          </w:p>
        </w:tc>
        <w:tc>
          <w:tcPr>
            <w:tcW w:w="4010" w:type="dxa"/>
            <w:tcBorders>
              <w:top w:val="nil"/>
              <w:left w:val="nil"/>
              <w:bottom w:val="single" w:sz="4" w:space="0" w:color="000000"/>
              <w:right w:val="single" w:sz="4" w:space="0" w:color="000000"/>
            </w:tcBorders>
            <w:vAlign w:val="bottom"/>
            <w:hideMark/>
          </w:tcPr>
          <w:p w14:paraId="7F646C2E" w14:textId="761BC74C" w:rsidR="00C4565A" w:rsidRPr="00BE23C5" w:rsidRDefault="00C4565A" w:rsidP="00F21E1E">
            <w:pPr>
              <w:rPr>
                <w:rFonts w:ascii="Times New Roman" w:hAnsi="Times New Roman" w:cs="Times New Roman"/>
                <w:color w:val="000000"/>
              </w:rPr>
            </w:pPr>
            <w:r w:rsidRPr="00BE23C5">
              <w:rPr>
                <w:rFonts w:ascii="Times New Roman" w:hAnsi="Times New Roman" w:cs="Times New Roman"/>
                <w:color w:val="000000"/>
              </w:rPr>
              <w:t>Anatomia Humana I</w:t>
            </w:r>
          </w:p>
        </w:tc>
        <w:tc>
          <w:tcPr>
            <w:tcW w:w="1001" w:type="dxa"/>
            <w:tcBorders>
              <w:top w:val="nil"/>
              <w:left w:val="nil"/>
              <w:bottom w:val="single" w:sz="4" w:space="0" w:color="000000"/>
              <w:right w:val="single" w:sz="4" w:space="0" w:color="000000"/>
            </w:tcBorders>
            <w:vAlign w:val="bottom"/>
            <w:hideMark/>
          </w:tcPr>
          <w:p w14:paraId="4A972EB3" w14:textId="454F6E73" w:rsidR="00C4565A" w:rsidRPr="00BE23C5" w:rsidRDefault="00C4565A" w:rsidP="009A6775">
            <w:pPr>
              <w:jc w:val="center"/>
              <w:rPr>
                <w:rFonts w:ascii="Times New Roman" w:hAnsi="Times New Roman" w:cs="Times New Roman"/>
                <w:color w:val="000000"/>
              </w:rPr>
            </w:pPr>
            <w:r w:rsidRPr="00BE23C5">
              <w:rPr>
                <w:rFonts w:ascii="Times New Roman" w:hAnsi="Times New Roman" w:cs="Times New Roman"/>
                <w:color w:val="000000"/>
              </w:rPr>
              <w:t>60</w:t>
            </w:r>
          </w:p>
        </w:tc>
        <w:tc>
          <w:tcPr>
            <w:tcW w:w="1240" w:type="dxa"/>
            <w:tcBorders>
              <w:top w:val="nil"/>
              <w:left w:val="nil"/>
              <w:bottom w:val="single" w:sz="4" w:space="0" w:color="000000"/>
              <w:right w:val="single" w:sz="4" w:space="0" w:color="000000"/>
            </w:tcBorders>
            <w:vAlign w:val="bottom"/>
            <w:hideMark/>
          </w:tcPr>
          <w:p w14:paraId="24E76AF6" w14:textId="0CC96953" w:rsidR="00C4565A" w:rsidRPr="00BE23C5" w:rsidRDefault="00C4565A" w:rsidP="009A6775">
            <w:pPr>
              <w:jc w:val="center"/>
              <w:rPr>
                <w:rFonts w:ascii="Times New Roman" w:hAnsi="Times New Roman" w:cs="Times New Roman"/>
                <w:color w:val="000000"/>
              </w:rPr>
            </w:pPr>
            <w:r w:rsidRPr="00BE23C5">
              <w:rPr>
                <w:rFonts w:ascii="Times New Roman" w:hAnsi="Times New Roman" w:cs="Times New Roman"/>
                <w:color w:val="000000"/>
              </w:rPr>
              <w:t>50</w:t>
            </w:r>
          </w:p>
        </w:tc>
        <w:tc>
          <w:tcPr>
            <w:tcW w:w="1226" w:type="dxa"/>
            <w:tcBorders>
              <w:top w:val="nil"/>
              <w:left w:val="nil"/>
              <w:bottom w:val="single" w:sz="4" w:space="0" w:color="000000"/>
              <w:right w:val="nil"/>
            </w:tcBorders>
            <w:vAlign w:val="bottom"/>
            <w:hideMark/>
          </w:tcPr>
          <w:p w14:paraId="5CFF225A" w14:textId="440CA40C" w:rsidR="00C4565A" w:rsidRPr="00BE23C5" w:rsidRDefault="00C4565A" w:rsidP="009A6775">
            <w:pPr>
              <w:jc w:val="center"/>
              <w:rPr>
                <w:rFonts w:ascii="Times New Roman" w:hAnsi="Times New Roman" w:cs="Times New Roman"/>
                <w:color w:val="000000"/>
              </w:rPr>
            </w:pPr>
            <w:r w:rsidRPr="00BE23C5">
              <w:rPr>
                <w:rFonts w:ascii="Times New Roman" w:hAnsi="Times New Roman" w:cs="Times New Roman"/>
                <w:color w:val="000000"/>
              </w:rPr>
              <w:t>10</w:t>
            </w:r>
          </w:p>
        </w:tc>
        <w:tc>
          <w:tcPr>
            <w:tcW w:w="1338" w:type="dxa"/>
            <w:tcBorders>
              <w:top w:val="single" w:sz="4" w:space="0" w:color="auto"/>
              <w:left w:val="single" w:sz="4" w:space="0" w:color="auto"/>
              <w:bottom w:val="single" w:sz="4" w:space="0" w:color="auto"/>
              <w:right w:val="single" w:sz="4" w:space="0" w:color="auto"/>
            </w:tcBorders>
            <w:noWrap/>
            <w:vAlign w:val="bottom"/>
            <w:hideMark/>
          </w:tcPr>
          <w:p w14:paraId="42D5BF5F" w14:textId="78703ADC"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 </w:t>
            </w:r>
            <w:r>
              <w:rPr>
                <w:rFonts w:ascii="Times New Roman" w:hAnsi="Times New Roman" w:cs="Times New Roman"/>
                <w:color w:val="000000"/>
              </w:rPr>
              <w:t>-</w:t>
            </w:r>
          </w:p>
        </w:tc>
      </w:tr>
      <w:tr w:rsidR="00C4565A" w14:paraId="3235E573" w14:textId="77777777" w:rsidTr="00C4565A">
        <w:trPr>
          <w:trHeight w:val="307"/>
        </w:trPr>
        <w:tc>
          <w:tcPr>
            <w:tcW w:w="994" w:type="dxa"/>
            <w:tcBorders>
              <w:top w:val="nil"/>
              <w:left w:val="single" w:sz="4" w:space="0" w:color="000000"/>
              <w:bottom w:val="single" w:sz="4" w:space="0" w:color="000000"/>
              <w:right w:val="single" w:sz="4" w:space="0" w:color="000000"/>
            </w:tcBorders>
            <w:vAlign w:val="bottom"/>
            <w:hideMark/>
          </w:tcPr>
          <w:p w14:paraId="1035BE6D" w14:textId="50841F0E" w:rsidR="00C4565A" w:rsidRPr="00BE23C5" w:rsidRDefault="00C4565A" w:rsidP="00F21E1E">
            <w:pPr>
              <w:jc w:val="center"/>
              <w:rPr>
                <w:rFonts w:ascii="Times New Roman" w:hAnsi="Times New Roman" w:cs="Times New Roman"/>
                <w:color w:val="000000"/>
              </w:rPr>
            </w:pPr>
            <w:r w:rsidRPr="00BE23C5">
              <w:rPr>
                <w:rFonts w:ascii="Times New Roman" w:hAnsi="Times New Roman" w:cs="Times New Roman"/>
                <w:color w:val="000000"/>
              </w:rPr>
              <w:t>2</w:t>
            </w:r>
          </w:p>
        </w:tc>
        <w:tc>
          <w:tcPr>
            <w:tcW w:w="4010" w:type="dxa"/>
            <w:tcBorders>
              <w:top w:val="nil"/>
              <w:left w:val="nil"/>
              <w:bottom w:val="single" w:sz="4" w:space="0" w:color="000000"/>
              <w:right w:val="single" w:sz="4" w:space="0" w:color="000000"/>
            </w:tcBorders>
            <w:vAlign w:val="bottom"/>
            <w:hideMark/>
          </w:tcPr>
          <w:p w14:paraId="78D7209A" w14:textId="0E3A5378" w:rsidR="00C4565A" w:rsidRPr="00BE23C5" w:rsidRDefault="00C4565A" w:rsidP="00F21E1E">
            <w:pPr>
              <w:rPr>
                <w:rFonts w:ascii="Times New Roman" w:hAnsi="Times New Roman" w:cs="Times New Roman"/>
                <w:color w:val="000000"/>
              </w:rPr>
            </w:pPr>
            <w:r w:rsidRPr="00BE23C5">
              <w:rPr>
                <w:rFonts w:ascii="Times New Roman" w:hAnsi="Times New Roman" w:cs="Times New Roman"/>
                <w:color w:val="000000"/>
              </w:rPr>
              <w:t>Fundamentos da Educação Física</w:t>
            </w:r>
          </w:p>
        </w:tc>
        <w:tc>
          <w:tcPr>
            <w:tcW w:w="1001" w:type="dxa"/>
            <w:tcBorders>
              <w:top w:val="nil"/>
              <w:left w:val="nil"/>
              <w:bottom w:val="single" w:sz="4" w:space="0" w:color="000000"/>
              <w:right w:val="single" w:sz="4" w:space="0" w:color="000000"/>
            </w:tcBorders>
            <w:vAlign w:val="bottom"/>
            <w:hideMark/>
          </w:tcPr>
          <w:p w14:paraId="700ABF4F" w14:textId="2952D875" w:rsidR="00C4565A" w:rsidRPr="00BE23C5" w:rsidRDefault="00C4565A" w:rsidP="009A6775">
            <w:pPr>
              <w:jc w:val="center"/>
              <w:rPr>
                <w:rFonts w:ascii="Times New Roman" w:hAnsi="Times New Roman" w:cs="Times New Roman"/>
                <w:color w:val="000000"/>
              </w:rPr>
            </w:pPr>
            <w:r w:rsidRPr="00BE23C5">
              <w:rPr>
                <w:rFonts w:ascii="Times New Roman" w:hAnsi="Times New Roman" w:cs="Times New Roman"/>
                <w:color w:val="000000"/>
              </w:rPr>
              <w:t>60</w:t>
            </w:r>
          </w:p>
        </w:tc>
        <w:tc>
          <w:tcPr>
            <w:tcW w:w="1240" w:type="dxa"/>
            <w:tcBorders>
              <w:top w:val="nil"/>
              <w:left w:val="nil"/>
              <w:bottom w:val="single" w:sz="4" w:space="0" w:color="000000"/>
              <w:right w:val="single" w:sz="4" w:space="0" w:color="000000"/>
            </w:tcBorders>
            <w:vAlign w:val="bottom"/>
            <w:hideMark/>
          </w:tcPr>
          <w:p w14:paraId="675A3434" w14:textId="382556D1" w:rsidR="00C4565A" w:rsidRPr="00BE23C5" w:rsidRDefault="00C4565A" w:rsidP="009A6775">
            <w:pPr>
              <w:jc w:val="center"/>
              <w:rPr>
                <w:rFonts w:ascii="Times New Roman" w:hAnsi="Times New Roman" w:cs="Times New Roman"/>
                <w:color w:val="000000"/>
              </w:rPr>
            </w:pPr>
            <w:r w:rsidRPr="00BE23C5">
              <w:rPr>
                <w:rFonts w:ascii="Times New Roman" w:hAnsi="Times New Roman" w:cs="Times New Roman"/>
                <w:color w:val="000000"/>
              </w:rPr>
              <w:t>60</w:t>
            </w:r>
          </w:p>
        </w:tc>
        <w:tc>
          <w:tcPr>
            <w:tcW w:w="1226" w:type="dxa"/>
            <w:tcBorders>
              <w:top w:val="nil"/>
              <w:left w:val="nil"/>
              <w:bottom w:val="single" w:sz="4" w:space="0" w:color="000000"/>
              <w:right w:val="nil"/>
            </w:tcBorders>
            <w:vAlign w:val="bottom"/>
            <w:hideMark/>
          </w:tcPr>
          <w:p w14:paraId="0A91AE7F" w14:textId="66B2E168" w:rsidR="00C4565A" w:rsidRPr="00BE23C5" w:rsidRDefault="00C4565A" w:rsidP="009A6775">
            <w:pPr>
              <w:jc w:val="center"/>
              <w:rPr>
                <w:rFonts w:ascii="Times New Roman" w:hAnsi="Times New Roman" w:cs="Times New Roman"/>
                <w:color w:val="000000"/>
              </w:rPr>
            </w:pPr>
            <w:r>
              <w:rPr>
                <w:rFonts w:ascii="Times New Roman" w:hAnsi="Times New Roman" w:cs="Times New Roman"/>
                <w:color w:val="000000"/>
              </w:rPr>
              <w:t>-</w:t>
            </w:r>
            <w:r w:rsidRPr="00BE23C5">
              <w:rPr>
                <w:rFonts w:ascii="Times New Roman" w:hAnsi="Times New Roman" w:cs="Times New Roman"/>
                <w:color w:val="000000"/>
              </w:rPr>
              <w:t> </w:t>
            </w:r>
          </w:p>
        </w:tc>
        <w:tc>
          <w:tcPr>
            <w:tcW w:w="1338" w:type="dxa"/>
            <w:tcBorders>
              <w:top w:val="single" w:sz="4" w:space="0" w:color="auto"/>
              <w:left w:val="single" w:sz="4" w:space="0" w:color="auto"/>
              <w:bottom w:val="single" w:sz="4" w:space="0" w:color="auto"/>
              <w:right w:val="single" w:sz="4" w:space="0" w:color="auto"/>
            </w:tcBorders>
            <w:noWrap/>
            <w:vAlign w:val="bottom"/>
            <w:hideMark/>
          </w:tcPr>
          <w:p w14:paraId="11DFFE6E" w14:textId="048F1571"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 </w:t>
            </w:r>
            <w:r>
              <w:rPr>
                <w:rFonts w:ascii="Times New Roman" w:hAnsi="Times New Roman" w:cs="Times New Roman"/>
                <w:color w:val="000000"/>
              </w:rPr>
              <w:t>-</w:t>
            </w:r>
          </w:p>
        </w:tc>
      </w:tr>
      <w:tr w:rsidR="00C4565A" w14:paraId="29FAB6A7" w14:textId="77777777" w:rsidTr="00C4565A">
        <w:trPr>
          <w:trHeight w:val="493"/>
        </w:trPr>
        <w:tc>
          <w:tcPr>
            <w:tcW w:w="994" w:type="dxa"/>
            <w:tcBorders>
              <w:top w:val="nil"/>
              <w:left w:val="single" w:sz="4" w:space="0" w:color="000000"/>
              <w:bottom w:val="single" w:sz="4" w:space="0" w:color="000000"/>
              <w:right w:val="single" w:sz="4" w:space="0" w:color="000000"/>
            </w:tcBorders>
            <w:vAlign w:val="bottom"/>
            <w:hideMark/>
          </w:tcPr>
          <w:p w14:paraId="58B02E57" w14:textId="7279838A" w:rsidR="00C4565A" w:rsidRPr="00BE23C5" w:rsidRDefault="00C4565A" w:rsidP="00F21E1E">
            <w:pPr>
              <w:jc w:val="center"/>
              <w:rPr>
                <w:rFonts w:ascii="Times New Roman" w:hAnsi="Times New Roman" w:cs="Times New Roman"/>
                <w:color w:val="000000"/>
              </w:rPr>
            </w:pPr>
            <w:r w:rsidRPr="00BE23C5">
              <w:rPr>
                <w:rFonts w:ascii="Times New Roman" w:hAnsi="Times New Roman" w:cs="Times New Roman"/>
                <w:color w:val="000000"/>
              </w:rPr>
              <w:t>3</w:t>
            </w:r>
          </w:p>
        </w:tc>
        <w:tc>
          <w:tcPr>
            <w:tcW w:w="4010" w:type="dxa"/>
            <w:tcBorders>
              <w:top w:val="nil"/>
              <w:left w:val="nil"/>
              <w:bottom w:val="single" w:sz="4" w:space="0" w:color="000000"/>
              <w:right w:val="single" w:sz="4" w:space="0" w:color="000000"/>
            </w:tcBorders>
            <w:vAlign w:val="bottom"/>
            <w:hideMark/>
          </w:tcPr>
          <w:p w14:paraId="79EE96F8" w14:textId="4699F068" w:rsidR="00C4565A" w:rsidRPr="00BE23C5" w:rsidRDefault="00C4565A" w:rsidP="00F21E1E">
            <w:pPr>
              <w:rPr>
                <w:rFonts w:ascii="Times New Roman" w:hAnsi="Times New Roman" w:cs="Times New Roman"/>
                <w:color w:val="000000"/>
              </w:rPr>
            </w:pPr>
            <w:r w:rsidRPr="00BE23C5">
              <w:rPr>
                <w:rFonts w:ascii="Times New Roman" w:hAnsi="Times New Roman" w:cs="Times New Roman"/>
                <w:color w:val="000000"/>
              </w:rPr>
              <w:t>Crescimento, envelhecimento e desenvolvimento humano</w:t>
            </w:r>
          </w:p>
        </w:tc>
        <w:tc>
          <w:tcPr>
            <w:tcW w:w="1001" w:type="dxa"/>
            <w:tcBorders>
              <w:top w:val="nil"/>
              <w:left w:val="nil"/>
              <w:bottom w:val="single" w:sz="4" w:space="0" w:color="000000"/>
              <w:right w:val="single" w:sz="4" w:space="0" w:color="000000"/>
            </w:tcBorders>
            <w:vAlign w:val="bottom"/>
            <w:hideMark/>
          </w:tcPr>
          <w:p w14:paraId="5122A05A" w14:textId="54536DAA" w:rsidR="00C4565A" w:rsidRPr="00BE23C5" w:rsidRDefault="00C4565A" w:rsidP="009A6775">
            <w:pPr>
              <w:jc w:val="center"/>
              <w:rPr>
                <w:rFonts w:ascii="Times New Roman" w:hAnsi="Times New Roman" w:cs="Times New Roman"/>
                <w:color w:val="000000"/>
              </w:rPr>
            </w:pPr>
            <w:r w:rsidRPr="00BE23C5">
              <w:rPr>
                <w:rFonts w:ascii="Times New Roman" w:hAnsi="Times New Roman" w:cs="Times New Roman"/>
                <w:color w:val="000000"/>
              </w:rPr>
              <w:t>60</w:t>
            </w:r>
          </w:p>
        </w:tc>
        <w:tc>
          <w:tcPr>
            <w:tcW w:w="1240" w:type="dxa"/>
            <w:tcBorders>
              <w:top w:val="nil"/>
              <w:left w:val="nil"/>
              <w:bottom w:val="single" w:sz="4" w:space="0" w:color="000000"/>
              <w:right w:val="single" w:sz="4" w:space="0" w:color="000000"/>
            </w:tcBorders>
            <w:vAlign w:val="bottom"/>
            <w:hideMark/>
          </w:tcPr>
          <w:p w14:paraId="386E8B11" w14:textId="46EE6BAE" w:rsidR="00C4565A" w:rsidRPr="00BE23C5" w:rsidRDefault="00C4565A" w:rsidP="009A6775">
            <w:pPr>
              <w:jc w:val="center"/>
              <w:rPr>
                <w:rFonts w:ascii="Times New Roman" w:hAnsi="Times New Roman" w:cs="Times New Roman"/>
                <w:color w:val="000000"/>
              </w:rPr>
            </w:pPr>
            <w:r w:rsidRPr="00BE23C5">
              <w:rPr>
                <w:rFonts w:ascii="Times New Roman" w:hAnsi="Times New Roman" w:cs="Times New Roman"/>
                <w:color w:val="000000"/>
              </w:rPr>
              <w:t>60</w:t>
            </w:r>
          </w:p>
        </w:tc>
        <w:tc>
          <w:tcPr>
            <w:tcW w:w="1226" w:type="dxa"/>
            <w:tcBorders>
              <w:top w:val="nil"/>
              <w:left w:val="nil"/>
              <w:bottom w:val="single" w:sz="4" w:space="0" w:color="000000"/>
              <w:right w:val="nil"/>
            </w:tcBorders>
            <w:vAlign w:val="bottom"/>
            <w:hideMark/>
          </w:tcPr>
          <w:p w14:paraId="03D9D403" w14:textId="777E4D83" w:rsidR="00C4565A" w:rsidRPr="00BE23C5" w:rsidRDefault="00C4565A" w:rsidP="009A6775">
            <w:pPr>
              <w:jc w:val="center"/>
              <w:rPr>
                <w:rFonts w:ascii="Times New Roman" w:hAnsi="Times New Roman" w:cs="Times New Roman"/>
                <w:color w:val="000000"/>
              </w:rPr>
            </w:pPr>
            <w:r>
              <w:rPr>
                <w:rFonts w:ascii="Times New Roman" w:hAnsi="Times New Roman" w:cs="Times New Roman"/>
                <w:color w:val="000000"/>
              </w:rPr>
              <w:t>-</w:t>
            </w:r>
            <w:r w:rsidRPr="00BE23C5">
              <w:rPr>
                <w:rFonts w:ascii="Times New Roman" w:hAnsi="Times New Roman" w:cs="Times New Roman"/>
                <w:color w:val="000000"/>
              </w:rPr>
              <w:t> </w:t>
            </w:r>
          </w:p>
        </w:tc>
        <w:tc>
          <w:tcPr>
            <w:tcW w:w="1338" w:type="dxa"/>
            <w:tcBorders>
              <w:top w:val="single" w:sz="4" w:space="0" w:color="auto"/>
              <w:left w:val="single" w:sz="4" w:space="0" w:color="auto"/>
              <w:bottom w:val="single" w:sz="4" w:space="0" w:color="auto"/>
              <w:right w:val="single" w:sz="4" w:space="0" w:color="auto"/>
            </w:tcBorders>
            <w:noWrap/>
            <w:vAlign w:val="bottom"/>
            <w:hideMark/>
          </w:tcPr>
          <w:p w14:paraId="56A7197B" w14:textId="00364BEC"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 </w:t>
            </w:r>
            <w:r>
              <w:rPr>
                <w:rFonts w:ascii="Times New Roman" w:hAnsi="Times New Roman" w:cs="Times New Roman"/>
                <w:color w:val="000000"/>
              </w:rPr>
              <w:t>-</w:t>
            </w:r>
          </w:p>
        </w:tc>
      </w:tr>
      <w:tr w:rsidR="00C4565A" w14:paraId="01C6A095" w14:textId="77777777" w:rsidTr="00C4565A">
        <w:trPr>
          <w:trHeight w:val="307"/>
        </w:trPr>
        <w:tc>
          <w:tcPr>
            <w:tcW w:w="994" w:type="dxa"/>
            <w:tcBorders>
              <w:top w:val="nil"/>
              <w:left w:val="single" w:sz="4" w:space="0" w:color="000000"/>
              <w:bottom w:val="single" w:sz="4" w:space="0" w:color="000000"/>
              <w:right w:val="single" w:sz="4" w:space="0" w:color="000000"/>
            </w:tcBorders>
            <w:vAlign w:val="bottom"/>
            <w:hideMark/>
          </w:tcPr>
          <w:p w14:paraId="123DEA34" w14:textId="4A0CE398" w:rsidR="00C4565A" w:rsidRPr="00BE23C5" w:rsidRDefault="00C4565A" w:rsidP="00F21E1E">
            <w:pPr>
              <w:jc w:val="center"/>
              <w:rPr>
                <w:rFonts w:ascii="Times New Roman" w:hAnsi="Times New Roman" w:cs="Times New Roman"/>
                <w:color w:val="000000"/>
              </w:rPr>
            </w:pPr>
            <w:r w:rsidRPr="00BE23C5">
              <w:rPr>
                <w:rFonts w:ascii="Times New Roman" w:hAnsi="Times New Roman" w:cs="Times New Roman"/>
                <w:color w:val="000000"/>
              </w:rPr>
              <w:t>4</w:t>
            </w:r>
          </w:p>
        </w:tc>
        <w:tc>
          <w:tcPr>
            <w:tcW w:w="4010" w:type="dxa"/>
            <w:tcBorders>
              <w:top w:val="nil"/>
              <w:left w:val="nil"/>
              <w:bottom w:val="single" w:sz="4" w:space="0" w:color="000000"/>
              <w:right w:val="single" w:sz="4" w:space="0" w:color="000000"/>
            </w:tcBorders>
            <w:vAlign w:val="bottom"/>
            <w:hideMark/>
          </w:tcPr>
          <w:p w14:paraId="6C4E95F1" w14:textId="44C152F3" w:rsidR="00C4565A" w:rsidRPr="00BE23C5" w:rsidRDefault="00C4565A" w:rsidP="00F21E1E">
            <w:pPr>
              <w:rPr>
                <w:rFonts w:ascii="Times New Roman" w:hAnsi="Times New Roman" w:cs="Times New Roman"/>
                <w:color w:val="000000"/>
              </w:rPr>
            </w:pPr>
            <w:r w:rsidRPr="00BE23C5">
              <w:rPr>
                <w:rFonts w:ascii="Times New Roman" w:hAnsi="Times New Roman" w:cs="Times New Roman"/>
                <w:color w:val="000000"/>
              </w:rPr>
              <w:t>Basquetebol</w:t>
            </w:r>
          </w:p>
        </w:tc>
        <w:tc>
          <w:tcPr>
            <w:tcW w:w="1001" w:type="dxa"/>
            <w:tcBorders>
              <w:top w:val="nil"/>
              <w:left w:val="nil"/>
              <w:bottom w:val="single" w:sz="4" w:space="0" w:color="000000"/>
              <w:right w:val="single" w:sz="4" w:space="0" w:color="000000"/>
            </w:tcBorders>
            <w:vAlign w:val="bottom"/>
          </w:tcPr>
          <w:p w14:paraId="1DDB4294" w14:textId="30485C3A" w:rsidR="00C4565A" w:rsidRPr="00BE23C5" w:rsidRDefault="00C4565A" w:rsidP="009A6775">
            <w:pPr>
              <w:jc w:val="center"/>
              <w:rPr>
                <w:rFonts w:ascii="Times New Roman" w:hAnsi="Times New Roman" w:cs="Times New Roman"/>
                <w:color w:val="000000"/>
              </w:rPr>
            </w:pPr>
            <w:r w:rsidRPr="00BE23C5">
              <w:rPr>
                <w:rFonts w:ascii="Times New Roman" w:hAnsi="Times New Roman" w:cs="Times New Roman"/>
                <w:color w:val="000000"/>
              </w:rPr>
              <w:t>60</w:t>
            </w:r>
          </w:p>
        </w:tc>
        <w:tc>
          <w:tcPr>
            <w:tcW w:w="1240" w:type="dxa"/>
            <w:tcBorders>
              <w:top w:val="nil"/>
              <w:left w:val="nil"/>
              <w:bottom w:val="single" w:sz="4" w:space="0" w:color="000000"/>
              <w:right w:val="single" w:sz="4" w:space="0" w:color="000000"/>
            </w:tcBorders>
            <w:vAlign w:val="bottom"/>
          </w:tcPr>
          <w:p w14:paraId="7F95DD56" w14:textId="19C00269" w:rsidR="00C4565A" w:rsidRPr="00BE23C5" w:rsidRDefault="00C4565A" w:rsidP="009A6775">
            <w:pPr>
              <w:jc w:val="center"/>
              <w:rPr>
                <w:rFonts w:ascii="Times New Roman" w:hAnsi="Times New Roman" w:cs="Times New Roman"/>
                <w:color w:val="000000"/>
              </w:rPr>
            </w:pPr>
            <w:r w:rsidRPr="00BE23C5">
              <w:rPr>
                <w:rFonts w:ascii="Times New Roman" w:hAnsi="Times New Roman" w:cs="Times New Roman"/>
                <w:color w:val="000000"/>
              </w:rPr>
              <w:t>40</w:t>
            </w:r>
          </w:p>
        </w:tc>
        <w:tc>
          <w:tcPr>
            <w:tcW w:w="1226" w:type="dxa"/>
            <w:tcBorders>
              <w:top w:val="nil"/>
              <w:left w:val="nil"/>
              <w:bottom w:val="single" w:sz="4" w:space="0" w:color="000000"/>
              <w:right w:val="nil"/>
            </w:tcBorders>
            <w:vAlign w:val="bottom"/>
          </w:tcPr>
          <w:p w14:paraId="33592793" w14:textId="25D7F74C" w:rsidR="00C4565A" w:rsidRPr="00BE23C5" w:rsidRDefault="00C4565A" w:rsidP="009A6775">
            <w:pPr>
              <w:jc w:val="center"/>
              <w:rPr>
                <w:rFonts w:ascii="Times New Roman" w:hAnsi="Times New Roman" w:cs="Times New Roman"/>
                <w:color w:val="000000"/>
              </w:rPr>
            </w:pPr>
            <w:r w:rsidRPr="00BE23C5">
              <w:rPr>
                <w:rFonts w:ascii="Times New Roman" w:hAnsi="Times New Roman" w:cs="Times New Roman"/>
                <w:color w:val="000000"/>
              </w:rPr>
              <w:t>20</w:t>
            </w:r>
          </w:p>
        </w:tc>
        <w:tc>
          <w:tcPr>
            <w:tcW w:w="1338" w:type="dxa"/>
            <w:tcBorders>
              <w:top w:val="single" w:sz="4" w:space="0" w:color="auto"/>
              <w:left w:val="single" w:sz="4" w:space="0" w:color="auto"/>
              <w:bottom w:val="single" w:sz="4" w:space="0" w:color="auto"/>
              <w:right w:val="single" w:sz="4" w:space="0" w:color="auto"/>
            </w:tcBorders>
            <w:vAlign w:val="bottom"/>
            <w:hideMark/>
          </w:tcPr>
          <w:p w14:paraId="7E500BA3" w14:textId="3E0B553B"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 </w:t>
            </w:r>
            <w:r>
              <w:rPr>
                <w:rFonts w:ascii="Times New Roman" w:hAnsi="Times New Roman" w:cs="Times New Roman"/>
                <w:color w:val="000000"/>
              </w:rPr>
              <w:t>-</w:t>
            </w:r>
          </w:p>
        </w:tc>
      </w:tr>
      <w:tr w:rsidR="00C4565A" w14:paraId="07A86A18" w14:textId="77777777" w:rsidTr="00C4565A">
        <w:trPr>
          <w:trHeight w:val="307"/>
        </w:trPr>
        <w:tc>
          <w:tcPr>
            <w:tcW w:w="994" w:type="dxa"/>
            <w:tcBorders>
              <w:top w:val="nil"/>
              <w:left w:val="single" w:sz="4" w:space="0" w:color="000000"/>
              <w:bottom w:val="single" w:sz="4" w:space="0" w:color="000000"/>
              <w:right w:val="single" w:sz="4" w:space="0" w:color="000000"/>
            </w:tcBorders>
            <w:vAlign w:val="bottom"/>
            <w:hideMark/>
          </w:tcPr>
          <w:p w14:paraId="3C0B26EE" w14:textId="06D18FD7" w:rsidR="00C4565A" w:rsidRPr="00BE23C5" w:rsidRDefault="00C4565A" w:rsidP="00F21E1E">
            <w:pPr>
              <w:jc w:val="center"/>
              <w:rPr>
                <w:rFonts w:ascii="Times New Roman" w:hAnsi="Times New Roman" w:cs="Times New Roman"/>
                <w:color w:val="000000"/>
              </w:rPr>
            </w:pPr>
            <w:r w:rsidRPr="00BE23C5">
              <w:rPr>
                <w:rFonts w:ascii="Times New Roman" w:hAnsi="Times New Roman" w:cs="Times New Roman"/>
                <w:color w:val="000000"/>
              </w:rPr>
              <w:t>5</w:t>
            </w:r>
          </w:p>
        </w:tc>
        <w:tc>
          <w:tcPr>
            <w:tcW w:w="4010" w:type="dxa"/>
            <w:tcBorders>
              <w:top w:val="nil"/>
              <w:left w:val="nil"/>
              <w:bottom w:val="single" w:sz="4" w:space="0" w:color="000000"/>
              <w:right w:val="single" w:sz="4" w:space="0" w:color="000000"/>
            </w:tcBorders>
            <w:vAlign w:val="bottom"/>
            <w:hideMark/>
          </w:tcPr>
          <w:p w14:paraId="12E15826" w14:textId="69CB90C5" w:rsidR="00C4565A" w:rsidRPr="00BE23C5" w:rsidRDefault="00C4565A" w:rsidP="00F21E1E">
            <w:pPr>
              <w:rPr>
                <w:rFonts w:ascii="Times New Roman" w:hAnsi="Times New Roman" w:cs="Times New Roman"/>
                <w:color w:val="000000"/>
              </w:rPr>
            </w:pPr>
            <w:r w:rsidRPr="00BE23C5">
              <w:rPr>
                <w:rFonts w:ascii="Times New Roman" w:hAnsi="Times New Roman" w:cs="Times New Roman"/>
                <w:color w:val="000000"/>
              </w:rPr>
              <w:t>Fisiologia humana</w:t>
            </w:r>
          </w:p>
        </w:tc>
        <w:tc>
          <w:tcPr>
            <w:tcW w:w="1001" w:type="dxa"/>
            <w:tcBorders>
              <w:top w:val="nil"/>
              <w:left w:val="nil"/>
              <w:bottom w:val="single" w:sz="4" w:space="0" w:color="000000"/>
              <w:right w:val="single" w:sz="4" w:space="0" w:color="000000"/>
            </w:tcBorders>
            <w:vAlign w:val="bottom"/>
            <w:hideMark/>
          </w:tcPr>
          <w:p w14:paraId="69FF728F" w14:textId="10D576E4" w:rsidR="00C4565A" w:rsidRPr="00BE23C5" w:rsidRDefault="00C4565A" w:rsidP="009A6775">
            <w:pPr>
              <w:jc w:val="center"/>
              <w:rPr>
                <w:rFonts w:ascii="Times New Roman" w:hAnsi="Times New Roman" w:cs="Times New Roman"/>
                <w:color w:val="000000"/>
              </w:rPr>
            </w:pPr>
            <w:r w:rsidRPr="00BE23C5">
              <w:rPr>
                <w:rFonts w:ascii="Times New Roman" w:hAnsi="Times New Roman" w:cs="Times New Roman"/>
                <w:color w:val="000000"/>
              </w:rPr>
              <w:t>60</w:t>
            </w:r>
          </w:p>
        </w:tc>
        <w:tc>
          <w:tcPr>
            <w:tcW w:w="1240" w:type="dxa"/>
            <w:tcBorders>
              <w:top w:val="nil"/>
              <w:left w:val="nil"/>
              <w:bottom w:val="single" w:sz="4" w:space="0" w:color="000000"/>
              <w:right w:val="single" w:sz="4" w:space="0" w:color="000000"/>
            </w:tcBorders>
            <w:vAlign w:val="bottom"/>
            <w:hideMark/>
          </w:tcPr>
          <w:p w14:paraId="07DAC01A" w14:textId="4C5D1064" w:rsidR="00C4565A" w:rsidRPr="00BE23C5" w:rsidRDefault="00C4565A" w:rsidP="009A6775">
            <w:pPr>
              <w:jc w:val="center"/>
              <w:rPr>
                <w:rFonts w:ascii="Times New Roman" w:hAnsi="Times New Roman" w:cs="Times New Roman"/>
                <w:color w:val="000000"/>
              </w:rPr>
            </w:pPr>
            <w:r w:rsidRPr="00BE23C5">
              <w:rPr>
                <w:rFonts w:ascii="Times New Roman" w:hAnsi="Times New Roman" w:cs="Times New Roman"/>
                <w:color w:val="000000"/>
              </w:rPr>
              <w:t>60</w:t>
            </w:r>
          </w:p>
        </w:tc>
        <w:tc>
          <w:tcPr>
            <w:tcW w:w="1226" w:type="dxa"/>
            <w:tcBorders>
              <w:top w:val="nil"/>
              <w:left w:val="nil"/>
              <w:bottom w:val="single" w:sz="4" w:space="0" w:color="000000"/>
              <w:right w:val="nil"/>
            </w:tcBorders>
            <w:vAlign w:val="bottom"/>
            <w:hideMark/>
          </w:tcPr>
          <w:p w14:paraId="6E086B5A" w14:textId="437088A9" w:rsidR="00C4565A" w:rsidRPr="00BE23C5" w:rsidRDefault="00C4565A" w:rsidP="009A6775">
            <w:pPr>
              <w:jc w:val="center"/>
              <w:rPr>
                <w:rFonts w:ascii="Times New Roman" w:hAnsi="Times New Roman" w:cs="Times New Roman"/>
                <w:color w:val="000000"/>
              </w:rPr>
            </w:pPr>
            <w:r>
              <w:rPr>
                <w:rFonts w:ascii="Times New Roman" w:hAnsi="Times New Roman" w:cs="Times New Roman"/>
                <w:color w:val="000000"/>
              </w:rPr>
              <w:t>-</w:t>
            </w:r>
            <w:r w:rsidRPr="00BE23C5">
              <w:rPr>
                <w:rFonts w:ascii="Times New Roman" w:hAnsi="Times New Roman" w:cs="Times New Roman"/>
                <w:color w:val="000000"/>
              </w:rPr>
              <w:t> </w:t>
            </w:r>
          </w:p>
        </w:tc>
        <w:tc>
          <w:tcPr>
            <w:tcW w:w="1338" w:type="dxa"/>
            <w:tcBorders>
              <w:top w:val="single" w:sz="4" w:space="0" w:color="auto"/>
              <w:left w:val="single" w:sz="4" w:space="0" w:color="auto"/>
              <w:bottom w:val="single" w:sz="4" w:space="0" w:color="auto"/>
              <w:right w:val="single" w:sz="4" w:space="0" w:color="auto"/>
            </w:tcBorders>
            <w:noWrap/>
            <w:vAlign w:val="bottom"/>
            <w:hideMark/>
          </w:tcPr>
          <w:p w14:paraId="540B4797" w14:textId="53D190A0"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 </w:t>
            </w:r>
            <w:r>
              <w:rPr>
                <w:rFonts w:ascii="Times New Roman" w:hAnsi="Times New Roman" w:cs="Times New Roman"/>
                <w:color w:val="000000"/>
              </w:rPr>
              <w:t>-</w:t>
            </w:r>
          </w:p>
        </w:tc>
      </w:tr>
      <w:tr w:rsidR="00C4565A" w14:paraId="18BC1583" w14:textId="77777777" w:rsidTr="00C4565A">
        <w:trPr>
          <w:trHeight w:val="307"/>
        </w:trPr>
        <w:tc>
          <w:tcPr>
            <w:tcW w:w="994" w:type="dxa"/>
            <w:tcBorders>
              <w:top w:val="nil"/>
              <w:left w:val="single" w:sz="4" w:space="0" w:color="000000"/>
              <w:bottom w:val="single" w:sz="4" w:space="0" w:color="000000"/>
              <w:right w:val="single" w:sz="4" w:space="0" w:color="000000"/>
            </w:tcBorders>
            <w:vAlign w:val="bottom"/>
            <w:hideMark/>
          </w:tcPr>
          <w:p w14:paraId="62FAD024" w14:textId="0D376133" w:rsidR="00C4565A" w:rsidRPr="00BE23C5" w:rsidRDefault="00C4565A" w:rsidP="00F21E1E">
            <w:pPr>
              <w:jc w:val="center"/>
              <w:rPr>
                <w:rFonts w:ascii="Times New Roman" w:hAnsi="Times New Roman" w:cs="Times New Roman"/>
                <w:color w:val="000000"/>
              </w:rPr>
            </w:pPr>
            <w:r w:rsidRPr="00BE23C5">
              <w:rPr>
                <w:rFonts w:ascii="Times New Roman" w:hAnsi="Times New Roman" w:cs="Times New Roman"/>
                <w:color w:val="000000"/>
              </w:rPr>
              <w:t>6</w:t>
            </w:r>
          </w:p>
        </w:tc>
        <w:tc>
          <w:tcPr>
            <w:tcW w:w="4010" w:type="dxa"/>
            <w:tcBorders>
              <w:top w:val="nil"/>
              <w:left w:val="nil"/>
              <w:bottom w:val="single" w:sz="4" w:space="0" w:color="000000"/>
              <w:right w:val="single" w:sz="4" w:space="0" w:color="000000"/>
            </w:tcBorders>
            <w:vAlign w:val="bottom"/>
            <w:hideMark/>
          </w:tcPr>
          <w:p w14:paraId="4B0FE279" w14:textId="1A2E66CE" w:rsidR="00C4565A" w:rsidRPr="00BE23C5" w:rsidRDefault="00C4565A" w:rsidP="00F21E1E">
            <w:pPr>
              <w:rPr>
                <w:rFonts w:ascii="Times New Roman" w:hAnsi="Times New Roman" w:cs="Times New Roman"/>
                <w:color w:val="000000"/>
              </w:rPr>
            </w:pPr>
            <w:r w:rsidRPr="00BE23C5">
              <w:rPr>
                <w:rFonts w:ascii="Times New Roman" w:hAnsi="Times New Roman" w:cs="Times New Roman"/>
                <w:color w:val="000000"/>
              </w:rPr>
              <w:t>Atividades integradoras 1</w:t>
            </w:r>
          </w:p>
        </w:tc>
        <w:tc>
          <w:tcPr>
            <w:tcW w:w="1001" w:type="dxa"/>
            <w:tcBorders>
              <w:top w:val="nil"/>
              <w:left w:val="nil"/>
              <w:bottom w:val="single" w:sz="4" w:space="0" w:color="000000"/>
              <w:right w:val="single" w:sz="4" w:space="0" w:color="000000"/>
            </w:tcBorders>
            <w:vAlign w:val="bottom"/>
            <w:hideMark/>
          </w:tcPr>
          <w:p w14:paraId="3B701D4A" w14:textId="5A6C1935" w:rsidR="00C4565A" w:rsidRPr="00BE23C5" w:rsidRDefault="00C4565A" w:rsidP="009A6775">
            <w:pPr>
              <w:jc w:val="center"/>
              <w:rPr>
                <w:rFonts w:ascii="Times New Roman" w:hAnsi="Times New Roman" w:cs="Times New Roman"/>
                <w:color w:val="000000"/>
              </w:rPr>
            </w:pPr>
            <w:r w:rsidRPr="00BE23C5">
              <w:rPr>
                <w:rFonts w:ascii="Times New Roman" w:hAnsi="Times New Roman" w:cs="Times New Roman"/>
                <w:color w:val="000000"/>
              </w:rPr>
              <w:t>20</w:t>
            </w:r>
          </w:p>
        </w:tc>
        <w:tc>
          <w:tcPr>
            <w:tcW w:w="1240" w:type="dxa"/>
            <w:tcBorders>
              <w:top w:val="nil"/>
              <w:left w:val="nil"/>
              <w:bottom w:val="single" w:sz="4" w:space="0" w:color="000000"/>
              <w:right w:val="single" w:sz="4" w:space="0" w:color="000000"/>
            </w:tcBorders>
            <w:vAlign w:val="bottom"/>
            <w:hideMark/>
          </w:tcPr>
          <w:p w14:paraId="572077D9" w14:textId="000B8835" w:rsidR="00C4565A" w:rsidRPr="00BE23C5" w:rsidRDefault="00C4565A" w:rsidP="009A6775">
            <w:pPr>
              <w:jc w:val="center"/>
              <w:rPr>
                <w:rFonts w:ascii="Times New Roman" w:hAnsi="Times New Roman" w:cs="Times New Roman"/>
                <w:color w:val="000000"/>
              </w:rPr>
            </w:pPr>
            <w:r w:rsidRPr="00BE23C5">
              <w:rPr>
                <w:rFonts w:ascii="Times New Roman" w:hAnsi="Times New Roman" w:cs="Times New Roman"/>
                <w:color w:val="000000"/>
              </w:rPr>
              <w:t>20</w:t>
            </w:r>
          </w:p>
        </w:tc>
        <w:tc>
          <w:tcPr>
            <w:tcW w:w="1226" w:type="dxa"/>
            <w:tcBorders>
              <w:top w:val="nil"/>
              <w:left w:val="nil"/>
              <w:bottom w:val="single" w:sz="4" w:space="0" w:color="000000"/>
              <w:right w:val="nil"/>
            </w:tcBorders>
            <w:vAlign w:val="bottom"/>
            <w:hideMark/>
          </w:tcPr>
          <w:p w14:paraId="13A2A31D" w14:textId="4F378ECA" w:rsidR="00C4565A" w:rsidRPr="00BE23C5" w:rsidRDefault="00C4565A" w:rsidP="009A6775">
            <w:pPr>
              <w:jc w:val="center"/>
              <w:rPr>
                <w:rFonts w:ascii="Times New Roman" w:hAnsi="Times New Roman" w:cs="Times New Roman"/>
                <w:color w:val="000000"/>
              </w:rPr>
            </w:pPr>
            <w:r w:rsidRPr="00BE23C5">
              <w:rPr>
                <w:rFonts w:ascii="Times New Roman" w:hAnsi="Times New Roman" w:cs="Times New Roman"/>
                <w:color w:val="000000"/>
              </w:rPr>
              <w:t> </w:t>
            </w:r>
            <w:r>
              <w:rPr>
                <w:rFonts w:ascii="Times New Roman" w:hAnsi="Times New Roman" w:cs="Times New Roman"/>
                <w:color w:val="000000"/>
              </w:rPr>
              <w:t>-</w:t>
            </w:r>
          </w:p>
        </w:tc>
        <w:tc>
          <w:tcPr>
            <w:tcW w:w="1338" w:type="dxa"/>
            <w:tcBorders>
              <w:top w:val="single" w:sz="4" w:space="0" w:color="auto"/>
              <w:left w:val="single" w:sz="4" w:space="0" w:color="auto"/>
              <w:bottom w:val="single" w:sz="4" w:space="0" w:color="auto"/>
              <w:right w:val="single" w:sz="4" w:space="0" w:color="auto"/>
            </w:tcBorders>
            <w:noWrap/>
            <w:vAlign w:val="bottom"/>
            <w:hideMark/>
          </w:tcPr>
          <w:p w14:paraId="61585CDC" w14:textId="29A62A56"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 </w:t>
            </w:r>
            <w:r>
              <w:rPr>
                <w:rFonts w:ascii="Times New Roman" w:hAnsi="Times New Roman" w:cs="Times New Roman"/>
                <w:color w:val="000000"/>
              </w:rPr>
              <w:t>-</w:t>
            </w:r>
          </w:p>
        </w:tc>
      </w:tr>
      <w:tr w:rsidR="00C4565A" w14:paraId="474FD978" w14:textId="77777777" w:rsidTr="00C4565A">
        <w:trPr>
          <w:trHeight w:val="307"/>
        </w:trPr>
        <w:tc>
          <w:tcPr>
            <w:tcW w:w="994" w:type="dxa"/>
            <w:tcBorders>
              <w:top w:val="nil"/>
              <w:left w:val="single" w:sz="4" w:space="0" w:color="000000"/>
              <w:bottom w:val="single" w:sz="4" w:space="0" w:color="000000"/>
              <w:right w:val="single" w:sz="4" w:space="0" w:color="000000"/>
            </w:tcBorders>
            <w:vAlign w:val="bottom"/>
            <w:hideMark/>
          </w:tcPr>
          <w:p w14:paraId="0291F89E" w14:textId="5099A441" w:rsidR="00C4565A" w:rsidRPr="00BE23C5" w:rsidRDefault="00C4565A" w:rsidP="00F21E1E">
            <w:pPr>
              <w:jc w:val="center"/>
              <w:rPr>
                <w:rFonts w:ascii="Times New Roman" w:hAnsi="Times New Roman" w:cs="Times New Roman"/>
                <w:color w:val="000000"/>
              </w:rPr>
            </w:pPr>
            <w:r w:rsidRPr="00BE23C5">
              <w:rPr>
                <w:rFonts w:ascii="Times New Roman" w:hAnsi="Times New Roman" w:cs="Times New Roman"/>
                <w:color w:val="000000"/>
              </w:rPr>
              <w:t> </w:t>
            </w:r>
          </w:p>
        </w:tc>
        <w:tc>
          <w:tcPr>
            <w:tcW w:w="4010" w:type="dxa"/>
            <w:tcBorders>
              <w:top w:val="nil"/>
              <w:left w:val="nil"/>
              <w:bottom w:val="single" w:sz="4" w:space="0" w:color="000000"/>
              <w:right w:val="single" w:sz="4" w:space="0" w:color="000000"/>
            </w:tcBorders>
            <w:vAlign w:val="bottom"/>
            <w:hideMark/>
          </w:tcPr>
          <w:p w14:paraId="34FB7774" w14:textId="5E3C60C7" w:rsidR="00C4565A" w:rsidRPr="00BE23C5" w:rsidRDefault="00C4565A" w:rsidP="00F21E1E">
            <w:pPr>
              <w:rPr>
                <w:rFonts w:ascii="Times New Roman" w:hAnsi="Times New Roman" w:cs="Times New Roman"/>
                <w:b/>
                <w:bCs/>
                <w:color w:val="000000"/>
              </w:rPr>
            </w:pPr>
            <w:r w:rsidRPr="00BE23C5">
              <w:rPr>
                <w:rFonts w:ascii="Times New Roman" w:hAnsi="Times New Roman" w:cs="Times New Roman"/>
                <w:b/>
                <w:color w:val="000000"/>
              </w:rPr>
              <w:t>Total</w:t>
            </w:r>
          </w:p>
        </w:tc>
        <w:tc>
          <w:tcPr>
            <w:tcW w:w="1001" w:type="dxa"/>
            <w:tcBorders>
              <w:top w:val="nil"/>
              <w:left w:val="nil"/>
              <w:bottom w:val="single" w:sz="4" w:space="0" w:color="000000"/>
              <w:right w:val="single" w:sz="4" w:space="0" w:color="000000"/>
            </w:tcBorders>
            <w:vAlign w:val="bottom"/>
            <w:hideMark/>
          </w:tcPr>
          <w:p w14:paraId="2E225D82" w14:textId="02C5DEF9" w:rsidR="00C4565A" w:rsidRPr="00BE23C5" w:rsidRDefault="00C4565A" w:rsidP="009A6775">
            <w:pPr>
              <w:jc w:val="center"/>
              <w:rPr>
                <w:rFonts w:ascii="Times New Roman" w:hAnsi="Times New Roman" w:cs="Times New Roman"/>
                <w:b/>
                <w:bCs/>
                <w:color w:val="000000"/>
              </w:rPr>
            </w:pPr>
            <w:r w:rsidRPr="00BE23C5">
              <w:rPr>
                <w:rFonts w:ascii="Times New Roman" w:hAnsi="Times New Roman" w:cs="Times New Roman"/>
                <w:b/>
                <w:color w:val="000000"/>
              </w:rPr>
              <w:t>320</w:t>
            </w:r>
          </w:p>
        </w:tc>
        <w:tc>
          <w:tcPr>
            <w:tcW w:w="1240" w:type="dxa"/>
            <w:tcBorders>
              <w:top w:val="nil"/>
              <w:left w:val="nil"/>
              <w:bottom w:val="single" w:sz="4" w:space="0" w:color="000000"/>
              <w:right w:val="single" w:sz="4" w:space="0" w:color="000000"/>
            </w:tcBorders>
            <w:vAlign w:val="bottom"/>
            <w:hideMark/>
          </w:tcPr>
          <w:p w14:paraId="776A0FD3" w14:textId="4A742580" w:rsidR="00C4565A" w:rsidRPr="00BE23C5" w:rsidRDefault="00C4565A" w:rsidP="009A6775">
            <w:pPr>
              <w:jc w:val="center"/>
              <w:rPr>
                <w:rFonts w:ascii="Times New Roman" w:hAnsi="Times New Roman" w:cs="Times New Roman"/>
                <w:b/>
                <w:bCs/>
                <w:color w:val="000000"/>
              </w:rPr>
            </w:pPr>
            <w:r w:rsidRPr="00BE23C5">
              <w:rPr>
                <w:rFonts w:ascii="Times New Roman" w:hAnsi="Times New Roman" w:cs="Times New Roman"/>
                <w:b/>
                <w:color w:val="000000"/>
              </w:rPr>
              <w:t>290</w:t>
            </w:r>
          </w:p>
        </w:tc>
        <w:tc>
          <w:tcPr>
            <w:tcW w:w="1226" w:type="dxa"/>
            <w:tcBorders>
              <w:top w:val="nil"/>
              <w:left w:val="nil"/>
              <w:bottom w:val="single" w:sz="4" w:space="0" w:color="000000"/>
              <w:right w:val="nil"/>
            </w:tcBorders>
            <w:vAlign w:val="bottom"/>
            <w:hideMark/>
          </w:tcPr>
          <w:p w14:paraId="3AEE1C6C" w14:textId="095FEE66" w:rsidR="00C4565A" w:rsidRPr="00BE23C5" w:rsidRDefault="00C4565A" w:rsidP="009A6775">
            <w:pPr>
              <w:jc w:val="center"/>
              <w:rPr>
                <w:rFonts w:ascii="Times New Roman" w:hAnsi="Times New Roman" w:cs="Times New Roman"/>
                <w:b/>
                <w:bCs/>
                <w:color w:val="000000"/>
              </w:rPr>
            </w:pPr>
            <w:r w:rsidRPr="00BE23C5">
              <w:rPr>
                <w:rFonts w:ascii="Times New Roman" w:hAnsi="Times New Roman" w:cs="Times New Roman"/>
                <w:b/>
                <w:color w:val="000000"/>
              </w:rPr>
              <w:t>30</w:t>
            </w:r>
          </w:p>
        </w:tc>
        <w:tc>
          <w:tcPr>
            <w:tcW w:w="1338" w:type="dxa"/>
            <w:tcBorders>
              <w:top w:val="single" w:sz="4" w:space="0" w:color="auto"/>
              <w:left w:val="single" w:sz="4" w:space="0" w:color="auto"/>
              <w:bottom w:val="single" w:sz="4" w:space="0" w:color="auto"/>
              <w:right w:val="single" w:sz="4" w:space="0" w:color="auto"/>
            </w:tcBorders>
            <w:noWrap/>
            <w:vAlign w:val="bottom"/>
            <w:hideMark/>
          </w:tcPr>
          <w:p w14:paraId="5BC51DFE" w14:textId="19BCBB75" w:rsidR="00C4565A" w:rsidRPr="00BE23C5" w:rsidRDefault="00C4565A" w:rsidP="00B80148">
            <w:pPr>
              <w:jc w:val="center"/>
              <w:rPr>
                <w:rFonts w:ascii="Times New Roman" w:hAnsi="Times New Roman" w:cs="Times New Roman"/>
                <w:b/>
                <w:bCs/>
                <w:color w:val="000000"/>
              </w:rPr>
            </w:pPr>
            <w:r>
              <w:rPr>
                <w:rFonts w:ascii="Times New Roman" w:hAnsi="Times New Roman" w:cs="Times New Roman"/>
                <w:b/>
                <w:color w:val="000000"/>
              </w:rPr>
              <w:t>-</w:t>
            </w:r>
          </w:p>
        </w:tc>
      </w:tr>
    </w:tbl>
    <w:p w14:paraId="1F1E1E41" w14:textId="77777777" w:rsidR="00B80148" w:rsidRDefault="00B80148" w:rsidP="00B80148">
      <w:pPr>
        <w:tabs>
          <w:tab w:val="left" w:pos="2552"/>
        </w:tabs>
        <w:spacing w:line="360" w:lineRule="auto"/>
        <w:jc w:val="both"/>
        <w:rPr>
          <w:rFonts w:ascii="Arial" w:eastAsia="Arial" w:hAnsi="Arial" w:cs="Arial"/>
        </w:rPr>
      </w:pPr>
    </w:p>
    <w:p w14:paraId="5F3777E6" w14:textId="66DC9E90" w:rsidR="00B80148" w:rsidRPr="00B80148" w:rsidRDefault="00B80148" w:rsidP="00B80148">
      <w:pPr>
        <w:tabs>
          <w:tab w:val="left" w:pos="2552"/>
        </w:tabs>
        <w:spacing w:line="360" w:lineRule="auto"/>
        <w:jc w:val="both"/>
        <w:rPr>
          <w:rFonts w:ascii="Times New Roman" w:eastAsia="Arial" w:hAnsi="Times New Roman" w:cs="Times New Roman"/>
          <w:b/>
          <w:bCs/>
          <w:i/>
          <w:iCs/>
          <w:sz w:val="24"/>
          <w:szCs w:val="24"/>
        </w:rPr>
      </w:pPr>
      <w:r w:rsidRPr="00B80148">
        <w:rPr>
          <w:rFonts w:ascii="Times New Roman" w:eastAsia="Arial" w:hAnsi="Times New Roman" w:cs="Times New Roman"/>
          <w:b/>
          <w:bCs/>
          <w:i/>
          <w:iCs/>
          <w:sz w:val="24"/>
          <w:szCs w:val="24"/>
        </w:rPr>
        <w:t>Segundo Semestre</w:t>
      </w:r>
    </w:p>
    <w:tbl>
      <w:tblPr>
        <w:tblW w:w="9825" w:type="dxa"/>
        <w:tblInd w:w="55" w:type="dxa"/>
        <w:tblCellMar>
          <w:left w:w="70" w:type="dxa"/>
          <w:right w:w="70" w:type="dxa"/>
        </w:tblCellMar>
        <w:tblLook w:val="04A0" w:firstRow="1" w:lastRow="0" w:firstColumn="1" w:lastColumn="0" w:noHBand="0" w:noVBand="1"/>
      </w:tblPr>
      <w:tblGrid>
        <w:gridCol w:w="995"/>
        <w:gridCol w:w="4004"/>
        <w:gridCol w:w="1017"/>
        <w:gridCol w:w="1241"/>
        <w:gridCol w:w="1227"/>
        <w:gridCol w:w="1341"/>
      </w:tblGrid>
      <w:tr w:rsidR="00C4565A" w14:paraId="65E3BC4E" w14:textId="77777777" w:rsidTr="00C4565A">
        <w:trPr>
          <w:trHeight w:val="574"/>
        </w:trPr>
        <w:tc>
          <w:tcPr>
            <w:tcW w:w="995" w:type="dxa"/>
            <w:tcBorders>
              <w:top w:val="single" w:sz="4" w:space="0" w:color="000000"/>
              <w:left w:val="single" w:sz="4" w:space="0" w:color="000000"/>
              <w:bottom w:val="single" w:sz="4" w:space="0" w:color="000000"/>
              <w:right w:val="single" w:sz="4" w:space="0" w:color="000000"/>
            </w:tcBorders>
            <w:shd w:val="clear" w:color="000000" w:fill="A8D08D"/>
            <w:vAlign w:val="center"/>
            <w:hideMark/>
          </w:tcPr>
          <w:p w14:paraId="7A47D82D" w14:textId="77777777" w:rsidR="00C4565A" w:rsidRPr="00B80148" w:rsidRDefault="00C4565A" w:rsidP="00F21E1E">
            <w:pPr>
              <w:jc w:val="center"/>
              <w:rPr>
                <w:rFonts w:ascii="Times New Roman" w:hAnsi="Times New Roman" w:cs="Times New Roman"/>
                <w:i/>
                <w:iCs/>
                <w:color w:val="000000"/>
                <w:sz w:val="24"/>
                <w:szCs w:val="24"/>
              </w:rPr>
            </w:pPr>
            <w:r w:rsidRPr="00B80148">
              <w:rPr>
                <w:rFonts w:ascii="Times New Roman" w:hAnsi="Times New Roman" w:cs="Times New Roman"/>
                <w:i/>
                <w:iCs/>
                <w:color w:val="000000"/>
                <w:sz w:val="24"/>
                <w:szCs w:val="24"/>
              </w:rPr>
              <w:t>Nº. Seq.</w:t>
            </w:r>
          </w:p>
        </w:tc>
        <w:tc>
          <w:tcPr>
            <w:tcW w:w="4004" w:type="dxa"/>
            <w:tcBorders>
              <w:top w:val="single" w:sz="4" w:space="0" w:color="000000"/>
              <w:left w:val="nil"/>
              <w:bottom w:val="single" w:sz="4" w:space="0" w:color="000000"/>
              <w:right w:val="single" w:sz="4" w:space="0" w:color="000000"/>
            </w:tcBorders>
            <w:shd w:val="clear" w:color="000000" w:fill="A8D08D"/>
            <w:vAlign w:val="center"/>
            <w:hideMark/>
          </w:tcPr>
          <w:p w14:paraId="313D3E6B" w14:textId="77777777" w:rsidR="00C4565A" w:rsidRPr="00B80148" w:rsidRDefault="00C4565A" w:rsidP="00F21E1E">
            <w:pPr>
              <w:rPr>
                <w:rFonts w:ascii="Times New Roman" w:hAnsi="Times New Roman" w:cs="Times New Roman"/>
                <w:i/>
                <w:iCs/>
                <w:color w:val="000000"/>
                <w:sz w:val="24"/>
                <w:szCs w:val="24"/>
              </w:rPr>
            </w:pPr>
            <w:r w:rsidRPr="00B80148">
              <w:rPr>
                <w:rFonts w:ascii="Times New Roman" w:hAnsi="Times New Roman" w:cs="Times New Roman"/>
                <w:i/>
                <w:iCs/>
                <w:color w:val="000000"/>
                <w:sz w:val="24"/>
                <w:szCs w:val="24"/>
              </w:rPr>
              <w:t>Denominação da Disciplina</w:t>
            </w:r>
          </w:p>
        </w:tc>
        <w:tc>
          <w:tcPr>
            <w:tcW w:w="1017" w:type="dxa"/>
            <w:tcBorders>
              <w:top w:val="single" w:sz="4" w:space="0" w:color="000000"/>
              <w:left w:val="nil"/>
              <w:bottom w:val="single" w:sz="4" w:space="0" w:color="000000"/>
              <w:right w:val="single" w:sz="4" w:space="0" w:color="000000"/>
            </w:tcBorders>
            <w:shd w:val="clear" w:color="000000" w:fill="A8D08D"/>
            <w:vAlign w:val="center"/>
            <w:hideMark/>
          </w:tcPr>
          <w:p w14:paraId="15906351" w14:textId="77777777" w:rsidR="00C4565A" w:rsidRPr="00B80148" w:rsidRDefault="00C4565A" w:rsidP="00F21E1E">
            <w:pPr>
              <w:jc w:val="center"/>
              <w:rPr>
                <w:rFonts w:ascii="Times New Roman" w:hAnsi="Times New Roman" w:cs="Times New Roman"/>
                <w:i/>
                <w:iCs/>
                <w:color w:val="000000"/>
                <w:sz w:val="24"/>
                <w:szCs w:val="24"/>
              </w:rPr>
            </w:pPr>
            <w:r w:rsidRPr="00B80148">
              <w:rPr>
                <w:rFonts w:ascii="Times New Roman" w:hAnsi="Times New Roman" w:cs="Times New Roman"/>
                <w:i/>
                <w:iCs/>
                <w:color w:val="000000"/>
                <w:sz w:val="24"/>
                <w:szCs w:val="24"/>
              </w:rPr>
              <w:t>Carga Horária</w:t>
            </w:r>
          </w:p>
        </w:tc>
        <w:tc>
          <w:tcPr>
            <w:tcW w:w="1241" w:type="dxa"/>
            <w:tcBorders>
              <w:top w:val="single" w:sz="4" w:space="0" w:color="000000"/>
              <w:left w:val="nil"/>
              <w:bottom w:val="single" w:sz="4" w:space="0" w:color="000000"/>
              <w:right w:val="single" w:sz="4" w:space="0" w:color="000000"/>
            </w:tcBorders>
            <w:shd w:val="clear" w:color="000000" w:fill="A8D08D"/>
            <w:vAlign w:val="center"/>
            <w:hideMark/>
          </w:tcPr>
          <w:p w14:paraId="5F3EE919" w14:textId="77777777" w:rsidR="00C4565A" w:rsidRPr="00B80148" w:rsidRDefault="00C4565A" w:rsidP="00E00161">
            <w:pPr>
              <w:jc w:val="center"/>
              <w:rPr>
                <w:rFonts w:ascii="Times New Roman" w:hAnsi="Times New Roman" w:cs="Times New Roman"/>
                <w:i/>
                <w:iCs/>
                <w:color w:val="000000"/>
                <w:sz w:val="24"/>
                <w:szCs w:val="24"/>
              </w:rPr>
            </w:pPr>
            <w:r w:rsidRPr="00B80148">
              <w:rPr>
                <w:rFonts w:ascii="Times New Roman" w:hAnsi="Times New Roman" w:cs="Times New Roman"/>
                <w:i/>
                <w:iCs/>
                <w:color w:val="000000"/>
                <w:sz w:val="24"/>
                <w:szCs w:val="24"/>
              </w:rPr>
              <w:t>Teórica</w:t>
            </w:r>
          </w:p>
        </w:tc>
        <w:tc>
          <w:tcPr>
            <w:tcW w:w="1227" w:type="dxa"/>
            <w:tcBorders>
              <w:top w:val="single" w:sz="4" w:space="0" w:color="000000"/>
              <w:left w:val="nil"/>
              <w:bottom w:val="single" w:sz="4" w:space="0" w:color="000000"/>
              <w:right w:val="single" w:sz="4" w:space="0" w:color="000000"/>
            </w:tcBorders>
            <w:shd w:val="clear" w:color="000000" w:fill="A8D08D"/>
            <w:vAlign w:val="center"/>
            <w:hideMark/>
          </w:tcPr>
          <w:p w14:paraId="0B8159A6" w14:textId="77777777" w:rsidR="00C4565A" w:rsidRPr="00B80148" w:rsidRDefault="00C4565A" w:rsidP="00F21E1E">
            <w:pPr>
              <w:jc w:val="center"/>
              <w:rPr>
                <w:rFonts w:ascii="Times New Roman" w:hAnsi="Times New Roman" w:cs="Times New Roman"/>
                <w:i/>
                <w:iCs/>
                <w:color w:val="000000"/>
                <w:sz w:val="24"/>
                <w:szCs w:val="24"/>
              </w:rPr>
            </w:pPr>
            <w:r w:rsidRPr="00B80148">
              <w:rPr>
                <w:rFonts w:ascii="Times New Roman" w:hAnsi="Times New Roman" w:cs="Times New Roman"/>
                <w:i/>
                <w:iCs/>
                <w:color w:val="000000"/>
                <w:sz w:val="24"/>
                <w:szCs w:val="24"/>
              </w:rPr>
              <w:t>Prática</w:t>
            </w:r>
          </w:p>
        </w:tc>
        <w:tc>
          <w:tcPr>
            <w:tcW w:w="1341" w:type="dxa"/>
            <w:tcBorders>
              <w:top w:val="single" w:sz="4" w:space="0" w:color="000000"/>
              <w:left w:val="nil"/>
              <w:bottom w:val="single" w:sz="4" w:space="0" w:color="auto"/>
              <w:right w:val="single" w:sz="4" w:space="0" w:color="auto"/>
            </w:tcBorders>
            <w:shd w:val="clear" w:color="000000" w:fill="A8D08D"/>
            <w:vAlign w:val="center"/>
            <w:hideMark/>
          </w:tcPr>
          <w:p w14:paraId="7C58E88D" w14:textId="77777777" w:rsidR="00C4565A" w:rsidRPr="00B80148" w:rsidRDefault="00C4565A" w:rsidP="00F21E1E">
            <w:pPr>
              <w:jc w:val="center"/>
              <w:rPr>
                <w:rFonts w:ascii="Times New Roman" w:hAnsi="Times New Roman" w:cs="Times New Roman"/>
                <w:i/>
                <w:iCs/>
                <w:color w:val="000000"/>
                <w:sz w:val="24"/>
                <w:szCs w:val="24"/>
              </w:rPr>
            </w:pPr>
            <w:r w:rsidRPr="00B80148">
              <w:rPr>
                <w:rFonts w:ascii="Times New Roman" w:hAnsi="Times New Roman" w:cs="Times New Roman"/>
                <w:i/>
                <w:iCs/>
                <w:color w:val="000000"/>
                <w:sz w:val="24"/>
                <w:szCs w:val="24"/>
              </w:rPr>
              <w:t>Extensão</w:t>
            </w:r>
          </w:p>
        </w:tc>
      </w:tr>
      <w:tr w:rsidR="00C4565A" w14:paraId="63F3D8A1" w14:textId="77777777" w:rsidTr="00C4565A">
        <w:trPr>
          <w:trHeight w:val="302"/>
        </w:trPr>
        <w:tc>
          <w:tcPr>
            <w:tcW w:w="995" w:type="dxa"/>
            <w:tcBorders>
              <w:top w:val="nil"/>
              <w:left w:val="single" w:sz="4" w:space="0" w:color="000000"/>
              <w:bottom w:val="single" w:sz="4" w:space="0" w:color="000000"/>
              <w:right w:val="single" w:sz="4" w:space="0" w:color="000000"/>
            </w:tcBorders>
            <w:vAlign w:val="bottom"/>
            <w:hideMark/>
          </w:tcPr>
          <w:p w14:paraId="6CBBF6D7" w14:textId="4CEEB018" w:rsidR="00C4565A" w:rsidRPr="00BE23C5" w:rsidRDefault="00C4565A" w:rsidP="00F21E1E">
            <w:pPr>
              <w:jc w:val="center"/>
              <w:rPr>
                <w:rFonts w:ascii="Times New Roman" w:hAnsi="Times New Roman" w:cs="Times New Roman"/>
                <w:color w:val="000000"/>
              </w:rPr>
            </w:pPr>
            <w:r w:rsidRPr="00BE23C5">
              <w:rPr>
                <w:rFonts w:ascii="Times New Roman" w:hAnsi="Times New Roman" w:cs="Times New Roman"/>
                <w:color w:val="000000"/>
              </w:rPr>
              <w:t>7</w:t>
            </w:r>
          </w:p>
        </w:tc>
        <w:tc>
          <w:tcPr>
            <w:tcW w:w="4004" w:type="dxa"/>
            <w:tcBorders>
              <w:top w:val="nil"/>
              <w:left w:val="nil"/>
              <w:bottom w:val="single" w:sz="4" w:space="0" w:color="000000"/>
              <w:right w:val="single" w:sz="4" w:space="0" w:color="000000"/>
            </w:tcBorders>
            <w:vAlign w:val="bottom"/>
            <w:hideMark/>
          </w:tcPr>
          <w:p w14:paraId="01F995A3" w14:textId="4E93EE50" w:rsidR="00C4565A" w:rsidRPr="00BE23C5" w:rsidRDefault="00C4565A" w:rsidP="00F21E1E">
            <w:pPr>
              <w:rPr>
                <w:rFonts w:ascii="Times New Roman" w:hAnsi="Times New Roman" w:cs="Times New Roman"/>
                <w:color w:val="000000"/>
              </w:rPr>
            </w:pPr>
            <w:r w:rsidRPr="00BE23C5">
              <w:rPr>
                <w:rFonts w:ascii="Times New Roman" w:hAnsi="Times New Roman" w:cs="Times New Roman"/>
                <w:color w:val="000000"/>
              </w:rPr>
              <w:t>Futsal</w:t>
            </w:r>
          </w:p>
        </w:tc>
        <w:tc>
          <w:tcPr>
            <w:tcW w:w="1017" w:type="dxa"/>
            <w:tcBorders>
              <w:top w:val="nil"/>
              <w:left w:val="nil"/>
              <w:bottom w:val="single" w:sz="4" w:space="0" w:color="000000"/>
              <w:right w:val="single" w:sz="4" w:space="0" w:color="000000"/>
            </w:tcBorders>
            <w:vAlign w:val="bottom"/>
            <w:hideMark/>
          </w:tcPr>
          <w:p w14:paraId="5EEE47AF" w14:textId="1EDD7FB2"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60</w:t>
            </w:r>
          </w:p>
        </w:tc>
        <w:tc>
          <w:tcPr>
            <w:tcW w:w="1241" w:type="dxa"/>
            <w:tcBorders>
              <w:top w:val="nil"/>
              <w:left w:val="nil"/>
              <w:bottom w:val="single" w:sz="4" w:space="0" w:color="000000"/>
              <w:right w:val="single" w:sz="4" w:space="0" w:color="000000"/>
            </w:tcBorders>
            <w:vAlign w:val="bottom"/>
            <w:hideMark/>
          </w:tcPr>
          <w:p w14:paraId="7640EAA0" w14:textId="54E706C4"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40</w:t>
            </w:r>
          </w:p>
        </w:tc>
        <w:tc>
          <w:tcPr>
            <w:tcW w:w="1227" w:type="dxa"/>
            <w:tcBorders>
              <w:top w:val="nil"/>
              <w:left w:val="nil"/>
              <w:bottom w:val="single" w:sz="4" w:space="0" w:color="000000"/>
              <w:right w:val="nil"/>
            </w:tcBorders>
            <w:vAlign w:val="bottom"/>
            <w:hideMark/>
          </w:tcPr>
          <w:p w14:paraId="3375FC1B" w14:textId="71C0D640"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20</w:t>
            </w:r>
          </w:p>
        </w:tc>
        <w:tc>
          <w:tcPr>
            <w:tcW w:w="1341" w:type="dxa"/>
            <w:tcBorders>
              <w:top w:val="single" w:sz="4" w:space="0" w:color="auto"/>
              <w:left w:val="single" w:sz="4" w:space="0" w:color="auto"/>
              <w:bottom w:val="single" w:sz="4" w:space="0" w:color="auto"/>
              <w:right w:val="single" w:sz="4" w:space="0" w:color="auto"/>
            </w:tcBorders>
            <w:vAlign w:val="bottom"/>
            <w:hideMark/>
          </w:tcPr>
          <w:p w14:paraId="50555493" w14:textId="22C5AF35"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 </w:t>
            </w:r>
            <w:r>
              <w:rPr>
                <w:rFonts w:ascii="Times New Roman" w:hAnsi="Times New Roman" w:cs="Times New Roman"/>
                <w:color w:val="000000"/>
              </w:rPr>
              <w:t>-</w:t>
            </w:r>
          </w:p>
        </w:tc>
      </w:tr>
      <w:tr w:rsidR="00C4565A" w14:paraId="705C4076" w14:textId="77777777" w:rsidTr="00C4565A">
        <w:trPr>
          <w:trHeight w:val="302"/>
        </w:trPr>
        <w:tc>
          <w:tcPr>
            <w:tcW w:w="995" w:type="dxa"/>
            <w:tcBorders>
              <w:top w:val="nil"/>
              <w:left w:val="single" w:sz="4" w:space="0" w:color="000000"/>
              <w:bottom w:val="single" w:sz="4" w:space="0" w:color="auto"/>
              <w:right w:val="single" w:sz="4" w:space="0" w:color="000000"/>
            </w:tcBorders>
            <w:vAlign w:val="bottom"/>
            <w:hideMark/>
          </w:tcPr>
          <w:p w14:paraId="1CCA953F" w14:textId="47DFEF19" w:rsidR="00C4565A" w:rsidRPr="00BE23C5" w:rsidRDefault="00C4565A" w:rsidP="00F21E1E">
            <w:pPr>
              <w:jc w:val="center"/>
              <w:rPr>
                <w:rFonts w:ascii="Times New Roman" w:hAnsi="Times New Roman" w:cs="Times New Roman"/>
                <w:color w:val="000000"/>
              </w:rPr>
            </w:pPr>
            <w:r w:rsidRPr="00BE23C5">
              <w:rPr>
                <w:rFonts w:ascii="Times New Roman" w:hAnsi="Times New Roman" w:cs="Times New Roman"/>
                <w:color w:val="000000"/>
              </w:rPr>
              <w:t>8</w:t>
            </w:r>
          </w:p>
        </w:tc>
        <w:tc>
          <w:tcPr>
            <w:tcW w:w="4004" w:type="dxa"/>
            <w:tcBorders>
              <w:top w:val="nil"/>
              <w:left w:val="nil"/>
              <w:bottom w:val="single" w:sz="4" w:space="0" w:color="auto"/>
              <w:right w:val="single" w:sz="4" w:space="0" w:color="000000"/>
            </w:tcBorders>
            <w:vAlign w:val="bottom"/>
            <w:hideMark/>
          </w:tcPr>
          <w:p w14:paraId="22CC55EC" w14:textId="795DB64B" w:rsidR="00C4565A" w:rsidRPr="00BE23C5" w:rsidRDefault="00C4565A" w:rsidP="00F21E1E">
            <w:pPr>
              <w:rPr>
                <w:rFonts w:ascii="Times New Roman" w:hAnsi="Times New Roman" w:cs="Times New Roman"/>
                <w:color w:val="000000"/>
              </w:rPr>
            </w:pPr>
            <w:r w:rsidRPr="00BE23C5">
              <w:rPr>
                <w:rFonts w:ascii="Times New Roman" w:hAnsi="Times New Roman" w:cs="Times New Roman"/>
                <w:color w:val="000000"/>
              </w:rPr>
              <w:t>Recreação e Lazer</w:t>
            </w:r>
          </w:p>
        </w:tc>
        <w:tc>
          <w:tcPr>
            <w:tcW w:w="1017" w:type="dxa"/>
            <w:tcBorders>
              <w:top w:val="nil"/>
              <w:left w:val="nil"/>
              <w:bottom w:val="single" w:sz="4" w:space="0" w:color="auto"/>
              <w:right w:val="single" w:sz="4" w:space="0" w:color="000000"/>
            </w:tcBorders>
            <w:vAlign w:val="bottom"/>
          </w:tcPr>
          <w:p w14:paraId="140915E1" w14:textId="4D4B7AC9"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60</w:t>
            </w:r>
          </w:p>
        </w:tc>
        <w:tc>
          <w:tcPr>
            <w:tcW w:w="1241" w:type="dxa"/>
            <w:tcBorders>
              <w:top w:val="nil"/>
              <w:left w:val="nil"/>
              <w:bottom w:val="single" w:sz="4" w:space="0" w:color="auto"/>
              <w:right w:val="single" w:sz="4" w:space="0" w:color="000000"/>
            </w:tcBorders>
            <w:vAlign w:val="bottom"/>
          </w:tcPr>
          <w:p w14:paraId="3B9915BB" w14:textId="06766C90" w:rsidR="00C4565A" w:rsidRPr="00BE23C5" w:rsidRDefault="00C4565A" w:rsidP="00B80148">
            <w:pPr>
              <w:jc w:val="center"/>
              <w:rPr>
                <w:rFonts w:ascii="Times New Roman" w:hAnsi="Times New Roman" w:cs="Times New Roman"/>
                <w:color w:val="000000"/>
              </w:rPr>
            </w:pPr>
            <w:r>
              <w:rPr>
                <w:rFonts w:ascii="Times New Roman" w:hAnsi="Times New Roman" w:cs="Times New Roman"/>
                <w:color w:val="000000"/>
              </w:rPr>
              <w:t>-</w:t>
            </w:r>
            <w:r w:rsidRPr="00BE23C5">
              <w:rPr>
                <w:rFonts w:ascii="Times New Roman" w:hAnsi="Times New Roman" w:cs="Times New Roman"/>
                <w:color w:val="000000"/>
              </w:rPr>
              <w:t> </w:t>
            </w:r>
          </w:p>
        </w:tc>
        <w:tc>
          <w:tcPr>
            <w:tcW w:w="1227" w:type="dxa"/>
            <w:tcBorders>
              <w:top w:val="nil"/>
              <w:left w:val="nil"/>
              <w:bottom w:val="single" w:sz="4" w:space="0" w:color="auto"/>
              <w:right w:val="nil"/>
            </w:tcBorders>
            <w:vAlign w:val="bottom"/>
          </w:tcPr>
          <w:p w14:paraId="7AE37B3A" w14:textId="082F89CA"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 </w:t>
            </w:r>
            <w:r>
              <w:rPr>
                <w:rFonts w:ascii="Times New Roman" w:hAnsi="Times New Roman" w:cs="Times New Roman"/>
                <w:color w:val="000000"/>
              </w:rPr>
              <w:t>-</w:t>
            </w:r>
          </w:p>
        </w:tc>
        <w:tc>
          <w:tcPr>
            <w:tcW w:w="1341" w:type="dxa"/>
            <w:tcBorders>
              <w:top w:val="single" w:sz="4" w:space="0" w:color="auto"/>
              <w:left w:val="single" w:sz="4" w:space="0" w:color="auto"/>
              <w:bottom w:val="single" w:sz="4" w:space="0" w:color="auto"/>
              <w:right w:val="single" w:sz="4" w:space="0" w:color="auto"/>
            </w:tcBorders>
            <w:vAlign w:val="bottom"/>
          </w:tcPr>
          <w:p w14:paraId="03FB472D" w14:textId="3CA3DAFD"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60</w:t>
            </w:r>
          </w:p>
        </w:tc>
      </w:tr>
      <w:tr w:rsidR="00C4565A" w14:paraId="5A20546D" w14:textId="77777777" w:rsidTr="00C4565A">
        <w:trPr>
          <w:trHeight w:val="302"/>
        </w:trPr>
        <w:tc>
          <w:tcPr>
            <w:tcW w:w="995" w:type="dxa"/>
            <w:tcBorders>
              <w:top w:val="single" w:sz="4" w:space="0" w:color="auto"/>
              <w:left w:val="single" w:sz="4" w:space="0" w:color="000000"/>
              <w:bottom w:val="single" w:sz="4" w:space="0" w:color="000000"/>
              <w:right w:val="single" w:sz="4" w:space="0" w:color="000000"/>
            </w:tcBorders>
            <w:vAlign w:val="bottom"/>
            <w:hideMark/>
          </w:tcPr>
          <w:p w14:paraId="1E21D90B" w14:textId="3F474261" w:rsidR="00C4565A" w:rsidRPr="00BE23C5" w:rsidRDefault="00C4565A" w:rsidP="00F21E1E">
            <w:pPr>
              <w:jc w:val="center"/>
              <w:rPr>
                <w:rFonts w:ascii="Times New Roman" w:hAnsi="Times New Roman" w:cs="Times New Roman"/>
                <w:color w:val="000000"/>
              </w:rPr>
            </w:pPr>
            <w:r w:rsidRPr="00BE23C5">
              <w:rPr>
                <w:rFonts w:ascii="Times New Roman" w:hAnsi="Times New Roman" w:cs="Times New Roman"/>
                <w:color w:val="000000"/>
              </w:rPr>
              <w:t>9</w:t>
            </w:r>
          </w:p>
        </w:tc>
        <w:tc>
          <w:tcPr>
            <w:tcW w:w="4004" w:type="dxa"/>
            <w:tcBorders>
              <w:top w:val="single" w:sz="4" w:space="0" w:color="auto"/>
              <w:left w:val="nil"/>
              <w:bottom w:val="single" w:sz="4" w:space="0" w:color="000000"/>
              <w:right w:val="single" w:sz="4" w:space="0" w:color="000000"/>
            </w:tcBorders>
            <w:vAlign w:val="bottom"/>
            <w:hideMark/>
          </w:tcPr>
          <w:p w14:paraId="13903D50" w14:textId="0EE2C89C" w:rsidR="00C4565A" w:rsidRPr="00BE23C5" w:rsidRDefault="00C4565A" w:rsidP="00F21E1E">
            <w:pPr>
              <w:rPr>
                <w:rFonts w:ascii="Times New Roman" w:hAnsi="Times New Roman" w:cs="Times New Roman"/>
                <w:color w:val="000000"/>
              </w:rPr>
            </w:pPr>
            <w:r w:rsidRPr="00BE23C5">
              <w:rPr>
                <w:rFonts w:ascii="Times New Roman" w:hAnsi="Times New Roman" w:cs="Times New Roman"/>
                <w:color w:val="000000"/>
              </w:rPr>
              <w:t>Anatomia Humana II</w:t>
            </w:r>
          </w:p>
        </w:tc>
        <w:tc>
          <w:tcPr>
            <w:tcW w:w="1017" w:type="dxa"/>
            <w:tcBorders>
              <w:top w:val="single" w:sz="4" w:space="0" w:color="auto"/>
              <w:left w:val="nil"/>
              <w:bottom w:val="single" w:sz="4" w:space="0" w:color="000000"/>
              <w:right w:val="single" w:sz="4" w:space="0" w:color="000000"/>
            </w:tcBorders>
            <w:vAlign w:val="bottom"/>
            <w:hideMark/>
          </w:tcPr>
          <w:p w14:paraId="1F8CD006" w14:textId="2B46A82A"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60</w:t>
            </w:r>
          </w:p>
        </w:tc>
        <w:tc>
          <w:tcPr>
            <w:tcW w:w="1241" w:type="dxa"/>
            <w:tcBorders>
              <w:top w:val="single" w:sz="4" w:space="0" w:color="auto"/>
              <w:left w:val="nil"/>
              <w:bottom w:val="single" w:sz="4" w:space="0" w:color="000000"/>
              <w:right w:val="single" w:sz="4" w:space="0" w:color="000000"/>
            </w:tcBorders>
            <w:vAlign w:val="bottom"/>
            <w:hideMark/>
          </w:tcPr>
          <w:p w14:paraId="7815453A" w14:textId="412DD5FC"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50</w:t>
            </w:r>
          </w:p>
        </w:tc>
        <w:tc>
          <w:tcPr>
            <w:tcW w:w="1227" w:type="dxa"/>
            <w:tcBorders>
              <w:top w:val="single" w:sz="4" w:space="0" w:color="auto"/>
              <w:left w:val="nil"/>
              <w:bottom w:val="single" w:sz="4" w:space="0" w:color="000000"/>
              <w:right w:val="nil"/>
            </w:tcBorders>
            <w:vAlign w:val="bottom"/>
            <w:hideMark/>
          </w:tcPr>
          <w:p w14:paraId="630DB41C" w14:textId="6C777FBD"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10</w:t>
            </w:r>
          </w:p>
        </w:tc>
        <w:tc>
          <w:tcPr>
            <w:tcW w:w="1341" w:type="dxa"/>
            <w:tcBorders>
              <w:top w:val="single" w:sz="4" w:space="0" w:color="auto"/>
              <w:left w:val="single" w:sz="4" w:space="0" w:color="auto"/>
              <w:bottom w:val="single" w:sz="4" w:space="0" w:color="auto"/>
              <w:right w:val="single" w:sz="4" w:space="0" w:color="auto"/>
            </w:tcBorders>
            <w:noWrap/>
            <w:vAlign w:val="bottom"/>
            <w:hideMark/>
          </w:tcPr>
          <w:p w14:paraId="1FC381B2" w14:textId="269AEAD5"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 </w:t>
            </w:r>
            <w:r>
              <w:rPr>
                <w:rFonts w:ascii="Times New Roman" w:hAnsi="Times New Roman" w:cs="Times New Roman"/>
                <w:color w:val="000000"/>
              </w:rPr>
              <w:t>-</w:t>
            </w:r>
          </w:p>
        </w:tc>
      </w:tr>
      <w:tr w:rsidR="00C4565A" w14:paraId="348972B8" w14:textId="77777777" w:rsidTr="00C4565A">
        <w:trPr>
          <w:trHeight w:val="483"/>
        </w:trPr>
        <w:tc>
          <w:tcPr>
            <w:tcW w:w="995" w:type="dxa"/>
            <w:tcBorders>
              <w:top w:val="nil"/>
              <w:left w:val="single" w:sz="4" w:space="0" w:color="000000"/>
              <w:bottom w:val="single" w:sz="4" w:space="0" w:color="000000"/>
              <w:right w:val="single" w:sz="4" w:space="0" w:color="000000"/>
            </w:tcBorders>
            <w:vAlign w:val="bottom"/>
            <w:hideMark/>
          </w:tcPr>
          <w:p w14:paraId="2553B383" w14:textId="6CF9FDA5" w:rsidR="00C4565A" w:rsidRPr="00BE23C5" w:rsidRDefault="00C4565A" w:rsidP="00F21E1E">
            <w:pPr>
              <w:jc w:val="center"/>
              <w:rPr>
                <w:rFonts w:ascii="Times New Roman" w:hAnsi="Times New Roman" w:cs="Times New Roman"/>
                <w:color w:val="000000"/>
              </w:rPr>
            </w:pPr>
            <w:r w:rsidRPr="00BE23C5">
              <w:rPr>
                <w:rFonts w:ascii="Times New Roman" w:hAnsi="Times New Roman" w:cs="Times New Roman"/>
                <w:color w:val="000000"/>
              </w:rPr>
              <w:t>10</w:t>
            </w:r>
          </w:p>
        </w:tc>
        <w:tc>
          <w:tcPr>
            <w:tcW w:w="4004" w:type="dxa"/>
            <w:tcBorders>
              <w:top w:val="nil"/>
              <w:left w:val="nil"/>
              <w:bottom w:val="single" w:sz="4" w:space="0" w:color="000000"/>
              <w:right w:val="single" w:sz="4" w:space="0" w:color="000000"/>
            </w:tcBorders>
            <w:vAlign w:val="bottom"/>
            <w:hideMark/>
          </w:tcPr>
          <w:p w14:paraId="171A813C" w14:textId="70C4BE9B" w:rsidR="00C4565A" w:rsidRPr="00BE23C5" w:rsidRDefault="00C4565A" w:rsidP="00F21E1E">
            <w:pPr>
              <w:rPr>
                <w:rFonts w:ascii="Times New Roman" w:hAnsi="Times New Roman" w:cs="Times New Roman"/>
                <w:color w:val="000000"/>
              </w:rPr>
            </w:pPr>
            <w:r w:rsidRPr="00BE23C5">
              <w:rPr>
                <w:rFonts w:ascii="Times New Roman" w:hAnsi="Times New Roman" w:cs="Times New Roman"/>
                <w:color w:val="000000"/>
              </w:rPr>
              <w:t>Metodologia da pesquisa e estatística básica em Educação Física</w:t>
            </w:r>
          </w:p>
        </w:tc>
        <w:tc>
          <w:tcPr>
            <w:tcW w:w="1017" w:type="dxa"/>
            <w:tcBorders>
              <w:top w:val="nil"/>
              <w:left w:val="nil"/>
              <w:bottom w:val="single" w:sz="4" w:space="0" w:color="000000"/>
              <w:right w:val="single" w:sz="4" w:space="0" w:color="000000"/>
            </w:tcBorders>
            <w:vAlign w:val="bottom"/>
            <w:hideMark/>
          </w:tcPr>
          <w:p w14:paraId="6EDC89B3" w14:textId="6137FADB"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60</w:t>
            </w:r>
          </w:p>
        </w:tc>
        <w:tc>
          <w:tcPr>
            <w:tcW w:w="1241" w:type="dxa"/>
            <w:tcBorders>
              <w:top w:val="nil"/>
              <w:left w:val="nil"/>
              <w:bottom w:val="single" w:sz="4" w:space="0" w:color="000000"/>
              <w:right w:val="single" w:sz="4" w:space="0" w:color="000000"/>
            </w:tcBorders>
            <w:vAlign w:val="bottom"/>
            <w:hideMark/>
          </w:tcPr>
          <w:p w14:paraId="1D9B8CFE" w14:textId="71441C18"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60</w:t>
            </w:r>
          </w:p>
        </w:tc>
        <w:tc>
          <w:tcPr>
            <w:tcW w:w="1227" w:type="dxa"/>
            <w:tcBorders>
              <w:top w:val="nil"/>
              <w:left w:val="nil"/>
              <w:bottom w:val="single" w:sz="4" w:space="0" w:color="000000"/>
              <w:right w:val="nil"/>
            </w:tcBorders>
            <w:vAlign w:val="bottom"/>
            <w:hideMark/>
          </w:tcPr>
          <w:p w14:paraId="737CB494" w14:textId="1ED5E28D" w:rsidR="00C4565A" w:rsidRPr="00BE23C5" w:rsidRDefault="00C4565A" w:rsidP="00B80148">
            <w:pPr>
              <w:jc w:val="center"/>
              <w:rPr>
                <w:rFonts w:ascii="Times New Roman" w:hAnsi="Times New Roman" w:cs="Times New Roman"/>
                <w:color w:val="000000"/>
              </w:rPr>
            </w:pPr>
            <w:r>
              <w:rPr>
                <w:rFonts w:ascii="Times New Roman" w:hAnsi="Times New Roman" w:cs="Times New Roman"/>
                <w:color w:val="000000"/>
              </w:rPr>
              <w:t>-</w:t>
            </w:r>
          </w:p>
        </w:tc>
        <w:tc>
          <w:tcPr>
            <w:tcW w:w="1341" w:type="dxa"/>
            <w:tcBorders>
              <w:top w:val="single" w:sz="4" w:space="0" w:color="auto"/>
              <w:left w:val="single" w:sz="4" w:space="0" w:color="auto"/>
              <w:bottom w:val="single" w:sz="4" w:space="0" w:color="auto"/>
              <w:right w:val="single" w:sz="4" w:space="0" w:color="auto"/>
            </w:tcBorders>
            <w:vAlign w:val="bottom"/>
            <w:hideMark/>
          </w:tcPr>
          <w:p w14:paraId="12287679" w14:textId="428BFEF8"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 </w:t>
            </w:r>
            <w:r>
              <w:rPr>
                <w:rFonts w:ascii="Times New Roman" w:hAnsi="Times New Roman" w:cs="Times New Roman"/>
                <w:color w:val="000000"/>
              </w:rPr>
              <w:t>-</w:t>
            </w:r>
          </w:p>
        </w:tc>
      </w:tr>
      <w:tr w:rsidR="00C4565A" w14:paraId="00C24224" w14:textId="77777777" w:rsidTr="00C4565A">
        <w:trPr>
          <w:trHeight w:val="302"/>
        </w:trPr>
        <w:tc>
          <w:tcPr>
            <w:tcW w:w="995" w:type="dxa"/>
            <w:tcBorders>
              <w:top w:val="nil"/>
              <w:left w:val="single" w:sz="4" w:space="0" w:color="000000"/>
              <w:bottom w:val="single" w:sz="4" w:space="0" w:color="000000"/>
              <w:right w:val="single" w:sz="4" w:space="0" w:color="000000"/>
            </w:tcBorders>
            <w:vAlign w:val="bottom"/>
            <w:hideMark/>
          </w:tcPr>
          <w:p w14:paraId="1802DB08" w14:textId="27E47EE4" w:rsidR="00C4565A" w:rsidRPr="00BE23C5" w:rsidRDefault="00C4565A" w:rsidP="00F21E1E">
            <w:pPr>
              <w:jc w:val="center"/>
              <w:rPr>
                <w:rFonts w:ascii="Times New Roman" w:hAnsi="Times New Roman" w:cs="Times New Roman"/>
                <w:color w:val="000000"/>
              </w:rPr>
            </w:pPr>
            <w:r w:rsidRPr="00BE23C5">
              <w:rPr>
                <w:rFonts w:ascii="Times New Roman" w:hAnsi="Times New Roman" w:cs="Times New Roman"/>
                <w:color w:val="000000"/>
              </w:rPr>
              <w:t>11</w:t>
            </w:r>
          </w:p>
        </w:tc>
        <w:tc>
          <w:tcPr>
            <w:tcW w:w="4004" w:type="dxa"/>
            <w:tcBorders>
              <w:top w:val="nil"/>
              <w:left w:val="nil"/>
              <w:bottom w:val="single" w:sz="4" w:space="0" w:color="000000"/>
              <w:right w:val="single" w:sz="4" w:space="0" w:color="000000"/>
            </w:tcBorders>
            <w:vAlign w:val="bottom"/>
            <w:hideMark/>
          </w:tcPr>
          <w:p w14:paraId="409981BF" w14:textId="79430AAE" w:rsidR="00C4565A" w:rsidRPr="00BE23C5" w:rsidRDefault="00C4565A" w:rsidP="00F21E1E">
            <w:pPr>
              <w:rPr>
                <w:rFonts w:ascii="Times New Roman" w:hAnsi="Times New Roman" w:cs="Times New Roman"/>
                <w:color w:val="000000"/>
              </w:rPr>
            </w:pPr>
            <w:r w:rsidRPr="00BE23C5">
              <w:rPr>
                <w:rFonts w:ascii="Times New Roman" w:hAnsi="Times New Roman" w:cs="Times New Roman"/>
                <w:color w:val="000000"/>
              </w:rPr>
              <w:t>Psicologia do Esporte</w:t>
            </w:r>
          </w:p>
        </w:tc>
        <w:tc>
          <w:tcPr>
            <w:tcW w:w="1017" w:type="dxa"/>
            <w:tcBorders>
              <w:top w:val="nil"/>
              <w:left w:val="nil"/>
              <w:bottom w:val="single" w:sz="4" w:space="0" w:color="000000"/>
              <w:right w:val="single" w:sz="4" w:space="0" w:color="000000"/>
            </w:tcBorders>
            <w:vAlign w:val="bottom"/>
            <w:hideMark/>
          </w:tcPr>
          <w:p w14:paraId="5C134CEF" w14:textId="6F28550C"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60</w:t>
            </w:r>
          </w:p>
        </w:tc>
        <w:tc>
          <w:tcPr>
            <w:tcW w:w="1241" w:type="dxa"/>
            <w:tcBorders>
              <w:top w:val="nil"/>
              <w:left w:val="nil"/>
              <w:bottom w:val="single" w:sz="4" w:space="0" w:color="000000"/>
              <w:right w:val="single" w:sz="4" w:space="0" w:color="000000"/>
            </w:tcBorders>
            <w:vAlign w:val="bottom"/>
            <w:hideMark/>
          </w:tcPr>
          <w:p w14:paraId="6B7B50C7" w14:textId="1986E707"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60</w:t>
            </w:r>
          </w:p>
        </w:tc>
        <w:tc>
          <w:tcPr>
            <w:tcW w:w="1227" w:type="dxa"/>
            <w:tcBorders>
              <w:top w:val="nil"/>
              <w:left w:val="nil"/>
              <w:bottom w:val="single" w:sz="4" w:space="0" w:color="000000"/>
              <w:right w:val="nil"/>
            </w:tcBorders>
            <w:vAlign w:val="bottom"/>
            <w:hideMark/>
          </w:tcPr>
          <w:p w14:paraId="74D6C7F8" w14:textId="3913AACB" w:rsidR="00C4565A" w:rsidRPr="00BE23C5" w:rsidRDefault="00C4565A" w:rsidP="00B80148">
            <w:pPr>
              <w:jc w:val="center"/>
              <w:rPr>
                <w:rFonts w:ascii="Times New Roman" w:hAnsi="Times New Roman" w:cs="Times New Roman"/>
                <w:color w:val="000000"/>
              </w:rPr>
            </w:pPr>
            <w:r>
              <w:rPr>
                <w:rFonts w:ascii="Times New Roman" w:hAnsi="Times New Roman" w:cs="Times New Roman"/>
                <w:color w:val="000000"/>
              </w:rPr>
              <w:t>-</w:t>
            </w:r>
          </w:p>
        </w:tc>
        <w:tc>
          <w:tcPr>
            <w:tcW w:w="1341" w:type="dxa"/>
            <w:tcBorders>
              <w:top w:val="single" w:sz="4" w:space="0" w:color="auto"/>
              <w:left w:val="single" w:sz="4" w:space="0" w:color="auto"/>
              <w:bottom w:val="single" w:sz="4" w:space="0" w:color="auto"/>
              <w:right w:val="single" w:sz="4" w:space="0" w:color="auto"/>
            </w:tcBorders>
            <w:noWrap/>
            <w:vAlign w:val="bottom"/>
            <w:hideMark/>
          </w:tcPr>
          <w:p w14:paraId="6EC261AA" w14:textId="0FC1460A"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 </w:t>
            </w:r>
            <w:r>
              <w:rPr>
                <w:rFonts w:ascii="Times New Roman" w:hAnsi="Times New Roman" w:cs="Times New Roman"/>
                <w:color w:val="000000"/>
              </w:rPr>
              <w:t>-</w:t>
            </w:r>
          </w:p>
        </w:tc>
      </w:tr>
      <w:tr w:rsidR="00C4565A" w14:paraId="3BA6226F" w14:textId="77777777" w:rsidTr="00C4565A">
        <w:trPr>
          <w:trHeight w:val="105"/>
        </w:trPr>
        <w:tc>
          <w:tcPr>
            <w:tcW w:w="995" w:type="dxa"/>
            <w:tcBorders>
              <w:top w:val="nil"/>
              <w:left w:val="single" w:sz="4" w:space="0" w:color="000000"/>
              <w:bottom w:val="single" w:sz="4" w:space="0" w:color="000000"/>
              <w:right w:val="single" w:sz="4" w:space="0" w:color="000000"/>
            </w:tcBorders>
            <w:vAlign w:val="bottom"/>
            <w:hideMark/>
          </w:tcPr>
          <w:p w14:paraId="37701AB9" w14:textId="4276D304" w:rsidR="00C4565A" w:rsidRPr="00BE23C5" w:rsidRDefault="00C4565A" w:rsidP="00F21E1E">
            <w:pPr>
              <w:jc w:val="center"/>
              <w:rPr>
                <w:rFonts w:ascii="Times New Roman" w:hAnsi="Times New Roman" w:cs="Times New Roman"/>
                <w:color w:val="000000"/>
              </w:rPr>
            </w:pPr>
            <w:r w:rsidRPr="00BE23C5">
              <w:rPr>
                <w:rFonts w:ascii="Times New Roman" w:hAnsi="Times New Roman" w:cs="Times New Roman"/>
                <w:color w:val="000000"/>
              </w:rPr>
              <w:t>12</w:t>
            </w:r>
          </w:p>
        </w:tc>
        <w:tc>
          <w:tcPr>
            <w:tcW w:w="4004" w:type="dxa"/>
            <w:tcBorders>
              <w:top w:val="nil"/>
              <w:left w:val="nil"/>
              <w:bottom w:val="single" w:sz="4" w:space="0" w:color="000000"/>
              <w:right w:val="single" w:sz="4" w:space="0" w:color="000000"/>
            </w:tcBorders>
            <w:vAlign w:val="bottom"/>
            <w:hideMark/>
          </w:tcPr>
          <w:p w14:paraId="62BDF529" w14:textId="43422AE0" w:rsidR="00C4565A" w:rsidRPr="00BE23C5" w:rsidRDefault="00C4565A" w:rsidP="00F21E1E">
            <w:pPr>
              <w:rPr>
                <w:rFonts w:ascii="Times New Roman" w:hAnsi="Times New Roman" w:cs="Times New Roman"/>
                <w:color w:val="000000"/>
              </w:rPr>
            </w:pPr>
            <w:r w:rsidRPr="00BE23C5">
              <w:rPr>
                <w:rFonts w:ascii="Times New Roman" w:hAnsi="Times New Roman" w:cs="Times New Roman"/>
                <w:color w:val="000000"/>
              </w:rPr>
              <w:t>Atividades integradoras 2</w:t>
            </w:r>
          </w:p>
        </w:tc>
        <w:tc>
          <w:tcPr>
            <w:tcW w:w="1017" w:type="dxa"/>
            <w:tcBorders>
              <w:top w:val="nil"/>
              <w:left w:val="nil"/>
              <w:bottom w:val="single" w:sz="4" w:space="0" w:color="000000"/>
              <w:right w:val="single" w:sz="4" w:space="0" w:color="000000"/>
            </w:tcBorders>
            <w:vAlign w:val="bottom"/>
            <w:hideMark/>
          </w:tcPr>
          <w:p w14:paraId="2C7315EA" w14:textId="5E473773"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20</w:t>
            </w:r>
          </w:p>
        </w:tc>
        <w:tc>
          <w:tcPr>
            <w:tcW w:w="1241" w:type="dxa"/>
            <w:tcBorders>
              <w:top w:val="nil"/>
              <w:left w:val="nil"/>
              <w:bottom w:val="single" w:sz="4" w:space="0" w:color="000000"/>
              <w:right w:val="single" w:sz="4" w:space="0" w:color="000000"/>
            </w:tcBorders>
            <w:vAlign w:val="bottom"/>
            <w:hideMark/>
          </w:tcPr>
          <w:p w14:paraId="561C7AB0" w14:textId="12BD40A5"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20</w:t>
            </w:r>
          </w:p>
        </w:tc>
        <w:tc>
          <w:tcPr>
            <w:tcW w:w="1227" w:type="dxa"/>
            <w:tcBorders>
              <w:top w:val="nil"/>
              <w:left w:val="nil"/>
              <w:bottom w:val="single" w:sz="4" w:space="0" w:color="000000"/>
              <w:right w:val="nil"/>
            </w:tcBorders>
            <w:vAlign w:val="bottom"/>
            <w:hideMark/>
          </w:tcPr>
          <w:p w14:paraId="1D9B931F" w14:textId="56308A36"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 </w:t>
            </w:r>
            <w:r>
              <w:rPr>
                <w:rFonts w:ascii="Times New Roman" w:hAnsi="Times New Roman" w:cs="Times New Roman"/>
                <w:color w:val="000000"/>
              </w:rPr>
              <w:t>-</w:t>
            </w:r>
          </w:p>
        </w:tc>
        <w:tc>
          <w:tcPr>
            <w:tcW w:w="1341" w:type="dxa"/>
            <w:tcBorders>
              <w:top w:val="single" w:sz="4" w:space="0" w:color="auto"/>
              <w:left w:val="single" w:sz="4" w:space="0" w:color="auto"/>
              <w:bottom w:val="single" w:sz="4" w:space="0" w:color="auto"/>
              <w:right w:val="single" w:sz="4" w:space="0" w:color="auto"/>
            </w:tcBorders>
            <w:noWrap/>
            <w:vAlign w:val="bottom"/>
            <w:hideMark/>
          </w:tcPr>
          <w:p w14:paraId="7467D64A" w14:textId="04A8AE3A" w:rsidR="00C4565A" w:rsidRPr="00BE23C5" w:rsidRDefault="00C4565A" w:rsidP="00B80148">
            <w:pPr>
              <w:jc w:val="center"/>
              <w:rPr>
                <w:rFonts w:ascii="Times New Roman" w:hAnsi="Times New Roman" w:cs="Times New Roman"/>
                <w:color w:val="000000"/>
              </w:rPr>
            </w:pPr>
            <w:r w:rsidRPr="00BE23C5">
              <w:rPr>
                <w:rFonts w:ascii="Times New Roman" w:hAnsi="Times New Roman" w:cs="Times New Roman"/>
                <w:color w:val="000000"/>
              </w:rPr>
              <w:t> </w:t>
            </w:r>
            <w:r>
              <w:rPr>
                <w:rFonts w:ascii="Times New Roman" w:hAnsi="Times New Roman" w:cs="Times New Roman"/>
                <w:color w:val="000000"/>
              </w:rPr>
              <w:t>-</w:t>
            </w:r>
          </w:p>
        </w:tc>
      </w:tr>
      <w:tr w:rsidR="00C4565A" w14:paraId="018C25EA" w14:textId="77777777" w:rsidTr="00C4565A">
        <w:trPr>
          <w:trHeight w:val="302"/>
        </w:trPr>
        <w:tc>
          <w:tcPr>
            <w:tcW w:w="995" w:type="dxa"/>
            <w:tcBorders>
              <w:top w:val="nil"/>
              <w:left w:val="single" w:sz="4" w:space="0" w:color="000000"/>
              <w:bottom w:val="single" w:sz="4" w:space="0" w:color="000000"/>
              <w:right w:val="single" w:sz="4" w:space="0" w:color="000000"/>
            </w:tcBorders>
            <w:vAlign w:val="bottom"/>
            <w:hideMark/>
          </w:tcPr>
          <w:p w14:paraId="6F83CF31" w14:textId="6CBC57F0" w:rsidR="00C4565A" w:rsidRPr="00BE23C5" w:rsidRDefault="00C4565A" w:rsidP="00F21E1E">
            <w:pPr>
              <w:jc w:val="center"/>
              <w:rPr>
                <w:rFonts w:ascii="Times New Roman" w:hAnsi="Times New Roman" w:cs="Times New Roman"/>
                <w:color w:val="000000"/>
                <w:sz w:val="24"/>
                <w:szCs w:val="24"/>
              </w:rPr>
            </w:pPr>
            <w:r w:rsidRPr="00BE23C5">
              <w:rPr>
                <w:rFonts w:ascii="Times New Roman" w:hAnsi="Times New Roman" w:cs="Times New Roman"/>
                <w:color w:val="000000"/>
              </w:rPr>
              <w:lastRenderedPageBreak/>
              <w:t> </w:t>
            </w:r>
          </w:p>
        </w:tc>
        <w:tc>
          <w:tcPr>
            <w:tcW w:w="4004" w:type="dxa"/>
            <w:tcBorders>
              <w:top w:val="nil"/>
              <w:left w:val="nil"/>
              <w:bottom w:val="single" w:sz="4" w:space="0" w:color="000000"/>
              <w:right w:val="single" w:sz="4" w:space="0" w:color="000000"/>
            </w:tcBorders>
            <w:vAlign w:val="bottom"/>
            <w:hideMark/>
          </w:tcPr>
          <w:p w14:paraId="2EB086F5" w14:textId="11C564E1" w:rsidR="00C4565A" w:rsidRPr="00E00161" w:rsidRDefault="00C4565A" w:rsidP="00F21E1E">
            <w:pPr>
              <w:rPr>
                <w:rFonts w:ascii="Times New Roman" w:hAnsi="Times New Roman" w:cs="Times New Roman"/>
                <w:b/>
                <w:bCs/>
                <w:color w:val="000000"/>
                <w:sz w:val="24"/>
                <w:szCs w:val="24"/>
              </w:rPr>
            </w:pPr>
            <w:r w:rsidRPr="00E00161">
              <w:rPr>
                <w:rFonts w:ascii="Times New Roman" w:hAnsi="Times New Roman" w:cs="Times New Roman"/>
                <w:b/>
                <w:color w:val="000000"/>
              </w:rPr>
              <w:t xml:space="preserve">Total </w:t>
            </w:r>
          </w:p>
        </w:tc>
        <w:tc>
          <w:tcPr>
            <w:tcW w:w="1017" w:type="dxa"/>
            <w:tcBorders>
              <w:top w:val="nil"/>
              <w:left w:val="nil"/>
              <w:bottom w:val="single" w:sz="4" w:space="0" w:color="000000"/>
              <w:right w:val="single" w:sz="4" w:space="0" w:color="000000"/>
            </w:tcBorders>
            <w:vAlign w:val="bottom"/>
            <w:hideMark/>
          </w:tcPr>
          <w:p w14:paraId="45363E18" w14:textId="2B278132" w:rsidR="00C4565A" w:rsidRPr="00E00161" w:rsidRDefault="00C4565A" w:rsidP="00B80148">
            <w:pPr>
              <w:jc w:val="center"/>
              <w:rPr>
                <w:rFonts w:ascii="Times New Roman" w:hAnsi="Times New Roman" w:cs="Times New Roman"/>
                <w:b/>
                <w:bCs/>
                <w:color w:val="000000"/>
              </w:rPr>
            </w:pPr>
            <w:r w:rsidRPr="00E00161">
              <w:rPr>
                <w:rFonts w:ascii="Times New Roman" w:hAnsi="Times New Roman" w:cs="Times New Roman"/>
                <w:b/>
                <w:color w:val="000000"/>
              </w:rPr>
              <w:t>320</w:t>
            </w:r>
          </w:p>
        </w:tc>
        <w:tc>
          <w:tcPr>
            <w:tcW w:w="1241" w:type="dxa"/>
            <w:tcBorders>
              <w:top w:val="nil"/>
              <w:left w:val="nil"/>
              <w:bottom w:val="single" w:sz="4" w:space="0" w:color="000000"/>
              <w:right w:val="single" w:sz="4" w:space="0" w:color="000000"/>
            </w:tcBorders>
            <w:vAlign w:val="bottom"/>
            <w:hideMark/>
          </w:tcPr>
          <w:p w14:paraId="4CF8F76F" w14:textId="3ECE3B0C" w:rsidR="00C4565A" w:rsidRPr="00E00161" w:rsidRDefault="00C4565A" w:rsidP="00B80148">
            <w:pPr>
              <w:jc w:val="center"/>
              <w:rPr>
                <w:rFonts w:ascii="Times New Roman" w:hAnsi="Times New Roman" w:cs="Times New Roman"/>
                <w:b/>
                <w:bCs/>
                <w:color w:val="000000"/>
              </w:rPr>
            </w:pPr>
            <w:r w:rsidRPr="00E00161">
              <w:rPr>
                <w:rFonts w:ascii="Times New Roman" w:hAnsi="Times New Roman" w:cs="Times New Roman"/>
                <w:b/>
                <w:color w:val="000000"/>
              </w:rPr>
              <w:t>230</w:t>
            </w:r>
          </w:p>
        </w:tc>
        <w:tc>
          <w:tcPr>
            <w:tcW w:w="1227" w:type="dxa"/>
            <w:tcBorders>
              <w:top w:val="nil"/>
              <w:left w:val="nil"/>
              <w:bottom w:val="single" w:sz="4" w:space="0" w:color="000000"/>
              <w:right w:val="nil"/>
            </w:tcBorders>
            <w:vAlign w:val="bottom"/>
            <w:hideMark/>
          </w:tcPr>
          <w:p w14:paraId="06393991" w14:textId="33E7A74B" w:rsidR="00C4565A" w:rsidRPr="00E00161" w:rsidRDefault="00C4565A" w:rsidP="00B80148">
            <w:pPr>
              <w:jc w:val="center"/>
              <w:rPr>
                <w:rFonts w:ascii="Times New Roman" w:hAnsi="Times New Roman" w:cs="Times New Roman"/>
                <w:b/>
                <w:bCs/>
                <w:color w:val="000000"/>
              </w:rPr>
            </w:pPr>
            <w:r w:rsidRPr="00E00161">
              <w:rPr>
                <w:rFonts w:ascii="Times New Roman" w:hAnsi="Times New Roman" w:cs="Times New Roman"/>
                <w:b/>
                <w:color w:val="000000"/>
              </w:rPr>
              <w:t>30</w:t>
            </w:r>
          </w:p>
        </w:tc>
        <w:tc>
          <w:tcPr>
            <w:tcW w:w="1341" w:type="dxa"/>
            <w:tcBorders>
              <w:top w:val="single" w:sz="4" w:space="0" w:color="auto"/>
              <w:left w:val="single" w:sz="4" w:space="0" w:color="auto"/>
              <w:bottom w:val="single" w:sz="4" w:space="0" w:color="auto"/>
              <w:right w:val="single" w:sz="4" w:space="0" w:color="auto"/>
            </w:tcBorders>
            <w:noWrap/>
            <w:vAlign w:val="bottom"/>
            <w:hideMark/>
          </w:tcPr>
          <w:p w14:paraId="5C6213CA" w14:textId="651D0689" w:rsidR="00C4565A" w:rsidRPr="00E00161" w:rsidRDefault="00C4565A" w:rsidP="00B80148">
            <w:pPr>
              <w:jc w:val="center"/>
              <w:rPr>
                <w:rFonts w:ascii="Times New Roman" w:hAnsi="Times New Roman" w:cs="Times New Roman"/>
                <w:b/>
                <w:bCs/>
                <w:color w:val="000000"/>
              </w:rPr>
            </w:pPr>
            <w:r w:rsidRPr="00E00161">
              <w:rPr>
                <w:rFonts w:ascii="Times New Roman" w:hAnsi="Times New Roman" w:cs="Times New Roman"/>
                <w:b/>
                <w:color w:val="000000"/>
              </w:rPr>
              <w:t>60</w:t>
            </w:r>
          </w:p>
        </w:tc>
      </w:tr>
    </w:tbl>
    <w:p w14:paraId="3A5C277E" w14:textId="77777777" w:rsidR="00B80148" w:rsidRDefault="00B80148" w:rsidP="00B80148">
      <w:pPr>
        <w:rPr>
          <w:lang w:eastAsia="pt-BR"/>
        </w:rPr>
      </w:pPr>
    </w:p>
    <w:p w14:paraId="4DB7D96A" w14:textId="77777777" w:rsidR="00D071B6" w:rsidRDefault="00D071B6" w:rsidP="00B80148">
      <w:pPr>
        <w:rPr>
          <w:rFonts w:ascii="Times New Roman" w:hAnsi="Times New Roman" w:cs="Times New Roman"/>
          <w:b/>
          <w:bCs/>
          <w:i/>
          <w:iCs/>
          <w:sz w:val="24"/>
          <w:szCs w:val="24"/>
          <w:lang w:eastAsia="pt-BR"/>
        </w:rPr>
      </w:pPr>
      <w:r w:rsidRPr="00D071B6">
        <w:rPr>
          <w:rFonts w:ascii="Times New Roman" w:hAnsi="Times New Roman" w:cs="Times New Roman"/>
          <w:b/>
          <w:bCs/>
          <w:i/>
          <w:iCs/>
          <w:sz w:val="24"/>
          <w:szCs w:val="24"/>
          <w:lang w:eastAsia="pt-BR"/>
        </w:rPr>
        <w:t>Terceiro Semestre</w:t>
      </w:r>
    </w:p>
    <w:tbl>
      <w:tblPr>
        <w:tblW w:w="9796" w:type="dxa"/>
        <w:tblInd w:w="55" w:type="dxa"/>
        <w:tblCellMar>
          <w:left w:w="70" w:type="dxa"/>
          <w:right w:w="70" w:type="dxa"/>
        </w:tblCellMar>
        <w:tblLook w:val="04A0" w:firstRow="1" w:lastRow="0" w:firstColumn="1" w:lastColumn="0" w:noHBand="0" w:noVBand="1"/>
      </w:tblPr>
      <w:tblGrid>
        <w:gridCol w:w="1008"/>
        <w:gridCol w:w="4067"/>
        <w:gridCol w:w="1015"/>
        <w:gridCol w:w="1257"/>
        <w:gridCol w:w="1243"/>
        <w:gridCol w:w="1206"/>
      </w:tblGrid>
      <w:tr w:rsidR="00C4565A" w14:paraId="767BF54A" w14:textId="77777777" w:rsidTr="00C4565A">
        <w:trPr>
          <w:trHeight w:val="616"/>
        </w:trPr>
        <w:tc>
          <w:tcPr>
            <w:tcW w:w="1008" w:type="dxa"/>
            <w:tcBorders>
              <w:top w:val="single" w:sz="4" w:space="0" w:color="000000"/>
              <w:left w:val="single" w:sz="4" w:space="0" w:color="000000"/>
              <w:bottom w:val="single" w:sz="4" w:space="0" w:color="000000"/>
              <w:right w:val="single" w:sz="4" w:space="0" w:color="000000"/>
            </w:tcBorders>
            <w:shd w:val="clear" w:color="000000" w:fill="A8D08D"/>
            <w:vAlign w:val="center"/>
            <w:hideMark/>
          </w:tcPr>
          <w:p w14:paraId="211C9206" w14:textId="77777777" w:rsidR="00C4565A" w:rsidRPr="00D071B6" w:rsidRDefault="00C4565A" w:rsidP="00F21E1E">
            <w:pPr>
              <w:jc w:val="center"/>
              <w:rPr>
                <w:rFonts w:ascii="Times New Roman" w:hAnsi="Times New Roman" w:cs="Times New Roman"/>
                <w:i/>
                <w:iCs/>
                <w:color w:val="000000"/>
              </w:rPr>
            </w:pPr>
            <w:r w:rsidRPr="00D071B6">
              <w:rPr>
                <w:rFonts w:ascii="Times New Roman" w:hAnsi="Times New Roman" w:cs="Times New Roman"/>
                <w:i/>
                <w:iCs/>
                <w:color w:val="000000"/>
              </w:rPr>
              <w:t>Nº. Seq.</w:t>
            </w:r>
          </w:p>
        </w:tc>
        <w:tc>
          <w:tcPr>
            <w:tcW w:w="4067" w:type="dxa"/>
            <w:tcBorders>
              <w:top w:val="single" w:sz="4" w:space="0" w:color="000000"/>
              <w:left w:val="nil"/>
              <w:bottom w:val="single" w:sz="4" w:space="0" w:color="000000"/>
              <w:right w:val="single" w:sz="4" w:space="0" w:color="000000"/>
            </w:tcBorders>
            <w:shd w:val="clear" w:color="000000" w:fill="A8D08D"/>
            <w:vAlign w:val="center"/>
            <w:hideMark/>
          </w:tcPr>
          <w:p w14:paraId="601AB3D7" w14:textId="77777777" w:rsidR="00C4565A" w:rsidRPr="00D071B6" w:rsidRDefault="00C4565A" w:rsidP="00F21E1E">
            <w:pPr>
              <w:rPr>
                <w:rFonts w:ascii="Times New Roman" w:hAnsi="Times New Roman" w:cs="Times New Roman"/>
                <w:i/>
                <w:iCs/>
                <w:color w:val="000000"/>
              </w:rPr>
            </w:pPr>
            <w:r w:rsidRPr="00D071B6">
              <w:rPr>
                <w:rFonts w:ascii="Times New Roman" w:hAnsi="Times New Roman" w:cs="Times New Roman"/>
                <w:i/>
                <w:iCs/>
                <w:color w:val="000000"/>
              </w:rPr>
              <w:t>Denominação da Disciplina</w:t>
            </w:r>
          </w:p>
        </w:tc>
        <w:tc>
          <w:tcPr>
            <w:tcW w:w="1015" w:type="dxa"/>
            <w:tcBorders>
              <w:top w:val="single" w:sz="4" w:space="0" w:color="000000"/>
              <w:left w:val="nil"/>
              <w:bottom w:val="single" w:sz="4" w:space="0" w:color="000000"/>
              <w:right w:val="single" w:sz="4" w:space="0" w:color="000000"/>
            </w:tcBorders>
            <w:shd w:val="clear" w:color="000000" w:fill="A8D08D"/>
            <w:vAlign w:val="center"/>
            <w:hideMark/>
          </w:tcPr>
          <w:p w14:paraId="7B7219C4" w14:textId="77777777" w:rsidR="00C4565A" w:rsidRPr="00D071B6" w:rsidRDefault="00C4565A" w:rsidP="00F21E1E">
            <w:pPr>
              <w:jc w:val="center"/>
              <w:rPr>
                <w:rFonts w:ascii="Times New Roman" w:hAnsi="Times New Roman" w:cs="Times New Roman"/>
                <w:i/>
                <w:iCs/>
                <w:color w:val="000000"/>
              </w:rPr>
            </w:pPr>
            <w:r w:rsidRPr="00D071B6">
              <w:rPr>
                <w:rFonts w:ascii="Times New Roman" w:hAnsi="Times New Roman" w:cs="Times New Roman"/>
                <w:i/>
                <w:iCs/>
                <w:color w:val="000000"/>
              </w:rPr>
              <w:t>Carga Horária</w:t>
            </w:r>
          </w:p>
        </w:tc>
        <w:tc>
          <w:tcPr>
            <w:tcW w:w="1257" w:type="dxa"/>
            <w:tcBorders>
              <w:top w:val="single" w:sz="4" w:space="0" w:color="000000"/>
              <w:left w:val="nil"/>
              <w:bottom w:val="single" w:sz="4" w:space="0" w:color="000000"/>
              <w:right w:val="single" w:sz="4" w:space="0" w:color="000000"/>
            </w:tcBorders>
            <w:shd w:val="clear" w:color="000000" w:fill="A8D08D"/>
            <w:vAlign w:val="center"/>
            <w:hideMark/>
          </w:tcPr>
          <w:p w14:paraId="63536C29" w14:textId="77777777" w:rsidR="00C4565A" w:rsidRPr="00D071B6" w:rsidRDefault="00C4565A" w:rsidP="00E00161">
            <w:pPr>
              <w:jc w:val="center"/>
              <w:rPr>
                <w:rFonts w:ascii="Times New Roman" w:hAnsi="Times New Roman" w:cs="Times New Roman"/>
                <w:i/>
                <w:iCs/>
                <w:color w:val="000000"/>
              </w:rPr>
            </w:pPr>
            <w:r w:rsidRPr="00D071B6">
              <w:rPr>
                <w:rFonts w:ascii="Times New Roman" w:hAnsi="Times New Roman" w:cs="Times New Roman"/>
                <w:i/>
                <w:iCs/>
                <w:color w:val="000000"/>
              </w:rPr>
              <w:t>Teórica</w:t>
            </w:r>
          </w:p>
        </w:tc>
        <w:tc>
          <w:tcPr>
            <w:tcW w:w="1243" w:type="dxa"/>
            <w:tcBorders>
              <w:top w:val="single" w:sz="4" w:space="0" w:color="000000"/>
              <w:left w:val="nil"/>
              <w:bottom w:val="single" w:sz="4" w:space="0" w:color="000000"/>
              <w:right w:val="single" w:sz="4" w:space="0" w:color="000000"/>
            </w:tcBorders>
            <w:shd w:val="clear" w:color="000000" w:fill="A8D08D"/>
            <w:vAlign w:val="center"/>
            <w:hideMark/>
          </w:tcPr>
          <w:p w14:paraId="126959C2" w14:textId="77777777" w:rsidR="00C4565A" w:rsidRPr="00D071B6" w:rsidRDefault="00C4565A" w:rsidP="00F21E1E">
            <w:pPr>
              <w:jc w:val="center"/>
              <w:rPr>
                <w:rFonts w:ascii="Times New Roman" w:hAnsi="Times New Roman" w:cs="Times New Roman"/>
                <w:i/>
                <w:iCs/>
                <w:color w:val="000000"/>
              </w:rPr>
            </w:pPr>
            <w:r w:rsidRPr="00D071B6">
              <w:rPr>
                <w:rFonts w:ascii="Times New Roman" w:hAnsi="Times New Roman" w:cs="Times New Roman"/>
                <w:i/>
                <w:iCs/>
                <w:color w:val="000000"/>
              </w:rPr>
              <w:t>Prática</w:t>
            </w:r>
          </w:p>
        </w:tc>
        <w:tc>
          <w:tcPr>
            <w:tcW w:w="1206" w:type="dxa"/>
            <w:tcBorders>
              <w:top w:val="single" w:sz="4" w:space="0" w:color="000000"/>
              <w:left w:val="nil"/>
              <w:bottom w:val="single" w:sz="4" w:space="0" w:color="auto"/>
              <w:right w:val="single" w:sz="4" w:space="0" w:color="auto"/>
            </w:tcBorders>
            <w:shd w:val="clear" w:color="000000" w:fill="A8D08D"/>
            <w:vAlign w:val="center"/>
            <w:hideMark/>
          </w:tcPr>
          <w:p w14:paraId="6EA51A6D" w14:textId="77777777" w:rsidR="00C4565A" w:rsidRPr="00D071B6" w:rsidRDefault="00C4565A" w:rsidP="00F21E1E">
            <w:pPr>
              <w:jc w:val="center"/>
              <w:rPr>
                <w:rFonts w:ascii="Times New Roman" w:hAnsi="Times New Roman" w:cs="Times New Roman"/>
                <w:i/>
                <w:iCs/>
                <w:color w:val="000000"/>
              </w:rPr>
            </w:pPr>
            <w:r w:rsidRPr="00D071B6">
              <w:rPr>
                <w:rFonts w:ascii="Times New Roman" w:hAnsi="Times New Roman" w:cs="Times New Roman"/>
                <w:i/>
                <w:iCs/>
                <w:color w:val="000000"/>
              </w:rPr>
              <w:t>Extensão</w:t>
            </w:r>
          </w:p>
        </w:tc>
      </w:tr>
      <w:tr w:rsidR="00C4565A" w14:paraId="5FEFEBFA" w14:textId="77777777" w:rsidTr="00C4565A">
        <w:trPr>
          <w:trHeight w:val="324"/>
        </w:trPr>
        <w:tc>
          <w:tcPr>
            <w:tcW w:w="1008" w:type="dxa"/>
            <w:tcBorders>
              <w:top w:val="nil"/>
              <w:left w:val="single" w:sz="4" w:space="0" w:color="000000"/>
              <w:bottom w:val="single" w:sz="4" w:space="0" w:color="000000"/>
              <w:right w:val="single" w:sz="4" w:space="0" w:color="000000"/>
            </w:tcBorders>
            <w:vAlign w:val="bottom"/>
            <w:hideMark/>
          </w:tcPr>
          <w:p w14:paraId="0C7E10D2" w14:textId="2F7C0698" w:rsidR="00C4565A" w:rsidRPr="00E00161" w:rsidRDefault="00C4565A" w:rsidP="00F21E1E">
            <w:pPr>
              <w:jc w:val="center"/>
              <w:rPr>
                <w:rFonts w:ascii="Times New Roman" w:hAnsi="Times New Roman" w:cs="Times New Roman"/>
                <w:color w:val="000000"/>
              </w:rPr>
            </w:pPr>
            <w:r w:rsidRPr="00E00161">
              <w:rPr>
                <w:rFonts w:ascii="Times New Roman" w:hAnsi="Times New Roman" w:cs="Times New Roman"/>
                <w:color w:val="000000"/>
              </w:rPr>
              <w:t>13</w:t>
            </w:r>
          </w:p>
        </w:tc>
        <w:tc>
          <w:tcPr>
            <w:tcW w:w="4067" w:type="dxa"/>
            <w:tcBorders>
              <w:top w:val="nil"/>
              <w:left w:val="nil"/>
              <w:bottom w:val="single" w:sz="4" w:space="0" w:color="000000"/>
              <w:right w:val="single" w:sz="4" w:space="0" w:color="000000"/>
            </w:tcBorders>
            <w:vAlign w:val="bottom"/>
            <w:hideMark/>
          </w:tcPr>
          <w:p w14:paraId="5B58025B" w14:textId="148CDA6D" w:rsidR="00C4565A" w:rsidRPr="00E00161" w:rsidRDefault="00C4565A" w:rsidP="00F21E1E">
            <w:pPr>
              <w:rPr>
                <w:rFonts w:ascii="Times New Roman" w:hAnsi="Times New Roman" w:cs="Times New Roman"/>
                <w:color w:val="000000"/>
              </w:rPr>
            </w:pPr>
            <w:r w:rsidRPr="00E00161">
              <w:rPr>
                <w:rFonts w:ascii="Times New Roman" w:hAnsi="Times New Roman" w:cs="Times New Roman"/>
                <w:color w:val="000000"/>
              </w:rPr>
              <w:t>Voleibol</w:t>
            </w:r>
          </w:p>
        </w:tc>
        <w:tc>
          <w:tcPr>
            <w:tcW w:w="1015" w:type="dxa"/>
            <w:tcBorders>
              <w:top w:val="nil"/>
              <w:left w:val="nil"/>
              <w:bottom w:val="single" w:sz="4" w:space="0" w:color="000000"/>
              <w:right w:val="single" w:sz="4" w:space="0" w:color="000000"/>
            </w:tcBorders>
            <w:vAlign w:val="bottom"/>
            <w:hideMark/>
          </w:tcPr>
          <w:p w14:paraId="5A5F547E" w14:textId="09167E1B"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60</w:t>
            </w:r>
          </w:p>
        </w:tc>
        <w:tc>
          <w:tcPr>
            <w:tcW w:w="1257" w:type="dxa"/>
            <w:tcBorders>
              <w:top w:val="nil"/>
              <w:left w:val="nil"/>
              <w:bottom w:val="single" w:sz="4" w:space="0" w:color="000000"/>
              <w:right w:val="single" w:sz="4" w:space="0" w:color="000000"/>
            </w:tcBorders>
            <w:vAlign w:val="bottom"/>
            <w:hideMark/>
          </w:tcPr>
          <w:p w14:paraId="16395425" w14:textId="2AC623BF"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40</w:t>
            </w:r>
          </w:p>
        </w:tc>
        <w:tc>
          <w:tcPr>
            <w:tcW w:w="1243" w:type="dxa"/>
            <w:tcBorders>
              <w:top w:val="nil"/>
              <w:left w:val="nil"/>
              <w:bottom w:val="single" w:sz="4" w:space="0" w:color="000000"/>
              <w:right w:val="nil"/>
            </w:tcBorders>
            <w:vAlign w:val="bottom"/>
            <w:hideMark/>
          </w:tcPr>
          <w:p w14:paraId="305DD846" w14:textId="1A03C413"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20</w:t>
            </w:r>
          </w:p>
        </w:tc>
        <w:tc>
          <w:tcPr>
            <w:tcW w:w="1206" w:type="dxa"/>
            <w:tcBorders>
              <w:top w:val="single" w:sz="4" w:space="0" w:color="auto"/>
              <w:left w:val="single" w:sz="4" w:space="0" w:color="auto"/>
              <w:bottom w:val="single" w:sz="4" w:space="0" w:color="auto"/>
              <w:right w:val="single" w:sz="4" w:space="0" w:color="auto"/>
            </w:tcBorders>
            <w:vAlign w:val="bottom"/>
            <w:hideMark/>
          </w:tcPr>
          <w:p w14:paraId="1B3EBE30" w14:textId="65B0FDAD"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 </w:t>
            </w:r>
            <w:r>
              <w:rPr>
                <w:rFonts w:ascii="Times New Roman" w:hAnsi="Times New Roman" w:cs="Times New Roman"/>
                <w:color w:val="000000"/>
              </w:rPr>
              <w:t>-</w:t>
            </w:r>
          </w:p>
        </w:tc>
      </w:tr>
      <w:tr w:rsidR="00C4565A" w14:paraId="226187BD" w14:textId="77777777" w:rsidTr="00C4565A">
        <w:trPr>
          <w:trHeight w:val="324"/>
        </w:trPr>
        <w:tc>
          <w:tcPr>
            <w:tcW w:w="1008" w:type="dxa"/>
            <w:tcBorders>
              <w:top w:val="nil"/>
              <w:left w:val="single" w:sz="4" w:space="0" w:color="000000"/>
              <w:bottom w:val="single" w:sz="4" w:space="0" w:color="000000"/>
              <w:right w:val="single" w:sz="4" w:space="0" w:color="000000"/>
            </w:tcBorders>
            <w:vAlign w:val="bottom"/>
            <w:hideMark/>
          </w:tcPr>
          <w:p w14:paraId="123CC1B8" w14:textId="0A762D3E" w:rsidR="00C4565A" w:rsidRPr="00E00161" w:rsidRDefault="00C4565A" w:rsidP="00F21E1E">
            <w:pPr>
              <w:jc w:val="center"/>
              <w:rPr>
                <w:rFonts w:ascii="Times New Roman" w:hAnsi="Times New Roman" w:cs="Times New Roman"/>
                <w:color w:val="000000"/>
              </w:rPr>
            </w:pPr>
            <w:r w:rsidRPr="00E00161">
              <w:rPr>
                <w:rFonts w:ascii="Times New Roman" w:hAnsi="Times New Roman" w:cs="Times New Roman"/>
                <w:color w:val="000000"/>
              </w:rPr>
              <w:t>14</w:t>
            </w:r>
          </w:p>
        </w:tc>
        <w:tc>
          <w:tcPr>
            <w:tcW w:w="4067" w:type="dxa"/>
            <w:tcBorders>
              <w:top w:val="nil"/>
              <w:left w:val="nil"/>
              <w:bottom w:val="single" w:sz="4" w:space="0" w:color="000000"/>
              <w:right w:val="single" w:sz="4" w:space="0" w:color="000000"/>
            </w:tcBorders>
            <w:vAlign w:val="bottom"/>
            <w:hideMark/>
          </w:tcPr>
          <w:p w14:paraId="3FE078E6" w14:textId="3CAF8478" w:rsidR="00C4565A" w:rsidRPr="00E00161" w:rsidRDefault="00C4565A" w:rsidP="00F21E1E">
            <w:pPr>
              <w:rPr>
                <w:rFonts w:ascii="Times New Roman" w:hAnsi="Times New Roman" w:cs="Times New Roman"/>
                <w:color w:val="000000"/>
              </w:rPr>
            </w:pPr>
            <w:r w:rsidRPr="00E00161">
              <w:rPr>
                <w:rFonts w:ascii="Times New Roman" w:hAnsi="Times New Roman" w:cs="Times New Roman"/>
                <w:color w:val="000000"/>
              </w:rPr>
              <w:t>Bioquímica aplicada ao exercício físico</w:t>
            </w:r>
          </w:p>
        </w:tc>
        <w:tc>
          <w:tcPr>
            <w:tcW w:w="1015" w:type="dxa"/>
            <w:tcBorders>
              <w:top w:val="nil"/>
              <w:left w:val="nil"/>
              <w:bottom w:val="single" w:sz="4" w:space="0" w:color="000000"/>
              <w:right w:val="single" w:sz="4" w:space="0" w:color="000000"/>
            </w:tcBorders>
            <w:vAlign w:val="bottom"/>
            <w:hideMark/>
          </w:tcPr>
          <w:p w14:paraId="218AED38" w14:textId="3DCD0908"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60</w:t>
            </w:r>
          </w:p>
        </w:tc>
        <w:tc>
          <w:tcPr>
            <w:tcW w:w="1257" w:type="dxa"/>
            <w:tcBorders>
              <w:top w:val="nil"/>
              <w:left w:val="nil"/>
              <w:bottom w:val="single" w:sz="4" w:space="0" w:color="000000"/>
              <w:right w:val="single" w:sz="4" w:space="0" w:color="000000"/>
            </w:tcBorders>
            <w:vAlign w:val="bottom"/>
            <w:hideMark/>
          </w:tcPr>
          <w:p w14:paraId="69BB32C4" w14:textId="237309A1"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50</w:t>
            </w:r>
          </w:p>
        </w:tc>
        <w:tc>
          <w:tcPr>
            <w:tcW w:w="1243" w:type="dxa"/>
            <w:tcBorders>
              <w:top w:val="nil"/>
              <w:left w:val="nil"/>
              <w:bottom w:val="single" w:sz="4" w:space="0" w:color="000000"/>
              <w:right w:val="nil"/>
            </w:tcBorders>
            <w:vAlign w:val="bottom"/>
            <w:hideMark/>
          </w:tcPr>
          <w:p w14:paraId="4D977699" w14:textId="68F28C5E"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10</w:t>
            </w:r>
          </w:p>
        </w:tc>
        <w:tc>
          <w:tcPr>
            <w:tcW w:w="1206" w:type="dxa"/>
            <w:tcBorders>
              <w:top w:val="single" w:sz="4" w:space="0" w:color="auto"/>
              <w:left w:val="single" w:sz="4" w:space="0" w:color="auto"/>
              <w:bottom w:val="single" w:sz="4" w:space="0" w:color="auto"/>
              <w:right w:val="single" w:sz="4" w:space="0" w:color="auto"/>
            </w:tcBorders>
            <w:noWrap/>
            <w:vAlign w:val="bottom"/>
            <w:hideMark/>
          </w:tcPr>
          <w:p w14:paraId="46ADACEA" w14:textId="5200CC75"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 </w:t>
            </w:r>
            <w:r>
              <w:rPr>
                <w:rFonts w:ascii="Times New Roman" w:hAnsi="Times New Roman" w:cs="Times New Roman"/>
                <w:color w:val="000000"/>
              </w:rPr>
              <w:t>-</w:t>
            </w:r>
          </w:p>
        </w:tc>
      </w:tr>
      <w:tr w:rsidR="00C4565A" w14:paraId="6D5CBD06" w14:textId="77777777" w:rsidTr="00C4565A">
        <w:trPr>
          <w:trHeight w:val="519"/>
        </w:trPr>
        <w:tc>
          <w:tcPr>
            <w:tcW w:w="1008" w:type="dxa"/>
            <w:tcBorders>
              <w:top w:val="nil"/>
              <w:left w:val="single" w:sz="4" w:space="0" w:color="000000"/>
              <w:bottom w:val="single" w:sz="4" w:space="0" w:color="000000"/>
              <w:right w:val="single" w:sz="4" w:space="0" w:color="000000"/>
            </w:tcBorders>
            <w:vAlign w:val="bottom"/>
            <w:hideMark/>
          </w:tcPr>
          <w:p w14:paraId="12A12AFD" w14:textId="30BD8CED" w:rsidR="00C4565A" w:rsidRPr="00E00161" w:rsidRDefault="00C4565A" w:rsidP="00F21E1E">
            <w:pPr>
              <w:jc w:val="center"/>
              <w:rPr>
                <w:rFonts w:ascii="Times New Roman" w:hAnsi="Times New Roman" w:cs="Times New Roman"/>
                <w:color w:val="000000"/>
              </w:rPr>
            </w:pPr>
            <w:r w:rsidRPr="00E00161">
              <w:rPr>
                <w:rFonts w:ascii="Times New Roman" w:hAnsi="Times New Roman" w:cs="Times New Roman"/>
                <w:color w:val="000000"/>
              </w:rPr>
              <w:t>15</w:t>
            </w:r>
          </w:p>
        </w:tc>
        <w:tc>
          <w:tcPr>
            <w:tcW w:w="4067" w:type="dxa"/>
            <w:tcBorders>
              <w:top w:val="nil"/>
              <w:left w:val="nil"/>
              <w:bottom w:val="single" w:sz="4" w:space="0" w:color="000000"/>
              <w:right w:val="single" w:sz="4" w:space="0" w:color="000000"/>
            </w:tcBorders>
            <w:vAlign w:val="bottom"/>
            <w:hideMark/>
          </w:tcPr>
          <w:p w14:paraId="4BFAF0C5" w14:textId="504CDA0D" w:rsidR="00C4565A" w:rsidRPr="00E00161" w:rsidRDefault="00C4565A" w:rsidP="00F21E1E">
            <w:pPr>
              <w:rPr>
                <w:rFonts w:ascii="Times New Roman" w:hAnsi="Times New Roman" w:cs="Times New Roman"/>
                <w:color w:val="000000"/>
              </w:rPr>
            </w:pPr>
            <w:proofErr w:type="spellStart"/>
            <w:r w:rsidRPr="00E00161">
              <w:rPr>
                <w:rFonts w:ascii="Times New Roman" w:hAnsi="Times New Roman" w:cs="Times New Roman"/>
                <w:color w:val="000000"/>
              </w:rPr>
              <w:t>Cinesiologia</w:t>
            </w:r>
            <w:proofErr w:type="spellEnd"/>
            <w:r w:rsidRPr="00E00161">
              <w:rPr>
                <w:rFonts w:ascii="Times New Roman" w:hAnsi="Times New Roman" w:cs="Times New Roman"/>
                <w:color w:val="000000"/>
              </w:rPr>
              <w:t xml:space="preserve"> e Biomecânica aplicada a Educação Física</w:t>
            </w:r>
          </w:p>
        </w:tc>
        <w:tc>
          <w:tcPr>
            <w:tcW w:w="1015" w:type="dxa"/>
            <w:tcBorders>
              <w:top w:val="nil"/>
              <w:left w:val="nil"/>
              <w:bottom w:val="single" w:sz="4" w:space="0" w:color="000000"/>
              <w:right w:val="single" w:sz="4" w:space="0" w:color="000000"/>
            </w:tcBorders>
            <w:vAlign w:val="bottom"/>
            <w:hideMark/>
          </w:tcPr>
          <w:p w14:paraId="74F38CA1" w14:textId="13699116"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60</w:t>
            </w:r>
          </w:p>
        </w:tc>
        <w:tc>
          <w:tcPr>
            <w:tcW w:w="1257" w:type="dxa"/>
            <w:tcBorders>
              <w:top w:val="nil"/>
              <w:left w:val="nil"/>
              <w:bottom w:val="single" w:sz="4" w:space="0" w:color="000000"/>
              <w:right w:val="single" w:sz="4" w:space="0" w:color="000000"/>
            </w:tcBorders>
            <w:vAlign w:val="bottom"/>
            <w:hideMark/>
          </w:tcPr>
          <w:p w14:paraId="3E66FF3D" w14:textId="306CDE97"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50</w:t>
            </w:r>
          </w:p>
        </w:tc>
        <w:tc>
          <w:tcPr>
            <w:tcW w:w="1243" w:type="dxa"/>
            <w:tcBorders>
              <w:top w:val="nil"/>
              <w:left w:val="nil"/>
              <w:bottom w:val="single" w:sz="4" w:space="0" w:color="000000"/>
              <w:right w:val="nil"/>
            </w:tcBorders>
            <w:vAlign w:val="bottom"/>
            <w:hideMark/>
          </w:tcPr>
          <w:p w14:paraId="105A9FA7" w14:textId="3FE0BCDB"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10</w:t>
            </w:r>
          </w:p>
        </w:tc>
        <w:tc>
          <w:tcPr>
            <w:tcW w:w="1206" w:type="dxa"/>
            <w:tcBorders>
              <w:top w:val="single" w:sz="4" w:space="0" w:color="auto"/>
              <w:left w:val="single" w:sz="4" w:space="0" w:color="auto"/>
              <w:bottom w:val="single" w:sz="4" w:space="0" w:color="auto"/>
              <w:right w:val="single" w:sz="4" w:space="0" w:color="auto"/>
            </w:tcBorders>
            <w:noWrap/>
            <w:vAlign w:val="bottom"/>
            <w:hideMark/>
          </w:tcPr>
          <w:p w14:paraId="7FAB90FF" w14:textId="03B092F4"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 </w:t>
            </w:r>
            <w:r>
              <w:rPr>
                <w:rFonts w:ascii="Times New Roman" w:hAnsi="Times New Roman" w:cs="Times New Roman"/>
                <w:color w:val="000000"/>
              </w:rPr>
              <w:t>-</w:t>
            </w:r>
          </w:p>
        </w:tc>
      </w:tr>
      <w:tr w:rsidR="00C4565A" w14:paraId="35643384" w14:textId="77777777" w:rsidTr="00C4565A">
        <w:trPr>
          <w:trHeight w:val="324"/>
        </w:trPr>
        <w:tc>
          <w:tcPr>
            <w:tcW w:w="1008" w:type="dxa"/>
            <w:tcBorders>
              <w:top w:val="nil"/>
              <w:left w:val="single" w:sz="4" w:space="0" w:color="000000"/>
              <w:bottom w:val="single" w:sz="4" w:space="0" w:color="000000"/>
              <w:right w:val="single" w:sz="4" w:space="0" w:color="000000"/>
            </w:tcBorders>
            <w:vAlign w:val="bottom"/>
            <w:hideMark/>
          </w:tcPr>
          <w:p w14:paraId="19CC7B01" w14:textId="690743DF" w:rsidR="00C4565A" w:rsidRPr="00E00161" w:rsidRDefault="00C4565A" w:rsidP="00F21E1E">
            <w:pPr>
              <w:jc w:val="center"/>
              <w:rPr>
                <w:rFonts w:ascii="Times New Roman" w:hAnsi="Times New Roman" w:cs="Times New Roman"/>
                <w:color w:val="000000"/>
              </w:rPr>
            </w:pPr>
            <w:r w:rsidRPr="00E00161">
              <w:rPr>
                <w:rFonts w:ascii="Times New Roman" w:hAnsi="Times New Roman" w:cs="Times New Roman"/>
                <w:color w:val="000000"/>
              </w:rPr>
              <w:t>16</w:t>
            </w:r>
          </w:p>
        </w:tc>
        <w:tc>
          <w:tcPr>
            <w:tcW w:w="4067" w:type="dxa"/>
            <w:tcBorders>
              <w:top w:val="nil"/>
              <w:left w:val="nil"/>
              <w:bottom w:val="single" w:sz="4" w:space="0" w:color="000000"/>
              <w:right w:val="single" w:sz="4" w:space="0" w:color="000000"/>
            </w:tcBorders>
            <w:vAlign w:val="bottom"/>
            <w:hideMark/>
          </w:tcPr>
          <w:p w14:paraId="54979786" w14:textId="2D101FE6" w:rsidR="00C4565A" w:rsidRPr="00E00161" w:rsidRDefault="00C4565A" w:rsidP="00F21E1E">
            <w:pPr>
              <w:rPr>
                <w:rFonts w:ascii="Times New Roman" w:hAnsi="Times New Roman" w:cs="Times New Roman"/>
                <w:color w:val="000000"/>
              </w:rPr>
            </w:pPr>
            <w:r w:rsidRPr="00E00161">
              <w:rPr>
                <w:rFonts w:ascii="Times New Roman" w:hAnsi="Times New Roman" w:cs="Times New Roman"/>
                <w:color w:val="000000"/>
              </w:rPr>
              <w:t>Aprendizagem e desenvolvimento motor</w:t>
            </w:r>
          </w:p>
        </w:tc>
        <w:tc>
          <w:tcPr>
            <w:tcW w:w="1015" w:type="dxa"/>
            <w:tcBorders>
              <w:top w:val="nil"/>
              <w:left w:val="nil"/>
              <w:bottom w:val="single" w:sz="4" w:space="0" w:color="000000"/>
              <w:right w:val="single" w:sz="4" w:space="0" w:color="000000"/>
            </w:tcBorders>
            <w:vAlign w:val="bottom"/>
            <w:hideMark/>
          </w:tcPr>
          <w:p w14:paraId="569CD86E" w14:textId="67CA1BCC"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60</w:t>
            </w:r>
          </w:p>
        </w:tc>
        <w:tc>
          <w:tcPr>
            <w:tcW w:w="1257" w:type="dxa"/>
            <w:tcBorders>
              <w:top w:val="nil"/>
              <w:left w:val="nil"/>
              <w:bottom w:val="single" w:sz="4" w:space="0" w:color="000000"/>
              <w:right w:val="single" w:sz="4" w:space="0" w:color="000000"/>
            </w:tcBorders>
            <w:vAlign w:val="bottom"/>
            <w:hideMark/>
          </w:tcPr>
          <w:p w14:paraId="5A27CB40" w14:textId="46E43204"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60</w:t>
            </w:r>
          </w:p>
        </w:tc>
        <w:tc>
          <w:tcPr>
            <w:tcW w:w="1243" w:type="dxa"/>
            <w:tcBorders>
              <w:top w:val="nil"/>
              <w:left w:val="nil"/>
              <w:bottom w:val="single" w:sz="4" w:space="0" w:color="000000"/>
              <w:right w:val="nil"/>
            </w:tcBorders>
            <w:vAlign w:val="bottom"/>
            <w:hideMark/>
          </w:tcPr>
          <w:p w14:paraId="43AD478B" w14:textId="3AE10607" w:rsidR="00C4565A" w:rsidRPr="00E00161" w:rsidRDefault="00C4565A" w:rsidP="00D071B6">
            <w:pPr>
              <w:jc w:val="center"/>
              <w:rPr>
                <w:rFonts w:ascii="Times New Roman" w:hAnsi="Times New Roman" w:cs="Times New Roman"/>
                <w:color w:val="000000"/>
              </w:rPr>
            </w:pPr>
            <w:r>
              <w:rPr>
                <w:rFonts w:ascii="Times New Roman" w:hAnsi="Times New Roman" w:cs="Times New Roman"/>
                <w:color w:val="000000"/>
              </w:rPr>
              <w:t>-</w:t>
            </w:r>
            <w:r w:rsidRPr="00E00161">
              <w:rPr>
                <w:rFonts w:ascii="Times New Roman" w:hAnsi="Times New Roman" w:cs="Times New Roman"/>
                <w:color w:val="000000"/>
              </w:rPr>
              <w:t> </w:t>
            </w:r>
          </w:p>
        </w:tc>
        <w:tc>
          <w:tcPr>
            <w:tcW w:w="1206" w:type="dxa"/>
            <w:tcBorders>
              <w:top w:val="single" w:sz="4" w:space="0" w:color="auto"/>
              <w:left w:val="single" w:sz="4" w:space="0" w:color="auto"/>
              <w:bottom w:val="single" w:sz="4" w:space="0" w:color="auto"/>
              <w:right w:val="single" w:sz="4" w:space="0" w:color="auto"/>
            </w:tcBorders>
            <w:vAlign w:val="bottom"/>
            <w:hideMark/>
          </w:tcPr>
          <w:p w14:paraId="699E6B8C" w14:textId="28024414"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 </w:t>
            </w:r>
            <w:r>
              <w:rPr>
                <w:rFonts w:ascii="Times New Roman" w:hAnsi="Times New Roman" w:cs="Times New Roman"/>
                <w:color w:val="000000"/>
              </w:rPr>
              <w:t>-</w:t>
            </w:r>
          </w:p>
        </w:tc>
      </w:tr>
      <w:tr w:rsidR="00C4565A" w14:paraId="3F0764FA" w14:textId="77777777" w:rsidTr="00C4565A">
        <w:trPr>
          <w:trHeight w:val="324"/>
        </w:trPr>
        <w:tc>
          <w:tcPr>
            <w:tcW w:w="1008" w:type="dxa"/>
            <w:tcBorders>
              <w:top w:val="nil"/>
              <w:left w:val="single" w:sz="4" w:space="0" w:color="000000"/>
              <w:bottom w:val="single" w:sz="4" w:space="0" w:color="000000"/>
              <w:right w:val="single" w:sz="4" w:space="0" w:color="000000"/>
            </w:tcBorders>
            <w:vAlign w:val="bottom"/>
            <w:hideMark/>
          </w:tcPr>
          <w:p w14:paraId="6019250B" w14:textId="6472A78B" w:rsidR="00C4565A" w:rsidRPr="00E00161" w:rsidRDefault="00C4565A" w:rsidP="00F21E1E">
            <w:pPr>
              <w:jc w:val="center"/>
              <w:rPr>
                <w:rFonts w:ascii="Times New Roman" w:hAnsi="Times New Roman" w:cs="Times New Roman"/>
                <w:color w:val="000000"/>
              </w:rPr>
            </w:pPr>
            <w:r w:rsidRPr="00E00161">
              <w:rPr>
                <w:rFonts w:ascii="Times New Roman" w:hAnsi="Times New Roman" w:cs="Times New Roman"/>
                <w:color w:val="000000"/>
              </w:rPr>
              <w:t>17</w:t>
            </w:r>
          </w:p>
        </w:tc>
        <w:tc>
          <w:tcPr>
            <w:tcW w:w="4067" w:type="dxa"/>
            <w:tcBorders>
              <w:top w:val="nil"/>
              <w:left w:val="nil"/>
              <w:bottom w:val="single" w:sz="4" w:space="0" w:color="000000"/>
              <w:right w:val="single" w:sz="4" w:space="0" w:color="000000"/>
            </w:tcBorders>
            <w:vAlign w:val="bottom"/>
            <w:hideMark/>
          </w:tcPr>
          <w:p w14:paraId="3FAF0BE2" w14:textId="16F4F651" w:rsidR="00C4565A" w:rsidRPr="00E00161" w:rsidRDefault="00C4565A" w:rsidP="00F21E1E">
            <w:pPr>
              <w:rPr>
                <w:rFonts w:ascii="Times New Roman" w:hAnsi="Times New Roman" w:cs="Times New Roman"/>
                <w:color w:val="000000"/>
              </w:rPr>
            </w:pPr>
            <w:r w:rsidRPr="00E00161">
              <w:rPr>
                <w:rFonts w:ascii="Times New Roman" w:hAnsi="Times New Roman" w:cs="Times New Roman"/>
                <w:color w:val="000000"/>
              </w:rPr>
              <w:t>Handebol</w:t>
            </w:r>
          </w:p>
        </w:tc>
        <w:tc>
          <w:tcPr>
            <w:tcW w:w="1015" w:type="dxa"/>
            <w:tcBorders>
              <w:top w:val="nil"/>
              <w:left w:val="nil"/>
              <w:bottom w:val="single" w:sz="4" w:space="0" w:color="000000"/>
              <w:right w:val="single" w:sz="4" w:space="0" w:color="000000"/>
            </w:tcBorders>
            <w:vAlign w:val="bottom"/>
            <w:hideMark/>
          </w:tcPr>
          <w:p w14:paraId="3967C4BA" w14:textId="0DA72B30"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60</w:t>
            </w:r>
          </w:p>
        </w:tc>
        <w:tc>
          <w:tcPr>
            <w:tcW w:w="1257" w:type="dxa"/>
            <w:tcBorders>
              <w:top w:val="nil"/>
              <w:left w:val="nil"/>
              <w:bottom w:val="single" w:sz="4" w:space="0" w:color="000000"/>
              <w:right w:val="single" w:sz="4" w:space="0" w:color="000000"/>
            </w:tcBorders>
            <w:vAlign w:val="bottom"/>
            <w:hideMark/>
          </w:tcPr>
          <w:p w14:paraId="5CF2F56D" w14:textId="1D4A194B"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40</w:t>
            </w:r>
          </w:p>
        </w:tc>
        <w:tc>
          <w:tcPr>
            <w:tcW w:w="1243" w:type="dxa"/>
            <w:tcBorders>
              <w:top w:val="nil"/>
              <w:left w:val="nil"/>
              <w:bottom w:val="single" w:sz="4" w:space="0" w:color="000000"/>
              <w:right w:val="nil"/>
            </w:tcBorders>
            <w:vAlign w:val="bottom"/>
            <w:hideMark/>
          </w:tcPr>
          <w:p w14:paraId="6FBE38FA" w14:textId="5EF18FC7"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20</w:t>
            </w:r>
          </w:p>
        </w:tc>
        <w:tc>
          <w:tcPr>
            <w:tcW w:w="1206" w:type="dxa"/>
            <w:tcBorders>
              <w:top w:val="single" w:sz="4" w:space="0" w:color="auto"/>
              <w:left w:val="single" w:sz="4" w:space="0" w:color="auto"/>
              <w:bottom w:val="single" w:sz="4" w:space="0" w:color="auto"/>
              <w:right w:val="single" w:sz="4" w:space="0" w:color="auto"/>
            </w:tcBorders>
            <w:vAlign w:val="bottom"/>
            <w:hideMark/>
          </w:tcPr>
          <w:p w14:paraId="6F9CBB9D" w14:textId="79FA77E6"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 </w:t>
            </w:r>
            <w:r>
              <w:rPr>
                <w:rFonts w:ascii="Times New Roman" w:hAnsi="Times New Roman" w:cs="Times New Roman"/>
                <w:color w:val="000000"/>
              </w:rPr>
              <w:t>-</w:t>
            </w:r>
          </w:p>
        </w:tc>
      </w:tr>
      <w:tr w:rsidR="00C4565A" w14:paraId="6C806C6D" w14:textId="77777777" w:rsidTr="00C4565A">
        <w:trPr>
          <w:trHeight w:val="324"/>
        </w:trPr>
        <w:tc>
          <w:tcPr>
            <w:tcW w:w="1008" w:type="dxa"/>
            <w:tcBorders>
              <w:top w:val="nil"/>
              <w:left w:val="single" w:sz="4" w:space="0" w:color="000000"/>
              <w:bottom w:val="single" w:sz="4" w:space="0" w:color="000000"/>
              <w:right w:val="single" w:sz="4" w:space="0" w:color="000000"/>
            </w:tcBorders>
            <w:vAlign w:val="bottom"/>
            <w:hideMark/>
          </w:tcPr>
          <w:p w14:paraId="19B9B226" w14:textId="1BD21C3E" w:rsidR="00C4565A" w:rsidRPr="00E00161" w:rsidRDefault="00C4565A" w:rsidP="00F21E1E">
            <w:pPr>
              <w:jc w:val="center"/>
              <w:rPr>
                <w:rFonts w:ascii="Times New Roman" w:hAnsi="Times New Roman" w:cs="Times New Roman"/>
                <w:color w:val="000000"/>
              </w:rPr>
            </w:pPr>
            <w:r w:rsidRPr="00E00161">
              <w:rPr>
                <w:rFonts w:ascii="Times New Roman" w:hAnsi="Times New Roman" w:cs="Times New Roman"/>
                <w:color w:val="000000"/>
              </w:rPr>
              <w:t>18</w:t>
            </w:r>
          </w:p>
        </w:tc>
        <w:tc>
          <w:tcPr>
            <w:tcW w:w="4067" w:type="dxa"/>
            <w:tcBorders>
              <w:top w:val="nil"/>
              <w:left w:val="nil"/>
              <w:bottom w:val="single" w:sz="4" w:space="0" w:color="000000"/>
              <w:right w:val="single" w:sz="4" w:space="0" w:color="000000"/>
            </w:tcBorders>
            <w:vAlign w:val="bottom"/>
            <w:hideMark/>
          </w:tcPr>
          <w:p w14:paraId="03F421CB" w14:textId="148F6391" w:rsidR="00C4565A" w:rsidRPr="00E00161" w:rsidRDefault="00C4565A" w:rsidP="00F21E1E">
            <w:pPr>
              <w:rPr>
                <w:rFonts w:ascii="Times New Roman" w:hAnsi="Times New Roman" w:cs="Times New Roman"/>
                <w:color w:val="000000"/>
              </w:rPr>
            </w:pPr>
            <w:r w:rsidRPr="00E00161">
              <w:rPr>
                <w:rFonts w:ascii="Times New Roman" w:hAnsi="Times New Roman" w:cs="Times New Roman"/>
                <w:color w:val="000000"/>
              </w:rPr>
              <w:t>Atividades integradoras 3</w:t>
            </w:r>
          </w:p>
        </w:tc>
        <w:tc>
          <w:tcPr>
            <w:tcW w:w="1015" w:type="dxa"/>
            <w:tcBorders>
              <w:top w:val="nil"/>
              <w:left w:val="nil"/>
              <w:bottom w:val="single" w:sz="4" w:space="0" w:color="000000"/>
              <w:right w:val="single" w:sz="4" w:space="0" w:color="000000"/>
            </w:tcBorders>
            <w:vAlign w:val="bottom"/>
            <w:hideMark/>
          </w:tcPr>
          <w:p w14:paraId="47C10EE2" w14:textId="70BC9907"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20</w:t>
            </w:r>
          </w:p>
        </w:tc>
        <w:tc>
          <w:tcPr>
            <w:tcW w:w="1257" w:type="dxa"/>
            <w:tcBorders>
              <w:top w:val="nil"/>
              <w:left w:val="nil"/>
              <w:bottom w:val="single" w:sz="4" w:space="0" w:color="000000"/>
              <w:right w:val="single" w:sz="4" w:space="0" w:color="000000"/>
            </w:tcBorders>
            <w:vAlign w:val="bottom"/>
            <w:hideMark/>
          </w:tcPr>
          <w:p w14:paraId="5464DF66" w14:textId="6A1E1046"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20</w:t>
            </w:r>
          </w:p>
        </w:tc>
        <w:tc>
          <w:tcPr>
            <w:tcW w:w="1243" w:type="dxa"/>
            <w:tcBorders>
              <w:top w:val="nil"/>
              <w:left w:val="nil"/>
              <w:bottom w:val="single" w:sz="4" w:space="0" w:color="000000"/>
              <w:right w:val="nil"/>
            </w:tcBorders>
            <w:vAlign w:val="bottom"/>
            <w:hideMark/>
          </w:tcPr>
          <w:p w14:paraId="3CDB2A17" w14:textId="7C083716" w:rsidR="00C4565A" w:rsidRPr="00E00161" w:rsidRDefault="00C4565A" w:rsidP="00D071B6">
            <w:pPr>
              <w:jc w:val="center"/>
              <w:rPr>
                <w:rFonts w:ascii="Times New Roman" w:hAnsi="Times New Roman" w:cs="Times New Roman"/>
                <w:color w:val="000000"/>
              </w:rPr>
            </w:pPr>
            <w:r>
              <w:rPr>
                <w:rFonts w:ascii="Times New Roman" w:hAnsi="Times New Roman" w:cs="Times New Roman"/>
                <w:color w:val="000000"/>
              </w:rPr>
              <w:t>-</w:t>
            </w:r>
            <w:r w:rsidRPr="00E00161">
              <w:rPr>
                <w:rFonts w:ascii="Times New Roman" w:hAnsi="Times New Roman" w:cs="Times New Roman"/>
                <w:color w:val="000000"/>
              </w:rPr>
              <w:t> </w:t>
            </w:r>
          </w:p>
        </w:tc>
        <w:tc>
          <w:tcPr>
            <w:tcW w:w="1206" w:type="dxa"/>
            <w:tcBorders>
              <w:top w:val="single" w:sz="4" w:space="0" w:color="auto"/>
              <w:left w:val="single" w:sz="4" w:space="0" w:color="auto"/>
              <w:bottom w:val="single" w:sz="4" w:space="0" w:color="auto"/>
              <w:right w:val="single" w:sz="4" w:space="0" w:color="auto"/>
            </w:tcBorders>
            <w:noWrap/>
            <w:vAlign w:val="bottom"/>
            <w:hideMark/>
          </w:tcPr>
          <w:p w14:paraId="3EEA8C9F" w14:textId="18D69B15"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 </w:t>
            </w:r>
            <w:r>
              <w:rPr>
                <w:rFonts w:ascii="Times New Roman" w:hAnsi="Times New Roman" w:cs="Times New Roman"/>
                <w:color w:val="000000"/>
              </w:rPr>
              <w:t>-</w:t>
            </w:r>
          </w:p>
        </w:tc>
      </w:tr>
      <w:tr w:rsidR="00C4565A" w14:paraId="3F5F8685" w14:textId="77777777" w:rsidTr="00C4565A">
        <w:trPr>
          <w:trHeight w:val="324"/>
        </w:trPr>
        <w:tc>
          <w:tcPr>
            <w:tcW w:w="1008" w:type="dxa"/>
            <w:tcBorders>
              <w:top w:val="nil"/>
              <w:left w:val="single" w:sz="4" w:space="0" w:color="000000"/>
              <w:bottom w:val="single" w:sz="4" w:space="0" w:color="000000"/>
              <w:right w:val="single" w:sz="4" w:space="0" w:color="000000"/>
            </w:tcBorders>
            <w:vAlign w:val="bottom"/>
            <w:hideMark/>
          </w:tcPr>
          <w:p w14:paraId="15CC7E52" w14:textId="2A24CFAE" w:rsidR="00C4565A" w:rsidRPr="00E00161" w:rsidRDefault="00C4565A" w:rsidP="00F21E1E">
            <w:pPr>
              <w:jc w:val="center"/>
              <w:rPr>
                <w:rFonts w:ascii="Times New Roman" w:hAnsi="Times New Roman" w:cs="Times New Roman"/>
                <w:color w:val="000000"/>
              </w:rPr>
            </w:pPr>
            <w:r w:rsidRPr="00E00161">
              <w:rPr>
                <w:rFonts w:ascii="Times New Roman" w:hAnsi="Times New Roman" w:cs="Times New Roman"/>
                <w:color w:val="000000"/>
              </w:rPr>
              <w:t> </w:t>
            </w:r>
          </w:p>
        </w:tc>
        <w:tc>
          <w:tcPr>
            <w:tcW w:w="4067" w:type="dxa"/>
            <w:tcBorders>
              <w:top w:val="nil"/>
              <w:left w:val="nil"/>
              <w:bottom w:val="single" w:sz="4" w:space="0" w:color="000000"/>
              <w:right w:val="single" w:sz="4" w:space="0" w:color="000000"/>
            </w:tcBorders>
            <w:vAlign w:val="bottom"/>
            <w:hideMark/>
          </w:tcPr>
          <w:p w14:paraId="6116D8D8" w14:textId="72D59301" w:rsidR="00C4565A" w:rsidRPr="00E00161" w:rsidRDefault="00C4565A" w:rsidP="00F21E1E">
            <w:pPr>
              <w:rPr>
                <w:rFonts w:ascii="Times New Roman" w:hAnsi="Times New Roman" w:cs="Times New Roman"/>
                <w:b/>
                <w:bCs/>
                <w:color w:val="000000"/>
              </w:rPr>
            </w:pPr>
            <w:r w:rsidRPr="00E00161">
              <w:rPr>
                <w:rFonts w:ascii="Times New Roman" w:hAnsi="Times New Roman" w:cs="Times New Roman"/>
                <w:b/>
                <w:color w:val="000000"/>
              </w:rPr>
              <w:t>Total</w:t>
            </w:r>
          </w:p>
        </w:tc>
        <w:tc>
          <w:tcPr>
            <w:tcW w:w="1015" w:type="dxa"/>
            <w:tcBorders>
              <w:top w:val="nil"/>
              <w:left w:val="nil"/>
              <w:bottom w:val="single" w:sz="4" w:space="0" w:color="000000"/>
              <w:right w:val="single" w:sz="4" w:space="0" w:color="000000"/>
            </w:tcBorders>
            <w:vAlign w:val="bottom"/>
            <w:hideMark/>
          </w:tcPr>
          <w:p w14:paraId="4489B421" w14:textId="677F9CF0" w:rsidR="00C4565A" w:rsidRPr="00E00161" w:rsidRDefault="00C4565A" w:rsidP="00D071B6">
            <w:pPr>
              <w:jc w:val="center"/>
              <w:rPr>
                <w:rFonts w:ascii="Times New Roman" w:hAnsi="Times New Roman" w:cs="Times New Roman"/>
                <w:b/>
                <w:bCs/>
                <w:color w:val="000000"/>
              </w:rPr>
            </w:pPr>
            <w:r w:rsidRPr="00E00161">
              <w:rPr>
                <w:rFonts w:ascii="Times New Roman" w:hAnsi="Times New Roman" w:cs="Times New Roman"/>
                <w:b/>
                <w:color w:val="000000"/>
              </w:rPr>
              <w:t>320</w:t>
            </w:r>
          </w:p>
        </w:tc>
        <w:tc>
          <w:tcPr>
            <w:tcW w:w="1257" w:type="dxa"/>
            <w:tcBorders>
              <w:top w:val="nil"/>
              <w:left w:val="nil"/>
              <w:bottom w:val="single" w:sz="4" w:space="0" w:color="000000"/>
              <w:right w:val="single" w:sz="4" w:space="0" w:color="000000"/>
            </w:tcBorders>
            <w:vAlign w:val="bottom"/>
            <w:hideMark/>
          </w:tcPr>
          <w:p w14:paraId="71D031C6" w14:textId="1DF5A49D" w:rsidR="00C4565A" w:rsidRPr="00E00161" w:rsidRDefault="00C4565A" w:rsidP="00D071B6">
            <w:pPr>
              <w:jc w:val="center"/>
              <w:rPr>
                <w:rFonts w:ascii="Times New Roman" w:hAnsi="Times New Roman" w:cs="Times New Roman"/>
                <w:b/>
                <w:bCs/>
                <w:color w:val="000000"/>
              </w:rPr>
            </w:pPr>
            <w:r w:rsidRPr="00E00161">
              <w:rPr>
                <w:rFonts w:ascii="Times New Roman" w:hAnsi="Times New Roman" w:cs="Times New Roman"/>
                <w:b/>
                <w:color w:val="000000"/>
              </w:rPr>
              <w:t>260</w:t>
            </w:r>
          </w:p>
        </w:tc>
        <w:tc>
          <w:tcPr>
            <w:tcW w:w="1243" w:type="dxa"/>
            <w:tcBorders>
              <w:top w:val="nil"/>
              <w:left w:val="nil"/>
              <w:bottom w:val="single" w:sz="4" w:space="0" w:color="000000"/>
              <w:right w:val="single" w:sz="4" w:space="0" w:color="000000"/>
            </w:tcBorders>
            <w:vAlign w:val="bottom"/>
            <w:hideMark/>
          </w:tcPr>
          <w:p w14:paraId="5B126653" w14:textId="17AB7D2A" w:rsidR="00C4565A" w:rsidRPr="00E00161" w:rsidRDefault="00C4565A" w:rsidP="00D071B6">
            <w:pPr>
              <w:jc w:val="center"/>
              <w:rPr>
                <w:rFonts w:ascii="Times New Roman" w:hAnsi="Times New Roman" w:cs="Times New Roman"/>
                <w:b/>
                <w:bCs/>
                <w:color w:val="000000"/>
              </w:rPr>
            </w:pPr>
            <w:r w:rsidRPr="00E00161">
              <w:rPr>
                <w:rFonts w:ascii="Times New Roman" w:hAnsi="Times New Roman" w:cs="Times New Roman"/>
                <w:b/>
                <w:color w:val="000000"/>
              </w:rPr>
              <w:t>60</w:t>
            </w:r>
          </w:p>
        </w:tc>
        <w:tc>
          <w:tcPr>
            <w:tcW w:w="1206" w:type="dxa"/>
            <w:tcBorders>
              <w:top w:val="single" w:sz="4" w:space="0" w:color="auto"/>
              <w:left w:val="nil"/>
              <w:bottom w:val="single" w:sz="4" w:space="0" w:color="000000"/>
              <w:right w:val="single" w:sz="4" w:space="0" w:color="auto"/>
            </w:tcBorders>
            <w:vAlign w:val="bottom"/>
            <w:hideMark/>
          </w:tcPr>
          <w:p w14:paraId="6BEC5F7B" w14:textId="4AA8C795" w:rsidR="00C4565A" w:rsidRPr="00E00161" w:rsidRDefault="00C4565A" w:rsidP="00D071B6">
            <w:pPr>
              <w:jc w:val="center"/>
              <w:rPr>
                <w:rFonts w:ascii="Times New Roman" w:hAnsi="Times New Roman" w:cs="Times New Roman"/>
                <w:b/>
                <w:bCs/>
                <w:color w:val="000000"/>
              </w:rPr>
            </w:pPr>
            <w:r w:rsidRPr="00E00161">
              <w:rPr>
                <w:rFonts w:ascii="Times New Roman" w:hAnsi="Times New Roman" w:cs="Times New Roman"/>
                <w:b/>
                <w:color w:val="000000"/>
              </w:rPr>
              <w:t>-</w:t>
            </w:r>
          </w:p>
        </w:tc>
      </w:tr>
    </w:tbl>
    <w:p w14:paraId="51C32A91" w14:textId="77777777" w:rsidR="00D071B6" w:rsidRDefault="00D071B6" w:rsidP="00B80148">
      <w:pPr>
        <w:rPr>
          <w:rFonts w:ascii="Times New Roman" w:hAnsi="Times New Roman" w:cs="Times New Roman"/>
          <w:b/>
          <w:bCs/>
          <w:i/>
          <w:iCs/>
          <w:sz w:val="24"/>
          <w:szCs w:val="24"/>
          <w:lang w:eastAsia="pt-BR"/>
        </w:rPr>
      </w:pPr>
      <w:r w:rsidRPr="00D071B6">
        <w:rPr>
          <w:rFonts w:ascii="Times New Roman" w:hAnsi="Times New Roman" w:cs="Times New Roman"/>
          <w:b/>
          <w:bCs/>
          <w:i/>
          <w:iCs/>
          <w:sz w:val="24"/>
          <w:szCs w:val="24"/>
          <w:lang w:eastAsia="pt-BR"/>
        </w:rPr>
        <w:br/>
        <w:t xml:space="preserve">Quarto Semestre </w:t>
      </w:r>
    </w:p>
    <w:tbl>
      <w:tblPr>
        <w:tblW w:w="9854" w:type="dxa"/>
        <w:tblInd w:w="55" w:type="dxa"/>
        <w:tblCellMar>
          <w:left w:w="70" w:type="dxa"/>
          <w:right w:w="70" w:type="dxa"/>
        </w:tblCellMar>
        <w:tblLook w:val="04A0" w:firstRow="1" w:lastRow="0" w:firstColumn="1" w:lastColumn="0" w:noHBand="0" w:noVBand="1"/>
      </w:tblPr>
      <w:tblGrid>
        <w:gridCol w:w="1000"/>
        <w:gridCol w:w="4028"/>
        <w:gridCol w:w="1005"/>
        <w:gridCol w:w="1246"/>
        <w:gridCol w:w="1231"/>
        <w:gridCol w:w="1344"/>
      </w:tblGrid>
      <w:tr w:rsidR="00C4565A" w14:paraId="6800257B" w14:textId="77777777" w:rsidTr="00C4565A">
        <w:trPr>
          <w:trHeight w:val="567"/>
        </w:trPr>
        <w:tc>
          <w:tcPr>
            <w:tcW w:w="1000" w:type="dxa"/>
            <w:tcBorders>
              <w:top w:val="single" w:sz="4" w:space="0" w:color="000000"/>
              <w:left w:val="single" w:sz="4" w:space="0" w:color="000000"/>
              <w:bottom w:val="single" w:sz="4" w:space="0" w:color="000000"/>
              <w:right w:val="single" w:sz="4" w:space="0" w:color="000000"/>
            </w:tcBorders>
            <w:shd w:val="clear" w:color="000000" w:fill="A8D08D"/>
            <w:vAlign w:val="center"/>
            <w:hideMark/>
          </w:tcPr>
          <w:p w14:paraId="317D8CF9" w14:textId="77777777" w:rsidR="00C4565A" w:rsidRPr="00D071B6" w:rsidRDefault="00C4565A" w:rsidP="00F21E1E">
            <w:pPr>
              <w:jc w:val="center"/>
              <w:rPr>
                <w:rFonts w:ascii="Times New Roman" w:hAnsi="Times New Roman" w:cs="Times New Roman"/>
                <w:i/>
                <w:iCs/>
                <w:color w:val="000000"/>
              </w:rPr>
            </w:pPr>
            <w:r w:rsidRPr="00D071B6">
              <w:rPr>
                <w:rFonts w:ascii="Times New Roman" w:hAnsi="Times New Roman" w:cs="Times New Roman"/>
                <w:i/>
                <w:iCs/>
                <w:color w:val="000000"/>
              </w:rPr>
              <w:t>Nº. Seq.</w:t>
            </w:r>
          </w:p>
        </w:tc>
        <w:tc>
          <w:tcPr>
            <w:tcW w:w="4028" w:type="dxa"/>
            <w:tcBorders>
              <w:top w:val="single" w:sz="4" w:space="0" w:color="000000"/>
              <w:left w:val="nil"/>
              <w:bottom w:val="single" w:sz="4" w:space="0" w:color="000000"/>
              <w:right w:val="single" w:sz="4" w:space="0" w:color="000000"/>
            </w:tcBorders>
            <w:shd w:val="clear" w:color="000000" w:fill="A8D08D"/>
            <w:vAlign w:val="center"/>
            <w:hideMark/>
          </w:tcPr>
          <w:p w14:paraId="38960B21" w14:textId="77777777" w:rsidR="00C4565A" w:rsidRPr="00D071B6" w:rsidRDefault="00C4565A" w:rsidP="00F21E1E">
            <w:pPr>
              <w:rPr>
                <w:rFonts w:ascii="Times New Roman" w:hAnsi="Times New Roman" w:cs="Times New Roman"/>
                <w:i/>
                <w:iCs/>
                <w:color w:val="000000"/>
              </w:rPr>
            </w:pPr>
            <w:r w:rsidRPr="00D071B6">
              <w:rPr>
                <w:rFonts w:ascii="Times New Roman" w:hAnsi="Times New Roman" w:cs="Times New Roman"/>
                <w:i/>
                <w:iCs/>
                <w:color w:val="000000"/>
              </w:rPr>
              <w:t>Denominação da Disciplina</w:t>
            </w:r>
          </w:p>
        </w:tc>
        <w:tc>
          <w:tcPr>
            <w:tcW w:w="1005" w:type="dxa"/>
            <w:tcBorders>
              <w:top w:val="single" w:sz="4" w:space="0" w:color="000000"/>
              <w:left w:val="nil"/>
              <w:bottom w:val="single" w:sz="4" w:space="0" w:color="000000"/>
              <w:right w:val="single" w:sz="4" w:space="0" w:color="000000"/>
            </w:tcBorders>
            <w:shd w:val="clear" w:color="000000" w:fill="A8D08D"/>
            <w:vAlign w:val="center"/>
            <w:hideMark/>
          </w:tcPr>
          <w:p w14:paraId="6F35CAF0" w14:textId="77777777" w:rsidR="00C4565A" w:rsidRPr="00D071B6" w:rsidRDefault="00C4565A" w:rsidP="00F21E1E">
            <w:pPr>
              <w:jc w:val="center"/>
              <w:rPr>
                <w:rFonts w:ascii="Times New Roman" w:hAnsi="Times New Roman" w:cs="Times New Roman"/>
                <w:i/>
                <w:iCs/>
                <w:color w:val="000000"/>
              </w:rPr>
            </w:pPr>
            <w:r w:rsidRPr="00D071B6">
              <w:rPr>
                <w:rFonts w:ascii="Times New Roman" w:hAnsi="Times New Roman" w:cs="Times New Roman"/>
                <w:i/>
                <w:iCs/>
                <w:color w:val="000000"/>
              </w:rPr>
              <w:t>Carga Horária</w:t>
            </w:r>
          </w:p>
        </w:tc>
        <w:tc>
          <w:tcPr>
            <w:tcW w:w="1246" w:type="dxa"/>
            <w:tcBorders>
              <w:top w:val="single" w:sz="4" w:space="0" w:color="000000"/>
              <w:left w:val="nil"/>
              <w:bottom w:val="single" w:sz="4" w:space="0" w:color="000000"/>
              <w:right w:val="single" w:sz="4" w:space="0" w:color="000000"/>
            </w:tcBorders>
            <w:shd w:val="clear" w:color="000000" w:fill="A8D08D"/>
            <w:vAlign w:val="center"/>
            <w:hideMark/>
          </w:tcPr>
          <w:p w14:paraId="7DB74887" w14:textId="77777777" w:rsidR="00C4565A" w:rsidRPr="00D071B6" w:rsidRDefault="00C4565A" w:rsidP="00E00161">
            <w:pPr>
              <w:jc w:val="center"/>
              <w:rPr>
                <w:rFonts w:ascii="Times New Roman" w:hAnsi="Times New Roman" w:cs="Times New Roman"/>
                <w:i/>
                <w:iCs/>
                <w:color w:val="000000"/>
              </w:rPr>
            </w:pPr>
            <w:r w:rsidRPr="00D071B6">
              <w:rPr>
                <w:rFonts w:ascii="Times New Roman" w:hAnsi="Times New Roman" w:cs="Times New Roman"/>
                <w:i/>
                <w:iCs/>
                <w:color w:val="000000"/>
              </w:rPr>
              <w:t>Teórica</w:t>
            </w:r>
          </w:p>
        </w:tc>
        <w:tc>
          <w:tcPr>
            <w:tcW w:w="1231" w:type="dxa"/>
            <w:tcBorders>
              <w:top w:val="single" w:sz="4" w:space="0" w:color="000000"/>
              <w:left w:val="nil"/>
              <w:bottom w:val="single" w:sz="4" w:space="0" w:color="000000"/>
              <w:right w:val="single" w:sz="4" w:space="0" w:color="000000"/>
            </w:tcBorders>
            <w:shd w:val="clear" w:color="000000" w:fill="A8D08D"/>
            <w:vAlign w:val="center"/>
            <w:hideMark/>
          </w:tcPr>
          <w:p w14:paraId="7B66603F" w14:textId="77777777" w:rsidR="00C4565A" w:rsidRPr="00D071B6" w:rsidRDefault="00C4565A" w:rsidP="00F21E1E">
            <w:pPr>
              <w:jc w:val="center"/>
              <w:rPr>
                <w:rFonts w:ascii="Times New Roman" w:hAnsi="Times New Roman" w:cs="Times New Roman"/>
                <w:i/>
                <w:iCs/>
                <w:color w:val="000000"/>
              </w:rPr>
            </w:pPr>
            <w:r w:rsidRPr="00D071B6">
              <w:rPr>
                <w:rFonts w:ascii="Times New Roman" w:hAnsi="Times New Roman" w:cs="Times New Roman"/>
                <w:i/>
                <w:iCs/>
                <w:color w:val="000000"/>
              </w:rPr>
              <w:t>Prática</w:t>
            </w:r>
          </w:p>
        </w:tc>
        <w:tc>
          <w:tcPr>
            <w:tcW w:w="1344" w:type="dxa"/>
            <w:tcBorders>
              <w:top w:val="single" w:sz="4" w:space="0" w:color="000000"/>
              <w:left w:val="nil"/>
              <w:bottom w:val="single" w:sz="4" w:space="0" w:color="auto"/>
              <w:right w:val="single" w:sz="4" w:space="0" w:color="auto"/>
            </w:tcBorders>
            <w:shd w:val="clear" w:color="000000" w:fill="A8D08D"/>
            <w:vAlign w:val="center"/>
            <w:hideMark/>
          </w:tcPr>
          <w:p w14:paraId="21873ECF" w14:textId="77777777" w:rsidR="00C4565A" w:rsidRPr="00D071B6" w:rsidRDefault="00C4565A" w:rsidP="00F21E1E">
            <w:pPr>
              <w:jc w:val="center"/>
              <w:rPr>
                <w:rFonts w:ascii="Times New Roman" w:hAnsi="Times New Roman" w:cs="Times New Roman"/>
                <w:i/>
                <w:iCs/>
                <w:color w:val="000000"/>
              </w:rPr>
            </w:pPr>
            <w:r w:rsidRPr="00D071B6">
              <w:rPr>
                <w:rFonts w:ascii="Times New Roman" w:hAnsi="Times New Roman" w:cs="Times New Roman"/>
                <w:i/>
                <w:iCs/>
                <w:color w:val="000000"/>
              </w:rPr>
              <w:t>Extensão</w:t>
            </w:r>
          </w:p>
        </w:tc>
      </w:tr>
      <w:tr w:rsidR="00C4565A" w14:paraId="7350309D" w14:textId="77777777" w:rsidTr="00C4565A">
        <w:trPr>
          <w:trHeight w:val="477"/>
        </w:trPr>
        <w:tc>
          <w:tcPr>
            <w:tcW w:w="1000" w:type="dxa"/>
            <w:tcBorders>
              <w:top w:val="nil"/>
              <w:left w:val="single" w:sz="4" w:space="0" w:color="000000"/>
              <w:bottom w:val="single" w:sz="4" w:space="0" w:color="000000"/>
              <w:right w:val="single" w:sz="4" w:space="0" w:color="000000"/>
            </w:tcBorders>
            <w:vAlign w:val="bottom"/>
            <w:hideMark/>
          </w:tcPr>
          <w:p w14:paraId="68AAC176" w14:textId="53E4D084" w:rsidR="00C4565A" w:rsidRPr="00E00161" w:rsidRDefault="00C4565A" w:rsidP="00F21E1E">
            <w:pPr>
              <w:jc w:val="center"/>
              <w:rPr>
                <w:rFonts w:ascii="Times New Roman" w:hAnsi="Times New Roman" w:cs="Times New Roman"/>
                <w:color w:val="000000"/>
              </w:rPr>
            </w:pPr>
            <w:r w:rsidRPr="00E00161">
              <w:rPr>
                <w:rFonts w:ascii="Times New Roman" w:hAnsi="Times New Roman" w:cs="Times New Roman"/>
                <w:color w:val="000000"/>
              </w:rPr>
              <w:t>19</w:t>
            </w:r>
          </w:p>
        </w:tc>
        <w:tc>
          <w:tcPr>
            <w:tcW w:w="4028" w:type="dxa"/>
            <w:tcBorders>
              <w:top w:val="nil"/>
              <w:left w:val="nil"/>
              <w:bottom w:val="single" w:sz="4" w:space="0" w:color="000000"/>
              <w:right w:val="single" w:sz="4" w:space="0" w:color="000000"/>
            </w:tcBorders>
            <w:vAlign w:val="bottom"/>
            <w:hideMark/>
          </w:tcPr>
          <w:p w14:paraId="79CCCDA4" w14:textId="4A3FC920" w:rsidR="00C4565A" w:rsidRPr="00E00161" w:rsidRDefault="00C4565A" w:rsidP="00F21E1E">
            <w:pPr>
              <w:rPr>
                <w:rFonts w:ascii="Times New Roman" w:hAnsi="Times New Roman" w:cs="Times New Roman"/>
                <w:color w:val="000000"/>
              </w:rPr>
            </w:pPr>
            <w:r w:rsidRPr="00E00161">
              <w:rPr>
                <w:rFonts w:ascii="Times New Roman" w:hAnsi="Times New Roman" w:cs="Times New Roman"/>
                <w:color w:val="000000"/>
              </w:rPr>
              <w:t>Emergências e prevenção de acidentes em atividades físicas</w:t>
            </w:r>
          </w:p>
        </w:tc>
        <w:tc>
          <w:tcPr>
            <w:tcW w:w="1005" w:type="dxa"/>
            <w:tcBorders>
              <w:top w:val="nil"/>
              <w:left w:val="nil"/>
              <w:bottom w:val="single" w:sz="4" w:space="0" w:color="000000"/>
              <w:right w:val="single" w:sz="4" w:space="0" w:color="000000"/>
            </w:tcBorders>
            <w:vAlign w:val="bottom"/>
            <w:hideMark/>
          </w:tcPr>
          <w:p w14:paraId="40F9FD7F" w14:textId="6900EE97"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60</w:t>
            </w:r>
          </w:p>
        </w:tc>
        <w:tc>
          <w:tcPr>
            <w:tcW w:w="1246" w:type="dxa"/>
            <w:tcBorders>
              <w:top w:val="nil"/>
              <w:left w:val="nil"/>
              <w:bottom w:val="single" w:sz="4" w:space="0" w:color="000000"/>
              <w:right w:val="single" w:sz="4" w:space="0" w:color="000000"/>
            </w:tcBorders>
            <w:vAlign w:val="bottom"/>
            <w:hideMark/>
          </w:tcPr>
          <w:p w14:paraId="517EC0C9" w14:textId="72B3BF00"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50</w:t>
            </w:r>
          </w:p>
        </w:tc>
        <w:tc>
          <w:tcPr>
            <w:tcW w:w="1231" w:type="dxa"/>
            <w:tcBorders>
              <w:top w:val="nil"/>
              <w:left w:val="nil"/>
              <w:bottom w:val="single" w:sz="4" w:space="0" w:color="000000"/>
              <w:right w:val="nil"/>
            </w:tcBorders>
            <w:vAlign w:val="bottom"/>
            <w:hideMark/>
          </w:tcPr>
          <w:p w14:paraId="06B6BC16" w14:textId="1F0EA95E"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10</w:t>
            </w:r>
          </w:p>
        </w:tc>
        <w:tc>
          <w:tcPr>
            <w:tcW w:w="1344" w:type="dxa"/>
            <w:tcBorders>
              <w:top w:val="single" w:sz="4" w:space="0" w:color="auto"/>
              <w:left w:val="single" w:sz="4" w:space="0" w:color="auto"/>
              <w:bottom w:val="single" w:sz="4" w:space="0" w:color="auto"/>
              <w:right w:val="single" w:sz="4" w:space="0" w:color="auto"/>
            </w:tcBorders>
            <w:vAlign w:val="bottom"/>
            <w:hideMark/>
          </w:tcPr>
          <w:p w14:paraId="2B5A3C09" w14:textId="4BBCDC89" w:rsidR="00C4565A" w:rsidRPr="00E00161" w:rsidRDefault="00C4565A" w:rsidP="00D071B6">
            <w:pPr>
              <w:jc w:val="center"/>
              <w:rPr>
                <w:rFonts w:ascii="Times New Roman" w:hAnsi="Times New Roman" w:cs="Times New Roman"/>
                <w:color w:val="000000"/>
              </w:rPr>
            </w:pPr>
            <w:r>
              <w:rPr>
                <w:rFonts w:ascii="Times New Roman" w:hAnsi="Times New Roman" w:cs="Times New Roman"/>
                <w:color w:val="000000"/>
              </w:rPr>
              <w:t>-</w:t>
            </w:r>
            <w:r w:rsidRPr="00E00161">
              <w:rPr>
                <w:rFonts w:ascii="Times New Roman" w:hAnsi="Times New Roman" w:cs="Times New Roman"/>
                <w:color w:val="000000"/>
              </w:rPr>
              <w:t> </w:t>
            </w:r>
          </w:p>
        </w:tc>
      </w:tr>
      <w:tr w:rsidR="00C4565A" w14:paraId="46358AC5" w14:textId="77777777" w:rsidTr="00C4565A">
        <w:trPr>
          <w:trHeight w:val="298"/>
        </w:trPr>
        <w:tc>
          <w:tcPr>
            <w:tcW w:w="1000" w:type="dxa"/>
            <w:tcBorders>
              <w:top w:val="nil"/>
              <w:left w:val="single" w:sz="4" w:space="0" w:color="000000"/>
              <w:bottom w:val="single" w:sz="4" w:space="0" w:color="000000"/>
              <w:right w:val="single" w:sz="4" w:space="0" w:color="000000"/>
            </w:tcBorders>
            <w:vAlign w:val="bottom"/>
            <w:hideMark/>
          </w:tcPr>
          <w:p w14:paraId="6665EB2C" w14:textId="0C379C42" w:rsidR="00C4565A" w:rsidRPr="00E00161" w:rsidRDefault="00C4565A" w:rsidP="00F21E1E">
            <w:pPr>
              <w:jc w:val="center"/>
              <w:rPr>
                <w:rFonts w:ascii="Times New Roman" w:hAnsi="Times New Roman" w:cs="Times New Roman"/>
                <w:color w:val="000000"/>
              </w:rPr>
            </w:pPr>
            <w:r w:rsidRPr="00E00161">
              <w:rPr>
                <w:rFonts w:ascii="Times New Roman" w:hAnsi="Times New Roman" w:cs="Times New Roman"/>
                <w:color w:val="000000"/>
              </w:rPr>
              <w:t>20</w:t>
            </w:r>
          </w:p>
        </w:tc>
        <w:tc>
          <w:tcPr>
            <w:tcW w:w="4028" w:type="dxa"/>
            <w:tcBorders>
              <w:top w:val="nil"/>
              <w:left w:val="nil"/>
              <w:bottom w:val="single" w:sz="4" w:space="0" w:color="000000"/>
              <w:right w:val="single" w:sz="4" w:space="0" w:color="000000"/>
            </w:tcBorders>
            <w:vAlign w:val="bottom"/>
            <w:hideMark/>
          </w:tcPr>
          <w:p w14:paraId="6EFBE5CD" w14:textId="555EF8A6" w:rsidR="00C4565A" w:rsidRPr="00E00161" w:rsidRDefault="00C4565A" w:rsidP="00F21E1E">
            <w:pPr>
              <w:rPr>
                <w:rFonts w:ascii="Times New Roman" w:hAnsi="Times New Roman" w:cs="Times New Roman"/>
                <w:color w:val="000000"/>
              </w:rPr>
            </w:pPr>
            <w:r w:rsidRPr="00E00161">
              <w:rPr>
                <w:rFonts w:ascii="Times New Roman" w:hAnsi="Times New Roman" w:cs="Times New Roman"/>
                <w:color w:val="000000"/>
              </w:rPr>
              <w:t>Fisiologia do exercício</w:t>
            </w:r>
          </w:p>
        </w:tc>
        <w:tc>
          <w:tcPr>
            <w:tcW w:w="1005" w:type="dxa"/>
            <w:tcBorders>
              <w:top w:val="nil"/>
              <w:left w:val="nil"/>
              <w:bottom w:val="single" w:sz="4" w:space="0" w:color="000000"/>
              <w:right w:val="single" w:sz="4" w:space="0" w:color="000000"/>
            </w:tcBorders>
            <w:vAlign w:val="bottom"/>
            <w:hideMark/>
          </w:tcPr>
          <w:p w14:paraId="50ABDC1D" w14:textId="40D1A72C"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60</w:t>
            </w:r>
          </w:p>
        </w:tc>
        <w:tc>
          <w:tcPr>
            <w:tcW w:w="1246" w:type="dxa"/>
            <w:tcBorders>
              <w:top w:val="nil"/>
              <w:left w:val="nil"/>
              <w:bottom w:val="single" w:sz="4" w:space="0" w:color="000000"/>
              <w:right w:val="single" w:sz="4" w:space="0" w:color="000000"/>
            </w:tcBorders>
            <w:vAlign w:val="bottom"/>
            <w:hideMark/>
          </w:tcPr>
          <w:p w14:paraId="6C281B13" w14:textId="16C7A069"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40</w:t>
            </w:r>
          </w:p>
        </w:tc>
        <w:tc>
          <w:tcPr>
            <w:tcW w:w="1231" w:type="dxa"/>
            <w:tcBorders>
              <w:top w:val="nil"/>
              <w:left w:val="nil"/>
              <w:bottom w:val="single" w:sz="4" w:space="0" w:color="000000"/>
              <w:right w:val="nil"/>
            </w:tcBorders>
            <w:vAlign w:val="bottom"/>
            <w:hideMark/>
          </w:tcPr>
          <w:p w14:paraId="59A3A03C" w14:textId="50933B26"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20</w:t>
            </w:r>
          </w:p>
        </w:tc>
        <w:tc>
          <w:tcPr>
            <w:tcW w:w="1344" w:type="dxa"/>
            <w:tcBorders>
              <w:top w:val="single" w:sz="4" w:space="0" w:color="auto"/>
              <w:left w:val="single" w:sz="4" w:space="0" w:color="auto"/>
              <w:bottom w:val="single" w:sz="4" w:space="0" w:color="auto"/>
              <w:right w:val="single" w:sz="4" w:space="0" w:color="auto"/>
            </w:tcBorders>
            <w:noWrap/>
            <w:vAlign w:val="bottom"/>
            <w:hideMark/>
          </w:tcPr>
          <w:p w14:paraId="75471335" w14:textId="276548F7"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 </w:t>
            </w:r>
            <w:r>
              <w:rPr>
                <w:rFonts w:ascii="Times New Roman" w:hAnsi="Times New Roman" w:cs="Times New Roman"/>
                <w:color w:val="000000"/>
              </w:rPr>
              <w:t>-</w:t>
            </w:r>
          </w:p>
        </w:tc>
      </w:tr>
      <w:tr w:rsidR="00C4565A" w14:paraId="6C20538C" w14:textId="77777777" w:rsidTr="00C4565A">
        <w:trPr>
          <w:trHeight w:val="298"/>
        </w:trPr>
        <w:tc>
          <w:tcPr>
            <w:tcW w:w="1000" w:type="dxa"/>
            <w:tcBorders>
              <w:top w:val="nil"/>
              <w:left w:val="single" w:sz="4" w:space="0" w:color="000000"/>
              <w:bottom w:val="single" w:sz="4" w:space="0" w:color="000000"/>
              <w:right w:val="single" w:sz="4" w:space="0" w:color="000000"/>
            </w:tcBorders>
            <w:vAlign w:val="bottom"/>
            <w:hideMark/>
          </w:tcPr>
          <w:p w14:paraId="0F197425" w14:textId="43F1DDC2" w:rsidR="00C4565A" w:rsidRPr="00E00161" w:rsidRDefault="00C4565A" w:rsidP="00F21E1E">
            <w:pPr>
              <w:jc w:val="center"/>
              <w:rPr>
                <w:rFonts w:ascii="Times New Roman" w:hAnsi="Times New Roman" w:cs="Times New Roman"/>
                <w:color w:val="000000"/>
              </w:rPr>
            </w:pPr>
            <w:r w:rsidRPr="00E00161">
              <w:rPr>
                <w:rFonts w:ascii="Times New Roman" w:hAnsi="Times New Roman" w:cs="Times New Roman"/>
                <w:color w:val="000000"/>
              </w:rPr>
              <w:t>21</w:t>
            </w:r>
          </w:p>
        </w:tc>
        <w:tc>
          <w:tcPr>
            <w:tcW w:w="4028" w:type="dxa"/>
            <w:tcBorders>
              <w:top w:val="nil"/>
              <w:left w:val="nil"/>
              <w:bottom w:val="single" w:sz="4" w:space="0" w:color="000000"/>
              <w:right w:val="single" w:sz="4" w:space="0" w:color="000000"/>
            </w:tcBorders>
            <w:vAlign w:val="bottom"/>
            <w:hideMark/>
          </w:tcPr>
          <w:p w14:paraId="5E897B58" w14:textId="7DF27B87" w:rsidR="00C4565A" w:rsidRPr="00E00161" w:rsidRDefault="00C4565A" w:rsidP="00F21E1E">
            <w:pPr>
              <w:rPr>
                <w:rFonts w:ascii="Times New Roman" w:hAnsi="Times New Roman" w:cs="Times New Roman"/>
                <w:color w:val="000000"/>
              </w:rPr>
            </w:pPr>
            <w:r w:rsidRPr="00E00161">
              <w:rPr>
                <w:rFonts w:ascii="Times New Roman" w:hAnsi="Times New Roman" w:cs="Times New Roman"/>
                <w:color w:val="000000"/>
              </w:rPr>
              <w:t>Ginástica Geral</w:t>
            </w:r>
          </w:p>
        </w:tc>
        <w:tc>
          <w:tcPr>
            <w:tcW w:w="1005" w:type="dxa"/>
            <w:tcBorders>
              <w:top w:val="nil"/>
              <w:left w:val="nil"/>
              <w:bottom w:val="single" w:sz="4" w:space="0" w:color="000000"/>
              <w:right w:val="single" w:sz="4" w:space="0" w:color="000000"/>
            </w:tcBorders>
            <w:vAlign w:val="bottom"/>
            <w:hideMark/>
          </w:tcPr>
          <w:p w14:paraId="5B4DB8E2" w14:textId="0F3C65BF"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60</w:t>
            </w:r>
          </w:p>
        </w:tc>
        <w:tc>
          <w:tcPr>
            <w:tcW w:w="1246" w:type="dxa"/>
            <w:tcBorders>
              <w:top w:val="nil"/>
              <w:left w:val="nil"/>
              <w:bottom w:val="single" w:sz="4" w:space="0" w:color="000000"/>
              <w:right w:val="single" w:sz="4" w:space="0" w:color="000000"/>
            </w:tcBorders>
            <w:vAlign w:val="bottom"/>
            <w:hideMark/>
          </w:tcPr>
          <w:p w14:paraId="4FBA8EBE" w14:textId="01733CD1"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 </w:t>
            </w:r>
          </w:p>
        </w:tc>
        <w:tc>
          <w:tcPr>
            <w:tcW w:w="1231" w:type="dxa"/>
            <w:tcBorders>
              <w:top w:val="nil"/>
              <w:left w:val="nil"/>
              <w:bottom w:val="single" w:sz="4" w:space="0" w:color="000000"/>
              <w:right w:val="nil"/>
            </w:tcBorders>
            <w:vAlign w:val="bottom"/>
            <w:hideMark/>
          </w:tcPr>
          <w:p w14:paraId="4302E44B" w14:textId="7E7004A6"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 </w:t>
            </w:r>
          </w:p>
        </w:tc>
        <w:tc>
          <w:tcPr>
            <w:tcW w:w="1344" w:type="dxa"/>
            <w:tcBorders>
              <w:top w:val="single" w:sz="4" w:space="0" w:color="auto"/>
              <w:left w:val="single" w:sz="4" w:space="0" w:color="auto"/>
              <w:bottom w:val="single" w:sz="4" w:space="0" w:color="auto"/>
              <w:right w:val="single" w:sz="4" w:space="0" w:color="auto"/>
            </w:tcBorders>
            <w:vAlign w:val="bottom"/>
            <w:hideMark/>
          </w:tcPr>
          <w:p w14:paraId="60FCDFD8" w14:textId="08D975B5"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60</w:t>
            </w:r>
          </w:p>
        </w:tc>
      </w:tr>
      <w:tr w:rsidR="00C4565A" w14:paraId="04ABD232" w14:textId="77777777" w:rsidTr="00C4565A">
        <w:trPr>
          <w:trHeight w:val="298"/>
        </w:trPr>
        <w:tc>
          <w:tcPr>
            <w:tcW w:w="1000" w:type="dxa"/>
            <w:tcBorders>
              <w:top w:val="nil"/>
              <w:left w:val="single" w:sz="4" w:space="0" w:color="000000"/>
              <w:bottom w:val="single" w:sz="4" w:space="0" w:color="000000"/>
              <w:right w:val="single" w:sz="4" w:space="0" w:color="000000"/>
            </w:tcBorders>
            <w:vAlign w:val="bottom"/>
            <w:hideMark/>
          </w:tcPr>
          <w:p w14:paraId="2F32049E" w14:textId="2922E272" w:rsidR="00C4565A" w:rsidRPr="00E00161" w:rsidRDefault="00C4565A" w:rsidP="00F21E1E">
            <w:pPr>
              <w:jc w:val="center"/>
              <w:rPr>
                <w:rFonts w:ascii="Times New Roman" w:hAnsi="Times New Roman" w:cs="Times New Roman"/>
                <w:color w:val="000000"/>
              </w:rPr>
            </w:pPr>
            <w:r w:rsidRPr="00E00161">
              <w:rPr>
                <w:rFonts w:ascii="Times New Roman" w:hAnsi="Times New Roman" w:cs="Times New Roman"/>
                <w:color w:val="000000"/>
              </w:rPr>
              <w:t>22</w:t>
            </w:r>
          </w:p>
        </w:tc>
        <w:tc>
          <w:tcPr>
            <w:tcW w:w="4028" w:type="dxa"/>
            <w:tcBorders>
              <w:top w:val="nil"/>
              <w:left w:val="nil"/>
              <w:bottom w:val="single" w:sz="4" w:space="0" w:color="000000"/>
              <w:right w:val="single" w:sz="4" w:space="0" w:color="000000"/>
            </w:tcBorders>
            <w:vAlign w:val="bottom"/>
            <w:hideMark/>
          </w:tcPr>
          <w:p w14:paraId="2CE7E476" w14:textId="1007474D" w:rsidR="00C4565A" w:rsidRPr="00E00161" w:rsidRDefault="00C4565A" w:rsidP="00F21E1E">
            <w:pPr>
              <w:rPr>
                <w:rFonts w:ascii="Times New Roman" w:hAnsi="Times New Roman" w:cs="Times New Roman"/>
                <w:color w:val="000000"/>
              </w:rPr>
            </w:pPr>
            <w:r w:rsidRPr="00E00161">
              <w:rPr>
                <w:rFonts w:ascii="Times New Roman" w:hAnsi="Times New Roman" w:cs="Times New Roman"/>
                <w:color w:val="000000"/>
              </w:rPr>
              <w:t>Atividades aquáticas </w:t>
            </w:r>
          </w:p>
        </w:tc>
        <w:tc>
          <w:tcPr>
            <w:tcW w:w="1005" w:type="dxa"/>
            <w:tcBorders>
              <w:top w:val="nil"/>
              <w:left w:val="nil"/>
              <w:bottom w:val="single" w:sz="4" w:space="0" w:color="000000"/>
              <w:right w:val="single" w:sz="4" w:space="0" w:color="000000"/>
            </w:tcBorders>
            <w:vAlign w:val="bottom"/>
            <w:hideMark/>
          </w:tcPr>
          <w:p w14:paraId="57344C25" w14:textId="78D7240F"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60</w:t>
            </w:r>
          </w:p>
        </w:tc>
        <w:tc>
          <w:tcPr>
            <w:tcW w:w="1246" w:type="dxa"/>
            <w:tcBorders>
              <w:top w:val="nil"/>
              <w:left w:val="nil"/>
              <w:bottom w:val="single" w:sz="4" w:space="0" w:color="000000"/>
              <w:right w:val="single" w:sz="4" w:space="0" w:color="000000"/>
            </w:tcBorders>
            <w:vAlign w:val="bottom"/>
            <w:hideMark/>
          </w:tcPr>
          <w:p w14:paraId="0C5A1A03" w14:textId="4643EE03"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40</w:t>
            </w:r>
          </w:p>
        </w:tc>
        <w:tc>
          <w:tcPr>
            <w:tcW w:w="1231" w:type="dxa"/>
            <w:tcBorders>
              <w:top w:val="nil"/>
              <w:left w:val="nil"/>
              <w:bottom w:val="single" w:sz="4" w:space="0" w:color="000000"/>
              <w:right w:val="nil"/>
            </w:tcBorders>
            <w:vAlign w:val="bottom"/>
            <w:hideMark/>
          </w:tcPr>
          <w:p w14:paraId="77A48E26" w14:textId="4C13F93C"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20</w:t>
            </w:r>
          </w:p>
        </w:tc>
        <w:tc>
          <w:tcPr>
            <w:tcW w:w="1344" w:type="dxa"/>
            <w:tcBorders>
              <w:top w:val="single" w:sz="4" w:space="0" w:color="auto"/>
              <w:left w:val="single" w:sz="4" w:space="0" w:color="auto"/>
              <w:bottom w:val="single" w:sz="4" w:space="0" w:color="auto"/>
              <w:right w:val="single" w:sz="4" w:space="0" w:color="auto"/>
            </w:tcBorders>
            <w:vAlign w:val="bottom"/>
            <w:hideMark/>
          </w:tcPr>
          <w:p w14:paraId="7EEE3652" w14:textId="73ACF35C"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 </w:t>
            </w:r>
            <w:r>
              <w:rPr>
                <w:rFonts w:ascii="Times New Roman" w:hAnsi="Times New Roman" w:cs="Times New Roman"/>
                <w:color w:val="000000"/>
              </w:rPr>
              <w:t>-</w:t>
            </w:r>
          </w:p>
        </w:tc>
      </w:tr>
      <w:tr w:rsidR="00C4565A" w14:paraId="62CB5E7B" w14:textId="77777777" w:rsidTr="00C4565A">
        <w:trPr>
          <w:trHeight w:val="477"/>
        </w:trPr>
        <w:tc>
          <w:tcPr>
            <w:tcW w:w="1000" w:type="dxa"/>
            <w:tcBorders>
              <w:top w:val="nil"/>
              <w:left w:val="single" w:sz="4" w:space="0" w:color="000000"/>
              <w:bottom w:val="single" w:sz="4" w:space="0" w:color="000000"/>
              <w:right w:val="single" w:sz="4" w:space="0" w:color="000000"/>
            </w:tcBorders>
            <w:vAlign w:val="bottom"/>
            <w:hideMark/>
          </w:tcPr>
          <w:p w14:paraId="4EAB8D8C" w14:textId="097B0426" w:rsidR="00C4565A" w:rsidRPr="00E00161" w:rsidRDefault="00C4565A" w:rsidP="00F21E1E">
            <w:pPr>
              <w:jc w:val="center"/>
              <w:rPr>
                <w:rFonts w:ascii="Times New Roman" w:hAnsi="Times New Roman" w:cs="Times New Roman"/>
                <w:color w:val="000000"/>
              </w:rPr>
            </w:pPr>
            <w:r w:rsidRPr="00E00161">
              <w:rPr>
                <w:rFonts w:ascii="Times New Roman" w:hAnsi="Times New Roman" w:cs="Times New Roman"/>
                <w:color w:val="000000"/>
              </w:rPr>
              <w:t>23</w:t>
            </w:r>
          </w:p>
        </w:tc>
        <w:tc>
          <w:tcPr>
            <w:tcW w:w="4028" w:type="dxa"/>
            <w:tcBorders>
              <w:top w:val="nil"/>
              <w:left w:val="nil"/>
              <w:bottom w:val="single" w:sz="4" w:space="0" w:color="000000"/>
              <w:right w:val="single" w:sz="4" w:space="0" w:color="000000"/>
            </w:tcBorders>
            <w:vAlign w:val="bottom"/>
            <w:hideMark/>
          </w:tcPr>
          <w:p w14:paraId="26621558" w14:textId="6E5C4DA6" w:rsidR="00C4565A" w:rsidRPr="00E00161" w:rsidRDefault="00C4565A" w:rsidP="00F21E1E">
            <w:pPr>
              <w:rPr>
                <w:rFonts w:ascii="Times New Roman" w:hAnsi="Times New Roman" w:cs="Times New Roman"/>
                <w:color w:val="000000"/>
              </w:rPr>
            </w:pPr>
            <w:r w:rsidRPr="00E00161">
              <w:rPr>
                <w:rFonts w:ascii="Times New Roman" w:hAnsi="Times New Roman" w:cs="Times New Roman"/>
                <w:color w:val="000000"/>
              </w:rPr>
              <w:t>Medidas e Avaliação e Educação Física e Esportes</w:t>
            </w:r>
          </w:p>
        </w:tc>
        <w:tc>
          <w:tcPr>
            <w:tcW w:w="1005" w:type="dxa"/>
            <w:tcBorders>
              <w:top w:val="nil"/>
              <w:left w:val="nil"/>
              <w:bottom w:val="single" w:sz="4" w:space="0" w:color="000000"/>
              <w:right w:val="single" w:sz="4" w:space="0" w:color="000000"/>
            </w:tcBorders>
            <w:vAlign w:val="bottom"/>
          </w:tcPr>
          <w:p w14:paraId="1BD99083" w14:textId="5420F13C"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60</w:t>
            </w:r>
          </w:p>
        </w:tc>
        <w:tc>
          <w:tcPr>
            <w:tcW w:w="1246" w:type="dxa"/>
            <w:tcBorders>
              <w:top w:val="nil"/>
              <w:left w:val="nil"/>
              <w:bottom w:val="single" w:sz="4" w:space="0" w:color="000000"/>
              <w:right w:val="single" w:sz="4" w:space="0" w:color="000000"/>
            </w:tcBorders>
            <w:vAlign w:val="bottom"/>
          </w:tcPr>
          <w:p w14:paraId="0489A645" w14:textId="5DE57D1A"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40</w:t>
            </w:r>
          </w:p>
        </w:tc>
        <w:tc>
          <w:tcPr>
            <w:tcW w:w="1231" w:type="dxa"/>
            <w:tcBorders>
              <w:top w:val="nil"/>
              <w:left w:val="nil"/>
              <w:bottom w:val="single" w:sz="4" w:space="0" w:color="000000"/>
              <w:right w:val="nil"/>
            </w:tcBorders>
            <w:vAlign w:val="bottom"/>
          </w:tcPr>
          <w:p w14:paraId="2FBC4CC8" w14:textId="58B9CAC4"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20</w:t>
            </w:r>
          </w:p>
        </w:tc>
        <w:tc>
          <w:tcPr>
            <w:tcW w:w="1344" w:type="dxa"/>
            <w:tcBorders>
              <w:top w:val="single" w:sz="4" w:space="0" w:color="auto"/>
              <w:left w:val="single" w:sz="4" w:space="0" w:color="auto"/>
              <w:bottom w:val="single" w:sz="4" w:space="0" w:color="auto"/>
              <w:right w:val="single" w:sz="4" w:space="0" w:color="auto"/>
            </w:tcBorders>
            <w:noWrap/>
            <w:vAlign w:val="bottom"/>
            <w:hideMark/>
          </w:tcPr>
          <w:p w14:paraId="65DA5278" w14:textId="4D010323"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 </w:t>
            </w:r>
            <w:r>
              <w:rPr>
                <w:rFonts w:ascii="Times New Roman" w:hAnsi="Times New Roman" w:cs="Times New Roman"/>
                <w:color w:val="000000"/>
              </w:rPr>
              <w:t>-</w:t>
            </w:r>
          </w:p>
        </w:tc>
      </w:tr>
      <w:tr w:rsidR="00C4565A" w14:paraId="198121A2" w14:textId="77777777" w:rsidTr="00C4565A">
        <w:trPr>
          <w:trHeight w:val="298"/>
        </w:trPr>
        <w:tc>
          <w:tcPr>
            <w:tcW w:w="1000" w:type="dxa"/>
            <w:tcBorders>
              <w:top w:val="nil"/>
              <w:left w:val="single" w:sz="4" w:space="0" w:color="000000"/>
              <w:bottom w:val="single" w:sz="4" w:space="0" w:color="000000"/>
              <w:right w:val="single" w:sz="4" w:space="0" w:color="000000"/>
            </w:tcBorders>
            <w:vAlign w:val="bottom"/>
            <w:hideMark/>
          </w:tcPr>
          <w:p w14:paraId="2EF4703F" w14:textId="1183FFF7" w:rsidR="00C4565A" w:rsidRPr="00E00161" w:rsidRDefault="00C4565A" w:rsidP="00F21E1E">
            <w:pPr>
              <w:jc w:val="center"/>
              <w:rPr>
                <w:rFonts w:ascii="Times New Roman" w:hAnsi="Times New Roman" w:cs="Times New Roman"/>
                <w:color w:val="000000"/>
              </w:rPr>
            </w:pPr>
            <w:r w:rsidRPr="00E00161">
              <w:rPr>
                <w:rFonts w:ascii="Times New Roman" w:hAnsi="Times New Roman" w:cs="Times New Roman"/>
                <w:color w:val="000000"/>
              </w:rPr>
              <w:t>24</w:t>
            </w:r>
          </w:p>
        </w:tc>
        <w:tc>
          <w:tcPr>
            <w:tcW w:w="4028" w:type="dxa"/>
            <w:tcBorders>
              <w:top w:val="nil"/>
              <w:left w:val="nil"/>
              <w:bottom w:val="single" w:sz="4" w:space="0" w:color="000000"/>
              <w:right w:val="single" w:sz="4" w:space="0" w:color="000000"/>
            </w:tcBorders>
            <w:vAlign w:val="bottom"/>
            <w:hideMark/>
          </w:tcPr>
          <w:p w14:paraId="7282F960" w14:textId="52E6ACE8" w:rsidR="00C4565A" w:rsidRPr="00E00161" w:rsidRDefault="00C4565A" w:rsidP="00F21E1E">
            <w:pPr>
              <w:rPr>
                <w:rFonts w:ascii="Times New Roman" w:hAnsi="Times New Roman" w:cs="Times New Roman"/>
                <w:color w:val="000000"/>
              </w:rPr>
            </w:pPr>
            <w:r w:rsidRPr="00E00161">
              <w:rPr>
                <w:rFonts w:ascii="Times New Roman" w:hAnsi="Times New Roman" w:cs="Times New Roman"/>
                <w:color w:val="000000"/>
              </w:rPr>
              <w:t>Atividades integradoras 4</w:t>
            </w:r>
          </w:p>
        </w:tc>
        <w:tc>
          <w:tcPr>
            <w:tcW w:w="1005" w:type="dxa"/>
            <w:tcBorders>
              <w:top w:val="nil"/>
              <w:left w:val="nil"/>
              <w:bottom w:val="single" w:sz="4" w:space="0" w:color="000000"/>
              <w:right w:val="single" w:sz="4" w:space="0" w:color="000000"/>
            </w:tcBorders>
            <w:vAlign w:val="bottom"/>
            <w:hideMark/>
          </w:tcPr>
          <w:p w14:paraId="25A5C592" w14:textId="46CDD335"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20</w:t>
            </w:r>
          </w:p>
        </w:tc>
        <w:tc>
          <w:tcPr>
            <w:tcW w:w="1246" w:type="dxa"/>
            <w:tcBorders>
              <w:top w:val="nil"/>
              <w:left w:val="nil"/>
              <w:bottom w:val="single" w:sz="4" w:space="0" w:color="000000"/>
              <w:right w:val="single" w:sz="4" w:space="0" w:color="000000"/>
            </w:tcBorders>
            <w:vAlign w:val="bottom"/>
            <w:hideMark/>
          </w:tcPr>
          <w:p w14:paraId="639948E1" w14:textId="00D15804"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20</w:t>
            </w:r>
          </w:p>
        </w:tc>
        <w:tc>
          <w:tcPr>
            <w:tcW w:w="1231" w:type="dxa"/>
            <w:tcBorders>
              <w:top w:val="nil"/>
              <w:left w:val="nil"/>
              <w:bottom w:val="single" w:sz="4" w:space="0" w:color="000000"/>
              <w:right w:val="nil"/>
            </w:tcBorders>
            <w:vAlign w:val="bottom"/>
            <w:hideMark/>
          </w:tcPr>
          <w:p w14:paraId="0A8DCD96" w14:textId="70C1894A"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 </w:t>
            </w:r>
            <w:r>
              <w:rPr>
                <w:rFonts w:ascii="Times New Roman" w:hAnsi="Times New Roman" w:cs="Times New Roman"/>
                <w:color w:val="000000"/>
              </w:rPr>
              <w:t>-</w:t>
            </w:r>
          </w:p>
        </w:tc>
        <w:tc>
          <w:tcPr>
            <w:tcW w:w="1344" w:type="dxa"/>
            <w:tcBorders>
              <w:top w:val="single" w:sz="4" w:space="0" w:color="auto"/>
              <w:left w:val="single" w:sz="4" w:space="0" w:color="auto"/>
              <w:bottom w:val="single" w:sz="4" w:space="0" w:color="auto"/>
              <w:right w:val="single" w:sz="4" w:space="0" w:color="auto"/>
            </w:tcBorders>
            <w:noWrap/>
            <w:vAlign w:val="bottom"/>
            <w:hideMark/>
          </w:tcPr>
          <w:p w14:paraId="7D14B1E7" w14:textId="3AE23327" w:rsidR="00C4565A" w:rsidRPr="00E00161" w:rsidRDefault="00C4565A" w:rsidP="00D071B6">
            <w:pPr>
              <w:jc w:val="center"/>
              <w:rPr>
                <w:rFonts w:ascii="Times New Roman" w:hAnsi="Times New Roman" w:cs="Times New Roman"/>
                <w:color w:val="000000"/>
              </w:rPr>
            </w:pPr>
            <w:r w:rsidRPr="00E00161">
              <w:rPr>
                <w:rFonts w:ascii="Times New Roman" w:hAnsi="Times New Roman" w:cs="Times New Roman"/>
                <w:color w:val="000000"/>
              </w:rPr>
              <w:t> </w:t>
            </w:r>
            <w:r>
              <w:rPr>
                <w:rFonts w:ascii="Times New Roman" w:hAnsi="Times New Roman" w:cs="Times New Roman"/>
                <w:color w:val="000000"/>
              </w:rPr>
              <w:t>-</w:t>
            </w:r>
          </w:p>
        </w:tc>
      </w:tr>
      <w:tr w:rsidR="00C4565A" w14:paraId="0B24D167" w14:textId="77777777" w:rsidTr="00C4565A">
        <w:trPr>
          <w:trHeight w:val="298"/>
        </w:trPr>
        <w:tc>
          <w:tcPr>
            <w:tcW w:w="1000" w:type="dxa"/>
            <w:tcBorders>
              <w:top w:val="nil"/>
              <w:left w:val="single" w:sz="4" w:space="0" w:color="000000"/>
              <w:bottom w:val="single" w:sz="4" w:space="0" w:color="000000"/>
              <w:right w:val="single" w:sz="4" w:space="0" w:color="000000"/>
            </w:tcBorders>
            <w:vAlign w:val="bottom"/>
            <w:hideMark/>
          </w:tcPr>
          <w:p w14:paraId="09F3FC0D" w14:textId="0C6C5B6E" w:rsidR="00C4565A" w:rsidRPr="00E00161" w:rsidRDefault="00C4565A" w:rsidP="00F21E1E">
            <w:pPr>
              <w:jc w:val="center"/>
              <w:rPr>
                <w:rFonts w:ascii="Times New Roman" w:hAnsi="Times New Roman" w:cs="Times New Roman"/>
                <w:color w:val="000000"/>
              </w:rPr>
            </w:pPr>
            <w:r w:rsidRPr="00E00161">
              <w:rPr>
                <w:rFonts w:ascii="Times New Roman" w:hAnsi="Times New Roman" w:cs="Times New Roman"/>
                <w:color w:val="000000"/>
              </w:rPr>
              <w:t> </w:t>
            </w:r>
          </w:p>
        </w:tc>
        <w:tc>
          <w:tcPr>
            <w:tcW w:w="4028" w:type="dxa"/>
            <w:tcBorders>
              <w:top w:val="nil"/>
              <w:left w:val="nil"/>
              <w:bottom w:val="single" w:sz="4" w:space="0" w:color="000000"/>
              <w:right w:val="single" w:sz="4" w:space="0" w:color="000000"/>
            </w:tcBorders>
            <w:vAlign w:val="bottom"/>
            <w:hideMark/>
          </w:tcPr>
          <w:p w14:paraId="70193B0A" w14:textId="70333200" w:rsidR="00C4565A" w:rsidRPr="00E00161" w:rsidRDefault="00C4565A" w:rsidP="00F21E1E">
            <w:pPr>
              <w:rPr>
                <w:rFonts w:ascii="Times New Roman" w:hAnsi="Times New Roman" w:cs="Times New Roman"/>
                <w:b/>
                <w:bCs/>
                <w:color w:val="000000"/>
              </w:rPr>
            </w:pPr>
            <w:r w:rsidRPr="00E00161">
              <w:rPr>
                <w:rFonts w:ascii="Times New Roman" w:hAnsi="Times New Roman" w:cs="Times New Roman"/>
                <w:b/>
                <w:color w:val="000000"/>
              </w:rPr>
              <w:t xml:space="preserve">Total </w:t>
            </w:r>
          </w:p>
        </w:tc>
        <w:tc>
          <w:tcPr>
            <w:tcW w:w="1005" w:type="dxa"/>
            <w:tcBorders>
              <w:top w:val="nil"/>
              <w:left w:val="nil"/>
              <w:bottom w:val="single" w:sz="4" w:space="0" w:color="000000"/>
              <w:right w:val="single" w:sz="4" w:space="0" w:color="000000"/>
            </w:tcBorders>
            <w:vAlign w:val="bottom"/>
            <w:hideMark/>
          </w:tcPr>
          <w:p w14:paraId="12FAD0F1" w14:textId="0F48BA4C" w:rsidR="00C4565A" w:rsidRPr="00E00161" w:rsidRDefault="00C4565A" w:rsidP="00D071B6">
            <w:pPr>
              <w:jc w:val="center"/>
              <w:rPr>
                <w:rFonts w:ascii="Times New Roman" w:hAnsi="Times New Roman" w:cs="Times New Roman"/>
                <w:b/>
                <w:bCs/>
                <w:color w:val="000000"/>
              </w:rPr>
            </w:pPr>
            <w:r w:rsidRPr="00E00161">
              <w:rPr>
                <w:rFonts w:ascii="Times New Roman" w:hAnsi="Times New Roman" w:cs="Times New Roman"/>
                <w:b/>
                <w:color w:val="000000"/>
              </w:rPr>
              <w:t>320</w:t>
            </w:r>
          </w:p>
        </w:tc>
        <w:tc>
          <w:tcPr>
            <w:tcW w:w="1246" w:type="dxa"/>
            <w:tcBorders>
              <w:top w:val="nil"/>
              <w:left w:val="nil"/>
              <w:bottom w:val="single" w:sz="4" w:space="0" w:color="000000"/>
              <w:right w:val="single" w:sz="4" w:space="0" w:color="000000"/>
            </w:tcBorders>
            <w:vAlign w:val="bottom"/>
            <w:hideMark/>
          </w:tcPr>
          <w:p w14:paraId="3B2E6D04" w14:textId="0035E52F" w:rsidR="00C4565A" w:rsidRPr="00E00161" w:rsidRDefault="00C4565A" w:rsidP="00D071B6">
            <w:pPr>
              <w:jc w:val="center"/>
              <w:rPr>
                <w:rFonts w:ascii="Times New Roman" w:hAnsi="Times New Roman" w:cs="Times New Roman"/>
                <w:b/>
                <w:bCs/>
                <w:color w:val="000000"/>
              </w:rPr>
            </w:pPr>
            <w:r w:rsidRPr="00E00161">
              <w:rPr>
                <w:rFonts w:ascii="Times New Roman" w:hAnsi="Times New Roman" w:cs="Times New Roman"/>
                <w:b/>
                <w:color w:val="000000"/>
              </w:rPr>
              <w:t>190</w:t>
            </w:r>
          </w:p>
        </w:tc>
        <w:tc>
          <w:tcPr>
            <w:tcW w:w="1231" w:type="dxa"/>
            <w:tcBorders>
              <w:top w:val="nil"/>
              <w:left w:val="nil"/>
              <w:bottom w:val="single" w:sz="4" w:space="0" w:color="000000"/>
              <w:right w:val="single" w:sz="4" w:space="0" w:color="000000"/>
            </w:tcBorders>
            <w:vAlign w:val="bottom"/>
            <w:hideMark/>
          </w:tcPr>
          <w:p w14:paraId="7F190685" w14:textId="2C03E701" w:rsidR="00C4565A" w:rsidRPr="00E00161" w:rsidRDefault="00C4565A" w:rsidP="00D071B6">
            <w:pPr>
              <w:jc w:val="center"/>
              <w:rPr>
                <w:rFonts w:ascii="Times New Roman" w:hAnsi="Times New Roman" w:cs="Times New Roman"/>
                <w:b/>
                <w:bCs/>
                <w:color w:val="000000"/>
              </w:rPr>
            </w:pPr>
            <w:r w:rsidRPr="00E00161">
              <w:rPr>
                <w:rFonts w:ascii="Times New Roman" w:hAnsi="Times New Roman" w:cs="Times New Roman"/>
                <w:b/>
                <w:color w:val="000000"/>
              </w:rPr>
              <w:t>70</w:t>
            </w:r>
          </w:p>
        </w:tc>
        <w:tc>
          <w:tcPr>
            <w:tcW w:w="1344" w:type="dxa"/>
            <w:tcBorders>
              <w:top w:val="single" w:sz="4" w:space="0" w:color="auto"/>
              <w:left w:val="nil"/>
              <w:bottom w:val="single" w:sz="4" w:space="0" w:color="000000"/>
              <w:right w:val="single" w:sz="4" w:space="0" w:color="auto"/>
            </w:tcBorders>
            <w:vAlign w:val="bottom"/>
            <w:hideMark/>
          </w:tcPr>
          <w:p w14:paraId="7E1C14DF" w14:textId="259FC49E" w:rsidR="00C4565A" w:rsidRPr="00E00161" w:rsidRDefault="00C4565A" w:rsidP="00D071B6">
            <w:pPr>
              <w:jc w:val="center"/>
              <w:rPr>
                <w:rFonts w:ascii="Times New Roman" w:hAnsi="Times New Roman" w:cs="Times New Roman"/>
                <w:b/>
                <w:bCs/>
                <w:color w:val="000000"/>
              </w:rPr>
            </w:pPr>
            <w:r w:rsidRPr="00E00161">
              <w:rPr>
                <w:rFonts w:ascii="Times New Roman" w:hAnsi="Times New Roman" w:cs="Times New Roman"/>
                <w:b/>
                <w:color w:val="000000"/>
              </w:rPr>
              <w:t>60</w:t>
            </w:r>
          </w:p>
        </w:tc>
      </w:tr>
    </w:tbl>
    <w:p w14:paraId="0C4A15C2" w14:textId="77777777" w:rsidR="00D071B6" w:rsidRDefault="00D071B6" w:rsidP="00B80148">
      <w:pPr>
        <w:rPr>
          <w:rFonts w:ascii="Times New Roman" w:hAnsi="Times New Roman" w:cs="Times New Roman"/>
          <w:b/>
          <w:bCs/>
          <w:i/>
          <w:iCs/>
          <w:sz w:val="24"/>
          <w:szCs w:val="24"/>
          <w:lang w:eastAsia="pt-BR"/>
        </w:rPr>
      </w:pPr>
      <w:r w:rsidRPr="00D071B6">
        <w:rPr>
          <w:rFonts w:ascii="Times New Roman" w:hAnsi="Times New Roman" w:cs="Times New Roman"/>
          <w:b/>
          <w:bCs/>
          <w:i/>
          <w:iCs/>
          <w:sz w:val="24"/>
          <w:szCs w:val="24"/>
          <w:lang w:eastAsia="pt-BR"/>
        </w:rPr>
        <w:br/>
        <w:t>Quinto Semestre</w:t>
      </w:r>
    </w:p>
    <w:tbl>
      <w:tblPr>
        <w:tblpPr w:leftFromText="141" w:rightFromText="141" w:vertAnchor="text" w:horzAnchor="margin" w:tblpY="1167"/>
        <w:tblW w:w="9993" w:type="dxa"/>
        <w:tblCellMar>
          <w:left w:w="70" w:type="dxa"/>
          <w:right w:w="70" w:type="dxa"/>
        </w:tblCellMar>
        <w:tblLook w:val="04A0" w:firstRow="1" w:lastRow="0" w:firstColumn="1" w:lastColumn="0" w:noHBand="0" w:noVBand="1"/>
      </w:tblPr>
      <w:tblGrid>
        <w:gridCol w:w="1027"/>
        <w:gridCol w:w="4135"/>
        <w:gridCol w:w="1033"/>
        <w:gridCol w:w="1279"/>
        <w:gridCol w:w="1264"/>
        <w:gridCol w:w="1255"/>
      </w:tblGrid>
      <w:tr w:rsidR="00C4565A" w14:paraId="565C2FD6" w14:textId="77777777" w:rsidTr="00C4565A">
        <w:trPr>
          <w:trHeight w:val="570"/>
        </w:trPr>
        <w:tc>
          <w:tcPr>
            <w:tcW w:w="1027" w:type="dxa"/>
            <w:tcBorders>
              <w:top w:val="single" w:sz="4" w:space="0" w:color="000000"/>
              <w:left w:val="single" w:sz="4" w:space="0" w:color="000000"/>
              <w:bottom w:val="single" w:sz="4" w:space="0" w:color="000000"/>
              <w:right w:val="single" w:sz="4" w:space="0" w:color="000000"/>
            </w:tcBorders>
            <w:shd w:val="clear" w:color="000000" w:fill="A8D08D"/>
            <w:vAlign w:val="center"/>
            <w:hideMark/>
          </w:tcPr>
          <w:p w14:paraId="73AC7C68" w14:textId="77777777" w:rsidR="00C4565A" w:rsidRPr="00D071B6" w:rsidRDefault="00C4565A" w:rsidP="00D071B6">
            <w:pPr>
              <w:jc w:val="center"/>
              <w:rPr>
                <w:rFonts w:ascii="Times New Roman" w:hAnsi="Times New Roman" w:cs="Times New Roman"/>
                <w:i/>
                <w:iCs/>
                <w:color w:val="000000"/>
              </w:rPr>
            </w:pPr>
          </w:p>
          <w:p w14:paraId="3B2D9FBD" w14:textId="77777777" w:rsidR="00C4565A" w:rsidRPr="00D071B6" w:rsidRDefault="00C4565A" w:rsidP="00D071B6">
            <w:pPr>
              <w:rPr>
                <w:rFonts w:ascii="Times New Roman" w:hAnsi="Times New Roman" w:cs="Times New Roman"/>
                <w:i/>
                <w:iCs/>
                <w:color w:val="000000"/>
              </w:rPr>
            </w:pPr>
            <w:r w:rsidRPr="00D071B6">
              <w:rPr>
                <w:rFonts w:ascii="Times New Roman" w:hAnsi="Times New Roman" w:cs="Times New Roman"/>
                <w:i/>
                <w:iCs/>
                <w:color w:val="000000"/>
              </w:rPr>
              <w:t>Nº. Seq.</w:t>
            </w:r>
          </w:p>
        </w:tc>
        <w:tc>
          <w:tcPr>
            <w:tcW w:w="4135" w:type="dxa"/>
            <w:tcBorders>
              <w:top w:val="single" w:sz="4" w:space="0" w:color="000000"/>
              <w:left w:val="nil"/>
              <w:bottom w:val="single" w:sz="4" w:space="0" w:color="000000"/>
              <w:right w:val="single" w:sz="4" w:space="0" w:color="000000"/>
            </w:tcBorders>
            <w:shd w:val="clear" w:color="000000" w:fill="A8D08D"/>
            <w:vAlign w:val="center"/>
            <w:hideMark/>
          </w:tcPr>
          <w:p w14:paraId="6055D62C" w14:textId="77777777" w:rsidR="00C4565A" w:rsidRPr="00D071B6" w:rsidRDefault="00C4565A" w:rsidP="00D071B6">
            <w:pPr>
              <w:rPr>
                <w:rFonts w:ascii="Times New Roman" w:hAnsi="Times New Roman" w:cs="Times New Roman"/>
                <w:i/>
                <w:iCs/>
                <w:color w:val="000000"/>
              </w:rPr>
            </w:pPr>
            <w:r w:rsidRPr="00D071B6">
              <w:rPr>
                <w:rFonts w:ascii="Times New Roman" w:hAnsi="Times New Roman" w:cs="Times New Roman"/>
                <w:i/>
                <w:iCs/>
                <w:color w:val="000000"/>
              </w:rPr>
              <w:t>Denominação da Disciplina</w:t>
            </w:r>
          </w:p>
        </w:tc>
        <w:tc>
          <w:tcPr>
            <w:tcW w:w="1033" w:type="dxa"/>
            <w:tcBorders>
              <w:top w:val="single" w:sz="4" w:space="0" w:color="000000"/>
              <w:left w:val="nil"/>
              <w:bottom w:val="single" w:sz="4" w:space="0" w:color="000000"/>
              <w:right w:val="single" w:sz="4" w:space="0" w:color="000000"/>
            </w:tcBorders>
            <w:shd w:val="clear" w:color="000000" w:fill="A8D08D"/>
            <w:vAlign w:val="center"/>
            <w:hideMark/>
          </w:tcPr>
          <w:p w14:paraId="58063EE2" w14:textId="77777777" w:rsidR="00C4565A" w:rsidRPr="00D071B6" w:rsidRDefault="00C4565A" w:rsidP="00D071B6">
            <w:pPr>
              <w:jc w:val="center"/>
              <w:rPr>
                <w:rFonts w:ascii="Times New Roman" w:hAnsi="Times New Roman" w:cs="Times New Roman"/>
                <w:i/>
                <w:iCs/>
                <w:color w:val="000000"/>
              </w:rPr>
            </w:pPr>
            <w:r w:rsidRPr="00D071B6">
              <w:rPr>
                <w:rFonts w:ascii="Times New Roman" w:hAnsi="Times New Roman" w:cs="Times New Roman"/>
                <w:i/>
                <w:iCs/>
                <w:color w:val="000000"/>
              </w:rPr>
              <w:t>Carga Horária</w:t>
            </w:r>
          </w:p>
        </w:tc>
        <w:tc>
          <w:tcPr>
            <w:tcW w:w="1279" w:type="dxa"/>
            <w:tcBorders>
              <w:top w:val="single" w:sz="4" w:space="0" w:color="000000"/>
              <w:left w:val="nil"/>
              <w:bottom w:val="single" w:sz="4" w:space="0" w:color="000000"/>
              <w:right w:val="single" w:sz="4" w:space="0" w:color="000000"/>
            </w:tcBorders>
            <w:shd w:val="clear" w:color="000000" w:fill="A8D08D"/>
            <w:vAlign w:val="center"/>
            <w:hideMark/>
          </w:tcPr>
          <w:p w14:paraId="02A74955" w14:textId="77777777" w:rsidR="00C4565A" w:rsidRPr="00D071B6" w:rsidRDefault="00C4565A" w:rsidP="00CF6112">
            <w:pPr>
              <w:jc w:val="center"/>
              <w:rPr>
                <w:rFonts w:ascii="Times New Roman" w:hAnsi="Times New Roman" w:cs="Times New Roman"/>
                <w:i/>
                <w:iCs/>
                <w:color w:val="000000"/>
              </w:rPr>
            </w:pPr>
            <w:r w:rsidRPr="00D071B6">
              <w:rPr>
                <w:rFonts w:ascii="Times New Roman" w:hAnsi="Times New Roman" w:cs="Times New Roman"/>
                <w:i/>
                <w:iCs/>
                <w:color w:val="000000"/>
              </w:rPr>
              <w:t>Teórica</w:t>
            </w:r>
          </w:p>
        </w:tc>
        <w:tc>
          <w:tcPr>
            <w:tcW w:w="1264" w:type="dxa"/>
            <w:tcBorders>
              <w:top w:val="single" w:sz="4" w:space="0" w:color="000000"/>
              <w:left w:val="nil"/>
              <w:bottom w:val="single" w:sz="4" w:space="0" w:color="000000"/>
              <w:right w:val="single" w:sz="4" w:space="0" w:color="000000"/>
            </w:tcBorders>
            <w:shd w:val="clear" w:color="000000" w:fill="A8D08D"/>
            <w:vAlign w:val="center"/>
            <w:hideMark/>
          </w:tcPr>
          <w:p w14:paraId="66B50490" w14:textId="77777777" w:rsidR="00C4565A" w:rsidRPr="00D071B6" w:rsidRDefault="00C4565A" w:rsidP="00D071B6">
            <w:pPr>
              <w:jc w:val="center"/>
              <w:rPr>
                <w:rFonts w:ascii="Times New Roman" w:hAnsi="Times New Roman" w:cs="Times New Roman"/>
                <w:i/>
                <w:iCs/>
                <w:color w:val="000000"/>
              </w:rPr>
            </w:pPr>
            <w:r w:rsidRPr="00D071B6">
              <w:rPr>
                <w:rFonts w:ascii="Times New Roman" w:hAnsi="Times New Roman" w:cs="Times New Roman"/>
                <w:i/>
                <w:iCs/>
                <w:color w:val="000000"/>
              </w:rPr>
              <w:t>Prática</w:t>
            </w:r>
          </w:p>
        </w:tc>
        <w:tc>
          <w:tcPr>
            <w:tcW w:w="1255" w:type="dxa"/>
            <w:tcBorders>
              <w:top w:val="single" w:sz="4" w:space="0" w:color="000000"/>
              <w:left w:val="nil"/>
              <w:bottom w:val="single" w:sz="4" w:space="0" w:color="auto"/>
              <w:right w:val="single" w:sz="4" w:space="0" w:color="auto"/>
            </w:tcBorders>
            <w:shd w:val="clear" w:color="000000" w:fill="A8D08D"/>
            <w:vAlign w:val="center"/>
            <w:hideMark/>
          </w:tcPr>
          <w:p w14:paraId="497CFB7B" w14:textId="77777777" w:rsidR="00C4565A" w:rsidRPr="00D071B6" w:rsidRDefault="00C4565A" w:rsidP="00D071B6">
            <w:pPr>
              <w:jc w:val="center"/>
              <w:rPr>
                <w:rFonts w:ascii="Times New Roman" w:hAnsi="Times New Roman" w:cs="Times New Roman"/>
                <w:i/>
                <w:iCs/>
                <w:color w:val="000000"/>
              </w:rPr>
            </w:pPr>
            <w:r w:rsidRPr="00D071B6">
              <w:rPr>
                <w:rFonts w:ascii="Times New Roman" w:hAnsi="Times New Roman" w:cs="Times New Roman"/>
                <w:i/>
                <w:iCs/>
                <w:color w:val="000000"/>
              </w:rPr>
              <w:t>Extensão</w:t>
            </w:r>
          </w:p>
        </w:tc>
      </w:tr>
      <w:tr w:rsidR="00C4565A" w14:paraId="7610CBDB" w14:textId="77777777" w:rsidTr="00C4565A">
        <w:trPr>
          <w:trHeight w:val="300"/>
        </w:trPr>
        <w:tc>
          <w:tcPr>
            <w:tcW w:w="1027" w:type="dxa"/>
            <w:tcBorders>
              <w:top w:val="nil"/>
              <w:left w:val="single" w:sz="4" w:space="0" w:color="000000"/>
              <w:bottom w:val="single" w:sz="4" w:space="0" w:color="000000"/>
              <w:right w:val="single" w:sz="4" w:space="0" w:color="000000"/>
            </w:tcBorders>
            <w:vAlign w:val="bottom"/>
            <w:hideMark/>
          </w:tcPr>
          <w:p w14:paraId="29A3FF55" w14:textId="7124C156"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lastRenderedPageBreak/>
              <w:t>25</w:t>
            </w:r>
          </w:p>
        </w:tc>
        <w:tc>
          <w:tcPr>
            <w:tcW w:w="4135" w:type="dxa"/>
            <w:tcBorders>
              <w:top w:val="nil"/>
              <w:left w:val="nil"/>
              <w:bottom w:val="single" w:sz="4" w:space="0" w:color="000000"/>
              <w:right w:val="single" w:sz="4" w:space="0" w:color="000000"/>
            </w:tcBorders>
            <w:vAlign w:val="bottom"/>
            <w:hideMark/>
          </w:tcPr>
          <w:p w14:paraId="13872A83" w14:textId="40C9BB98" w:rsidR="00C4565A" w:rsidRPr="00B80FA4" w:rsidRDefault="00C4565A" w:rsidP="00D071B6">
            <w:pPr>
              <w:rPr>
                <w:rFonts w:ascii="Times New Roman" w:hAnsi="Times New Roman" w:cs="Times New Roman"/>
                <w:color w:val="000000"/>
              </w:rPr>
            </w:pPr>
            <w:r w:rsidRPr="00B80FA4">
              <w:rPr>
                <w:rFonts w:ascii="Times New Roman" w:hAnsi="Times New Roman" w:cs="Times New Roman"/>
                <w:color w:val="000000"/>
              </w:rPr>
              <w:t>Treinamento desportivo I</w:t>
            </w:r>
          </w:p>
        </w:tc>
        <w:tc>
          <w:tcPr>
            <w:tcW w:w="1033" w:type="dxa"/>
            <w:tcBorders>
              <w:top w:val="nil"/>
              <w:left w:val="nil"/>
              <w:bottom w:val="single" w:sz="4" w:space="0" w:color="000000"/>
              <w:right w:val="single" w:sz="4" w:space="0" w:color="000000"/>
            </w:tcBorders>
            <w:vAlign w:val="bottom"/>
            <w:hideMark/>
          </w:tcPr>
          <w:p w14:paraId="437693C5" w14:textId="142B37AF"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60</w:t>
            </w:r>
          </w:p>
        </w:tc>
        <w:tc>
          <w:tcPr>
            <w:tcW w:w="1279" w:type="dxa"/>
            <w:tcBorders>
              <w:top w:val="nil"/>
              <w:left w:val="nil"/>
              <w:bottom w:val="single" w:sz="4" w:space="0" w:color="000000"/>
              <w:right w:val="single" w:sz="4" w:space="0" w:color="000000"/>
            </w:tcBorders>
            <w:vAlign w:val="bottom"/>
            <w:hideMark/>
          </w:tcPr>
          <w:p w14:paraId="370FBE8A" w14:textId="06C1A2B3"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50</w:t>
            </w:r>
          </w:p>
        </w:tc>
        <w:tc>
          <w:tcPr>
            <w:tcW w:w="1264" w:type="dxa"/>
            <w:tcBorders>
              <w:top w:val="nil"/>
              <w:left w:val="nil"/>
              <w:bottom w:val="single" w:sz="4" w:space="0" w:color="000000"/>
              <w:right w:val="nil"/>
            </w:tcBorders>
            <w:vAlign w:val="bottom"/>
            <w:hideMark/>
          </w:tcPr>
          <w:p w14:paraId="720D8308" w14:textId="769D6B0F"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10</w:t>
            </w:r>
          </w:p>
        </w:tc>
        <w:tc>
          <w:tcPr>
            <w:tcW w:w="1255" w:type="dxa"/>
            <w:tcBorders>
              <w:top w:val="single" w:sz="4" w:space="0" w:color="auto"/>
              <w:left w:val="single" w:sz="4" w:space="0" w:color="auto"/>
              <w:bottom w:val="single" w:sz="4" w:space="0" w:color="auto"/>
              <w:right w:val="single" w:sz="4" w:space="0" w:color="auto"/>
            </w:tcBorders>
            <w:noWrap/>
            <w:vAlign w:val="bottom"/>
            <w:hideMark/>
          </w:tcPr>
          <w:p w14:paraId="0B68AE04" w14:textId="63E6D406"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 </w:t>
            </w:r>
            <w:r>
              <w:rPr>
                <w:rFonts w:ascii="Times New Roman" w:hAnsi="Times New Roman" w:cs="Times New Roman"/>
                <w:color w:val="000000"/>
              </w:rPr>
              <w:t>-</w:t>
            </w:r>
          </w:p>
        </w:tc>
      </w:tr>
      <w:tr w:rsidR="00C4565A" w14:paraId="5E5A6614" w14:textId="77777777" w:rsidTr="00C4565A">
        <w:trPr>
          <w:trHeight w:val="480"/>
        </w:trPr>
        <w:tc>
          <w:tcPr>
            <w:tcW w:w="1027" w:type="dxa"/>
            <w:tcBorders>
              <w:top w:val="nil"/>
              <w:left w:val="single" w:sz="4" w:space="0" w:color="000000"/>
              <w:bottom w:val="single" w:sz="4" w:space="0" w:color="000000"/>
              <w:right w:val="single" w:sz="4" w:space="0" w:color="000000"/>
            </w:tcBorders>
            <w:vAlign w:val="bottom"/>
            <w:hideMark/>
          </w:tcPr>
          <w:p w14:paraId="7D69921B" w14:textId="039A4CD8"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26</w:t>
            </w:r>
          </w:p>
        </w:tc>
        <w:tc>
          <w:tcPr>
            <w:tcW w:w="4135" w:type="dxa"/>
            <w:tcBorders>
              <w:top w:val="nil"/>
              <w:left w:val="nil"/>
              <w:bottom w:val="single" w:sz="4" w:space="0" w:color="000000"/>
              <w:right w:val="single" w:sz="4" w:space="0" w:color="000000"/>
            </w:tcBorders>
            <w:vAlign w:val="bottom"/>
            <w:hideMark/>
          </w:tcPr>
          <w:p w14:paraId="56171842" w14:textId="1E9F9FD8" w:rsidR="00C4565A" w:rsidRPr="00B80FA4" w:rsidRDefault="00C4565A" w:rsidP="00D071B6">
            <w:pPr>
              <w:rPr>
                <w:rFonts w:ascii="Times New Roman" w:hAnsi="Times New Roman" w:cs="Times New Roman"/>
                <w:color w:val="000000"/>
              </w:rPr>
            </w:pPr>
            <w:r w:rsidRPr="00B80FA4">
              <w:rPr>
                <w:rFonts w:ascii="Times New Roman" w:hAnsi="Times New Roman" w:cs="Times New Roman"/>
                <w:color w:val="000000"/>
              </w:rPr>
              <w:t>Atividades Físicas em Academias de Ginástica</w:t>
            </w:r>
          </w:p>
        </w:tc>
        <w:tc>
          <w:tcPr>
            <w:tcW w:w="1033" w:type="dxa"/>
            <w:tcBorders>
              <w:top w:val="nil"/>
              <w:left w:val="nil"/>
              <w:bottom w:val="single" w:sz="4" w:space="0" w:color="000000"/>
              <w:right w:val="single" w:sz="4" w:space="0" w:color="000000"/>
            </w:tcBorders>
            <w:vAlign w:val="bottom"/>
          </w:tcPr>
          <w:p w14:paraId="4F0A7EF5" w14:textId="34116871"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60</w:t>
            </w:r>
          </w:p>
        </w:tc>
        <w:tc>
          <w:tcPr>
            <w:tcW w:w="1279" w:type="dxa"/>
            <w:tcBorders>
              <w:top w:val="nil"/>
              <w:left w:val="nil"/>
              <w:bottom w:val="single" w:sz="4" w:space="0" w:color="000000"/>
              <w:right w:val="single" w:sz="4" w:space="0" w:color="000000"/>
            </w:tcBorders>
            <w:vAlign w:val="bottom"/>
          </w:tcPr>
          <w:p w14:paraId="60B554D1" w14:textId="146383AF"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 </w:t>
            </w:r>
            <w:r>
              <w:rPr>
                <w:rFonts w:ascii="Times New Roman" w:hAnsi="Times New Roman" w:cs="Times New Roman"/>
                <w:color w:val="000000"/>
              </w:rPr>
              <w:t>-</w:t>
            </w:r>
          </w:p>
        </w:tc>
        <w:tc>
          <w:tcPr>
            <w:tcW w:w="1264" w:type="dxa"/>
            <w:tcBorders>
              <w:top w:val="nil"/>
              <w:left w:val="nil"/>
              <w:bottom w:val="single" w:sz="4" w:space="0" w:color="000000"/>
              <w:right w:val="nil"/>
            </w:tcBorders>
            <w:vAlign w:val="bottom"/>
          </w:tcPr>
          <w:p w14:paraId="2783D1A2" w14:textId="48BF9489" w:rsidR="00C4565A" w:rsidRPr="00B80FA4" w:rsidRDefault="00C4565A" w:rsidP="00D071B6">
            <w:pPr>
              <w:jc w:val="center"/>
              <w:rPr>
                <w:rFonts w:ascii="Times New Roman" w:hAnsi="Times New Roman" w:cs="Times New Roman"/>
                <w:color w:val="000000"/>
              </w:rPr>
            </w:pPr>
            <w:r>
              <w:rPr>
                <w:rFonts w:ascii="Times New Roman" w:hAnsi="Times New Roman" w:cs="Times New Roman"/>
                <w:color w:val="000000"/>
              </w:rPr>
              <w:t>-</w:t>
            </w:r>
            <w:r w:rsidRPr="00B80FA4">
              <w:rPr>
                <w:rFonts w:ascii="Times New Roman" w:hAnsi="Times New Roman" w:cs="Times New Roman"/>
                <w:color w:val="000000"/>
              </w:rPr>
              <w:t> </w:t>
            </w:r>
          </w:p>
        </w:tc>
        <w:tc>
          <w:tcPr>
            <w:tcW w:w="1255" w:type="dxa"/>
            <w:tcBorders>
              <w:top w:val="single" w:sz="4" w:space="0" w:color="auto"/>
              <w:left w:val="single" w:sz="4" w:space="0" w:color="auto"/>
              <w:bottom w:val="single" w:sz="4" w:space="0" w:color="auto"/>
              <w:right w:val="single" w:sz="4" w:space="0" w:color="auto"/>
            </w:tcBorders>
            <w:vAlign w:val="bottom"/>
          </w:tcPr>
          <w:p w14:paraId="070E096C" w14:textId="6BC887D9"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60</w:t>
            </w:r>
          </w:p>
        </w:tc>
      </w:tr>
      <w:tr w:rsidR="00C4565A" w14:paraId="060F1A2A" w14:textId="77777777" w:rsidTr="00C4565A">
        <w:trPr>
          <w:trHeight w:val="300"/>
        </w:trPr>
        <w:tc>
          <w:tcPr>
            <w:tcW w:w="1027" w:type="dxa"/>
            <w:tcBorders>
              <w:top w:val="nil"/>
              <w:left w:val="single" w:sz="4" w:space="0" w:color="000000"/>
              <w:bottom w:val="single" w:sz="4" w:space="0" w:color="000000"/>
              <w:right w:val="single" w:sz="4" w:space="0" w:color="000000"/>
            </w:tcBorders>
            <w:vAlign w:val="bottom"/>
            <w:hideMark/>
          </w:tcPr>
          <w:p w14:paraId="4D0AEC80" w14:textId="1E75DD6B"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27</w:t>
            </w:r>
          </w:p>
        </w:tc>
        <w:tc>
          <w:tcPr>
            <w:tcW w:w="4135" w:type="dxa"/>
            <w:tcBorders>
              <w:top w:val="nil"/>
              <w:left w:val="nil"/>
              <w:bottom w:val="single" w:sz="4" w:space="0" w:color="000000"/>
              <w:right w:val="single" w:sz="4" w:space="0" w:color="000000"/>
            </w:tcBorders>
            <w:vAlign w:val="bottom"/>
            <w:hideMark/>
          </w:tcPr>
          <w:p w14:paraId="371FBF2B" w14:textId="0E6D27BC" w:rsidR="00C4565A" w:rsidRPr="00B80FA4" w:rsidRDefault="00C4565A" w:rsidP="00D071B6">
            <w:pPr>
              <w:rPr>
                <w:rFonts w:ascii="Times New Roman" w:hAnsi="Times New Roman" w:cs="Times New Roman"/>
                <w:color w:val="000000"/>
              </w:rPr>
            </w:pPr>
            <w:r w:rsidRPr="00B80FA4">
              <w:rPr>
                <w:rFonts w:ascii="Times New Roman" w:hAnsi="Times New Roman" w:cs="Times New Roman"/>
                <w:color w:val="000000"/>
              </w:rPr>
              <w:t>Musculação</w:t>
            </w:r>
          </w:p>
        </w:tc>
        <w:tc>
          <w:tcPr>
            <w:tcW w:w="1033" w:type="dxa"/>
            <w:tcBorders>
              <w:top w:val="nil"/>
              <w:left w:val="nil"/>
              <w:bottom w:val="single" w:sz="4" w:space="0" w:color="000000"/>
              <w:right w:val="single" w:sz="4" w:space="0" w:color="000000"/>
            </w:tcBorders>
            <w:vAlign w:val="bottom"/>
            <w:hideMark/>
          </w:tcPr>
          <w:p w14:paraId="57F5B833" w14:textId="0CF53B99"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60</w:t>
            </w:r>
          </w:p>
        </w:tc>
        <w:tc>
          <w:tcPr>
            <w:tcW w:w="1279" w:type="dxa"/>
            <w:tcBorders>
              <w:top w:val="nil"/>
              <w:left w:val="nil"/>
              <w:bottom w:val="single" w:sz="4" w:space="0" w:color="000000"/>
              <w:right w:val="single" w:sz="4" w:space="0" w:color="000000"/>
            </w:tcBorders>
            <w:vAlign w:val="bottom"/>
            <w:hideMark/>
          </w:tcPr>
          <w:p w14:paraId="08A865BB" w14:textId="7D09D7C0"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40</w:t>
            </w:r>
          </w:p>
        </w:tc>
        <w:tc>
          <w:tcPr>
            <w:tcW w:w="1264" w:type="dxa"/>
            <w:tcBorders>
              <w:top w:val="nil"/>
              <w:left w:val="nil"/>
              <w:bottom w:val="single" w:sz="4" w:space="0" w:color="000000"/>
              <w:right w:val="nil"/>
            </w:tcBorders>
            <w:vAlign w:val="bottom"/>
            <w:hideMark/>
          </w:tcPr>
          <w:p w14:paraId="3F536B4F" w14:textId="04D77090"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20</w:t>
            </w:r>
          </w:p>
        </w:tc>
        <w:tc>
          <w:tcPr>
            <w:tcW w:w="1255" w:type="dxa"/>
            <w:tcBorders>
              <w:top w:val="single" w:sz="4" w:space="0" w:color="auto"/>
              <w:left w:val="single" w:sz="4" w:space="0" w:color="auto"/>
              <w:bottom w:val="single" w:sz="4" w:space="0" w:color="auto"/>
              <w:right w:val="single" w:sz="4" w:space="0" w:color="auto"/>
            </w:tcBorders>
            <w:vAlign w:val="bottom"/>
            <w:hideMark/>
          </w:tcPr>
          <w:p w14:paraId="7E488E43" w14:textId="2960E48A" w:rsidR="00C4565A" w:rsidRPr="00B80FA4" w:rsidRDefault="00C4565A" w:rsidP="00D071B6">
            <w:pPr>
              <w:jc w:val="center"/>
              <w:rPr>
                <w:rFonts w:ascii="Times New Roman" w:hAnsi="Times New Roman" w:cs="Times New Roman"/>
                <w:color w:val="000000"/>
              </w:rPr>
            </w:pPr>
            <w:r>
              <w:rPr>
                <w:rFonts w:ascii="Times New Roman" w:hAnsi="Times New Roman" w:cs="Times New Roman"/>
                <w:color w:val="000000"/>
              </w:rPr>
              <w:t>-</w:t>
            </w:r>
            <w:r w:rsidRPr="00B80FA4">
              <w:rPr>
                <w:rFonts w:ascii="Times New Roman" w:hAnsi="Times New Roman" w:cs="Times New Roman"/>
                <w:color w:val="000000"/>
              </w:rPr>
              <w:t> </w:t>
            </w:r>
          </w:p>
        </w:tc>
      </w:tr>
      <w:tr w:rsidR="00C4565A" w14:paraId="668A2521" w14:textId="77777777" w:rsidTr="00C4565A">
        <w:trPr>
          <w:trHeight w:val="300"/>
        </w:trPr>
        <w:tc>
          <w:tcPr>
            <w:tcW w:w="1027" w:type="dxa"/>
            <w:tcBorders>
              <w:top w:val="nil"/>
              <w:left w:val="single" w:sz="4" w:space="0" w:color="000000"/>
              <w:bottom w:val="single" w:sz="4" w:space="0" w:color="000000"/>
              <w:right w:val="single" w:sz="4" w:space="0" w:color="000000"/>
            </w:tcBorders>
            <w:vAlign w:val="bottom"/>
            <w:hideMark/>
          </w:tcPr>
          <w:p w14:paraId="0C6B65B9" w14:textId="74F778F9"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28</w:t>
            </w:r>
          </w:p>
        </w:tc>
        <w:tc>
          <w:tcPr>
            <w:tcW w:w="4135" w:type="dxa"/>
            <w:tcBorders>
              <w:top w:val="nil"/>
              <w:left w:val="nil"/>
              <w:bottom w:val="single" w:sz="4" w:space="0" w:color="000000"/>
              <w:right w:val="single" w:sz="4" w:space="0" w:color="000000"/>
            </w:tcBorders>
            <w:vAlign w:val="bottom"/>
            <w:hideMark/>
          </w:tcPr>
          <w:p w14:paraId="0F2A20FC" w14:textId="0643AC5F" w:rsidR="00C4565A" w:rsidRPr="00B80FA4" w:rsidRDefault="00C4565A" w:rsidP="00D071B6">
            <w:pPr>
              <w:rPr>
                <w:rFonts w:ascii="Times New Roman" w:hAnsi="Times New Roman" w:cs="Times New Roman"/>
                <w:color w:val="000000"/>
              </w:rPr>
            </w:pPr>
            <w:r w:rsidRPr="00B80FA4">
              <w:rPr>
                <w:rFonts w:ascii="Times New Roman" w:hAnsi="Times New Roman" w:cs="Times New Roman"/>
                <w:color w:val="000000"/>
              </w:rPr>
              <w:t>Lutas </w:t>
            </w:r>
          </w:p>
        </w:tc>
        <w:tc>
          <w:tcPr>
            <w:tcW w:w="1033" w:type="dxa"/>
            <w:tcBorders>
              <w:top w:val="nil"/>
              <w:left w:val="nil"/>
              <w:bottom w:val="single" w:sz="4" w:space="0" w:color="000000"/>
              <w:right w:val="single" w:sz="4" w:space="0" w:color="000000"/>
            </w:tcBorders>
            <w:vAlign w:val="bottom"/>
            <w:hideMark/>
          </w:tcPr>
          <w:p w14:paraId="5E400E8E" w14:textId="25D91A03"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60</w:t>
            </w:r>
          </w:p>
        </w:tc>
        <w:tc>
          <w:tcPr>
            <w:tcW w:w="1279" w:type="dxa"/>
            <w:tcBorders>
              <w:top w:val="nil"/>
              <w:left w:val="nil"/>
              <w:bottom w:val="single" w:sz="4" w:space="0" w:color="000000"/>
              <w:right w:val="single" w:sz="4" w:space="0" w:color="000000"/>
            </w:tcBorders>
            <w:vAlign w:val="bottom"/>
            <w:hideMark/>
          </w:tcPr>
          <w:p w14:paraId="5A7B4177" w14:textId="48BEBE24"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40</w:t>
            </w:r>
          </w:p>
        </w:tc>
        <w:tc>
          <w:tcPr>
            <w:tcW w:w="1264" w:type="dxa"/>
            <w:tcBorders>
              <w:top w:val="nil"/>
              <w:left w:val="nil"/>
              <w:bottom w:val="single" w:sz="4" w:space="0" w:color="000000"/>
              <w:right w:val="nil"/>
            </w:tcBorders>
            <w:vAlign w:val="bottom"/>
            <w:hideMark/>
          </w:tcPr>
          <w:p w14:paraId="458B50F1" w14:textId="5716882A"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20</w:t>
            </w:r>
          </w:p>
        </w:tc>
        <w:tc>
          <w:tcPr>
            <w:tcW w:w="1255" w:type="dxa"/>
            <w:tcBorders>
              <w:top w:val="single" w:sz="4" w:space="0" w:color="auto"/>
              <w:left w:val="single" w:sz="4" w:space="0" w:color="auto"/>
              <w:bottom w:val="single" w:sz="4" w:space="0" w:color="auto"/>
              <w:right w:val="single" w:sz="4" w:space="0" w:color="auto"/>
            </w:tcBorders>
            <w:vAlign w:val="bottom"/>
            <w:hideMark/>
          </w:tcPr>
          <w:p w14:paraId="0CACF7CF" w14:textId="052C4D5D"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 </w:t>
            </w:r>
            <w:r>
              <w:rPr>
                <w:rFonts w:ascii="Times New Roman" w:hAnsi="Times New Roman" w:cs="Times New Roman"/>
                <w:color w:val="000000"/>
              </w:rPr>
              <w:t>-</w:t>
            </w:r>
          </w:p>
        </w:tc>
      </w:tr>
      <w:tr w:rsidR="00C4565A" w14:paraId="53470494" w14:textId="77777777" w:rsidTr="00C4565A">
        <w:trPr>
          <w:trHeight w:val="300"/>
        </w:trPr>
        <w:tc>
          <w:tcPr>
            <w:tcW w:w="1027" w:type="dxa"/>
            <w:tcBorders>
              <w:top w:val="nil"/>
              <w:left w:val="single" w:sz="4" w:space="0" w:color="000000"/>
              <w:bottom w:val="single" w:sz="4" w:space="0" w:color="000000"/>
              <w:right w:val="single" w:sz="4" w:space="0" w:color="000000"/>
            </w:tcBorders>
            <w:vAlign w:val="bottom"/>
            <w:hideMark/>
          </w:tcPr>
          <w:p w14:paraId="5CBF5660" w14:textId="427FC5D2"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29</w:t>
            </w:r>
          </w:p>
        </w:tc>
        <w:tc>
          <w:tcPr>
            <w:tcW w:w="4135" w:type="dxa"/>
            <w:tcBorders>
              <w:top w:val="nil"/>
              <w:left w:val="nil"/>
              <w:bottom w:val="nil"/>
              <w:right w:val="single" w:sz="4" w:space="0" w:color="000000"/>
            </w:tcBorders>
            <w:vAlign w:val="bottom"/>
            <w:hideMark/>
          </w:tcPr>
          <w:p w14:paraId="33619697" w14:textId="132025EA" w:rsidR="00C4565A" w:rsidRPr="00B80FA4" w:rsidRDefault="00C4565A" w:rsidP="00D071B6">
            <w:pPr>
              <w:rPr>
                <w:rFonts w:ascii="Times New Roman" w:hAnsi="Times New Roman" w:cs="Times New Roman"/>
                <w:color w:val="000000"/>
              </w:rPr>
            </w:pPr>
            <w:r w:rsidRPr="00B80FA4">
              <w:rPr>
                <w:rFonts w:ascii="Times New Roman" w:hAnsi="Times New Roman" w:cs="Times New Roman"/>
                <w:color w:val="000000"/>
              </w:rPr>
              <w:t>Metodologia do jogo</w:t>
            </w:r>
          </w:p>
        </w:tc>
        <w:tc>
          <w:tcPr>
            <w:tcW w:w="1033" w:type="dxa"/>
            <w:tcBorders>
              <w:top w:val="nil"/>
              <w:left w:val="nil"/>
              <w:bottom w:val="single" w:sz="4" w:space="0" w:color="000000"/>
              <w:right w:val="single" w:sz="4" w:space="0" w:color="000000"/>
            </w:tcBorders>
            <w:vAlign w:val="bottom"/>
            <w:hideMark/>
          </w:tcPr>
          <w:p w14:paraId="41DAE00B" w14:textId="6F0B319A"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60</w:t>
            </w:r>
          </w:p>
        </w:tc>
        <w:tc>
          <w:tcPr>
            <w:tcW w:w="1279" w:type="dxa"/>
            <w:tcBorders>
              <w:top w:val="nil"/>
              <w:left w:val="nil"/>
              <w:bottom w:val="single" w:sz="4" w:space="0" w:color="000000"/>
              <w:right w:val="single" w:sz="4" w:space="0" w:color="000000"/>
            </w:tcBorders>
            <w:vAlign w:val="bottom"/>
            <w:hideMark/>
          </w:tcPr>
          <w:p w14:paraId="04D1E0E3" w14:textId="51EBB9B2"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50</w:t>
            </w:r>
          </w:p>
        </w:tc>
        <w:tc>
          <w:tcPr>
            <w:tcW w:w="1264" w:type="dxa"/>
            <w:tcBorders>
              <w:top w:val="nil"/>
              <w:left w:val="nil"/>
              <w:bottom w:val="single" w:sz="4" w:space="0" w:color="000000"/>
              <w:right w:val="nil"/>
            </w:tcBorders>
            <w:vAlign w:val="bottom"/>
            <w:hideMark/>
          </w:tcPr>
          <w:p w14:paraId="02AD249C" w14:textId="36AA39CE"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10</w:t>
            </w:r>
          </w:p>
        </w:tc>
        <w:tc>
          <w:tcPr>
            <w:tcW w:w="1255" w:type="dxa"/>
            <w:tcBorders>
              <w:top w:val="single" w:sz="4" w:space="0" w:color="auto"/>
              <w:left w:val="single" w:sz="4" w:space="0" w:color="auto"/>
              <w:bottom w:val="single" w:sz="4" w:space="0" w:color="auto"/>
              <w:right w:val="single" w:sz="4" w:space="0" w:color="auto"/>
            </w:tcBorders>
            <w:vAlign w:val="bottom"/>
            <w:hideMark/>
          </w:tcPr>
          <w:p w14:paraId="4762145E" w14:textId="0FA0AA5A"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 </w:t>
            </w:r>
            <w:r>
              <w:rPr>
                <w:rFonts w:ascii="Times New Roman" w:hAnsi="Times New Roman" w:cs="Times New Roman"/>
                <w:color w:val="000000"/>
              </w:rPr>
              <w:t>-</w:t>
            </w:r>
          </w:p>
        </w:tc>
      </w:tr>
      <w:tr w:rsidR="00C4565A" w14:paraId="21A6761B" w14:textId="77777777" w:rsidTr="00C4565A">
        <w:trPr>
          <w:trHeight w:val="300"/>
        </w:trPr>
        <w:tc>
          <w:tcPr>
            <w:tcW w:w="1027" w:type="dxa"/>
            <w:tcBorders>
              <w:top w:val="nil"/>
              <w:left w:val="single" w:sz="4" w:space="0" w:color="000000"/>
              <w:bottom w:val="single" w:sz="4" w:space="0" w:color="000000"/>
              <w:right w:val="single" w:sz="4" w:space="0" w:color="000000"/>
            </w:tcBorders>
            <w:vAlign w:val="bottom"/>
            <w:hideMark/>
          </w:tcPr>
          <w:p w14:paraId="6687771B" w14:textId="31B186D7"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30</w:t>
            </w:r>
          </w:p>
        </w:tc>
        <w:tc>
          <w:tcPr>
            <w:tcW w:w="4135" w:type="dxa"/>
            <w:tcBorders>
              <w:top w:val="single" w:sz="4" w:space="0" w:color="000000"/>
              <w:left w:val="nil"/>
              <w:bottom w:val="single" w:sz="4" w:space="0" w:color="000000"/>
              <w:right w:val="single" w:sz="4" w:space="0" w:color="000000"/>
            </w:tcBorders>
            <w:vAlign w:val="bottom"/>
            <w:hideMark/>
          </w:tcPr>
          <w:p w14:paraId="75F142BD" w14:textId="35BD62BF" w:rsidR="00C4565A" w:rsidRPr="00B80FA4" w:rsidRDefault="00C4565A" w:rsidP="00D071B6">
            <w:pPr>
              <w:rPr>
                <w:rFonts w:ascii="Times New Roman" w:hAnsi="Times New Roman" w:cs="Times New Roman"/>
                <w:color w:val="000000"/>
              </w:rPr>
            </w:pPr>
            <w:r w:rsidRPr="00B80FA4">
              <w:rPr>
                <w:rFonts w:ascii="Times New Roman" w:hAnsi="Times New Roman" w:cs="Times New Roman"/>
                <w:color w:val="000000"/>
              </w:rPr>
              <w:t>Atividades integradoras 5</w:t>
            </w:r>
          </w:p>
        </w:tc>
        <w:tc>
          <w:tcPr>
            <w:tcW w:w="1033" w:type="dxa"/>
            <w:tcBorders>
              <w:top w:val="nil"/>
              <w:left w:val="nil"/>
              <w:bottom w:val="single" w:sz="4" w:space="0" w:color="000000"/>
              <w:right w:val="single" w:sz="4" w:space="0" w:color="000000"/>
            </w:tcBorders>
            <w:vAlign w:val="bottom"/>
            <w:hideMark/>
          </w:tcPr>
          <w:p w14:paraId="439A3722" w14:textId="4234003A"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12</w:t>
            </w:r>
          </w:p>
        </w:tc>
        <w:tc>
          <w:tcPr>
            <w:tcW w:w="1279" w:type="dxa"/>
            <w:tcBorders>
              <w:top w:val="nil"/>
              <w:left w:val="nil"/>
              <w:bottom w:val="single" w:sz="4" w:space="0" w:color="000000"/>
              <w:right w:val="single" w:sz="4" w:space="0" w:color="000000"/>
            </w:tcBorders>
            <w:vAlign w:val="bottom"/>
            <w:hideMark/>
          </w:tcPr>
          <w:p w14:paraId="0E41F18A" w14:textId="052D28FB"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12</w:t>
            </w:r>
          </w:p>
        </w:tc>
        <w:tc>
          <w:tcPr>
            <w:tcW w:w="1264" w:type="dxa"/>
            <w:tcBorders>
              <w:top w:val="nil"/>
              <w:left w:val="nil"/>
              <w:bottom w:val="single" w:sz="4" w:space="0" w:color="000000"/>
              <w:right w:val="nil"/>
            </w:tcBorders>
            <w:vAlign w:val="bottom"/>
            <w:hideMark/>
          </w:tcPr>
          <w:p w14:paraId="12DBFAFA" w14:textId="78B21BF1"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 </w:t>
            </w:r>
            <w:r>
              <w:rPr>
                <w:rFonts w:ascii="Times New Roman" w:hAnsi="Times New Roman" w:cs="Times New Roman"/>
                <w:color w:val="000000"/>
              </w:rPr>
              <w:t>-</w:t>
            </w:r>
          </w:p>
        </w:tc>
        <w:tc>
          <w:tcPr>
            <w:tcW w:w="1255" w:type="dxa"/>
            <w:tcBorders>
              <w:top w:val="single" w:sz="4" w:space="0" w:color="auto"/>
              <w:left w:val="single" w:sz="4" w:space="0" w:color="auto"/>
              <w:bottom w:val="single" w:sz="4" w:space="0" w:color="auto"/>
              <w:right w:val="single" w:sz="4" w:space="0" w:color="auto"/>
            </w:tcBorders>
            <w:noWrap/>
            <w:vAlign w:val="bottom"/>
            <w:hideMark/>
          </w:tcPr>
          <w:p w14:paraId="1C37F302" w14:textId="21B3EFB3"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 </w:t>
            </w:r>
            <w:r>
              <w:rPr>
                <w:rFonts w:ascii="Times New Roman" w:hAnsi="Times New Roman" w:cs="Times New Roman"/>
                <w:color w:val="000000"/>
              </w:rPr>
              <w:t>-</w:t>
            </w:r>
          </w:p>
        </w:tc>
      </w:tr>
      <w:tr w:rsidR="00C4565A" w14:paraId="3856CD3F" w14:textId="77777777" w:rsidTr="00C4565A">
        <w:trPr>
          <w:trHeight w:val="300"/>
        </w:trPr>
        <w:tc>
          <w:tcPr>
            <w:tcW w:w="1027" w:type="dxa"/>
            <w:tcBorders>
              <w:top w:val="nil"/>
              <w:left w:val="single" w:sz="4" w:space="0" w:color="000000"/>
              <w:bottom w:val="single" w:sz="4" w:space="0" w:color="auto"/>
              <w:right w:val="single" w:sz="4" w:space="0" w:color="000000"/>
            </w:tcBorders>
            <w:vAlign w:val="bottom"/>
            <w:hideMark/>
          </w:tcPr>
          <w:p w14:paraId="0A0DAFF2" w14:textId="777BC27B" w:rsidR="00C4565A" w:rsidRPr="00B80FA4" w:rsidRDefault="00C4565A" w:rsidP="00D071B6">
            <w:pPr>
              <w:jc w:val="center"/>
              <w:rPr>
                <w:rFonts w:ascii="Times New Roman" w:hAnsi="Times New Roman" w:cs="Times New Roman"/>
                <w:color w:val="000000"/>
              </w:rPr>
            </w:pPr>
            <w:r w:rsidRPr="00B80FA4">
              <w:rPr>
                <w:rFonts w:ascii="Times New Roman" w:hAnsi="Times New Roman" w:cs="Times New Roman"/>
                <w:color w:val="000000"/>
              </w:rPr>
              <w:t> </w:t>
            </w:r>
          </w:p>
        </w:tc>
        <w:tc>
          <w:tcPr>
            <w:tcW w:w="4135" w:type="dxa"/>
            <w:tcBorders>
              <w:top w:val="nil"/>
              <w:left w:val="nil"/>
              <w:bottom w:val="single" w:sz="4" w:space="0" w:color="auto"/>
              <w:right w:val="single" w:sz="4" w:space="0" w:color="000000"/>
            </w:tcBorders>
            <w:vAlign w:val="bottom"/>
            <w:hideMark/>
          </w:tcPr>
          <w:p w14:paraId="4A238AFD" w14:textId="0D10D5AE" w:rsidR="00C4565A" w:rsidRPr="00B80FA4" w:rsidRDefault="00C4565A" w:rsidP="00D071B6">
            <w:pPr>
              <w:rPr>
                <w:rFonts w:ascii="Times New Roman" w:hAnsi="Times New Roman" w:cs="Times New Roman"/>
                <w:b/>
                <w:bCs/>
                <w:color w:val="000000"/>
              </w:rPr>
            </w:pPr>
            <w:r w:rsidRPr="00B80FA4">
              <w:rPr>
                <w:rFonts w:ascii="Times New Roman" w:hAnsi="Times New Roman" w:cs="Times New Roman"/>
                <w:b/>
                <w:color w:val="000000"/>
              </w:rPr>
              <w:t>Total</w:t>
            </w:r>
          </w:p>
        </w:tc>
        <w:tc>
          <w:tcPr>
            <w:tcW w:w="1033" w:type="dxa"/>
            <w:tcBorders>
              <w:top w:val="nil"/>
              <w:left w:val="nil"/>
              <w:bottom w:val="single" w:sz="4" w:space="0" w:color="auto"/>
              <w:right w:val="single" w:sz="4" w:space="0" w:color="000000"/>
            </w:tcBorders>
            <w:vAlign w:val="bottom"/>
            <w:hideMark/>
          </w:tcPr>
          <w:p w14:paraId="5097EEF7" w14:textId="548F374E" w:rsidR="00C4565A" w:rsidRPr="00B80FA4" w:rsidRDefault="00C4565A" w:rsidP="00D071B6">
            <w:pPr>
              <w:jc w:val="center"/>
              <w:rPr>
                <w:rFonts w:ascii="Times New Roman" w:hAnsi="Times New Roman" w:cs="Times New Roman"/>
                <w:b/>
                <w:bCs/>
                <w:color w:val="000000"/>
              </w:rPr>
            </w:pPr>
            <w:r w:rsidRPr="00B80FA4">
              <w:rPr>
                <w:rFonts w:ascii="Times New Roman" w:hAnsi="Times New Roman" w:cs="Times New Roman"/>
                <w:b/>
                <w:color w:val="000000"/>
              </w:rPr>
              <w:t>312</w:t>
            </w:r>
          </w:p>
        </w:tc>
        <w:tc>
          <w:tcPr>
            <w:tcW w:w="1279" w:type="dxa"/>
            <w:tcBorders>
              <w:top w:val="nil"/>
              <w:left w:val="nil"/>
              <w:bottom w:val="single" w:sz="4" w:space="0" w:color="auto"/>
              <w:right w:val="single" w:sz="4" w:space="0" w:color="000000"/>
            </w:tcBorders>
            <w:vAlign w:val="bottom"/>
            <w:hideMark/>
          </w:tcPr>
          <w:p w14:paraId="6FB75883" w14:textId="43E25A5A" w:rsidR="00C4565A" w:rsidRPr="00B80FA4" w:rsidRDefault="00C4565A" w:rsidP="00D071B6">
            <w:pPr>
              <w:jc w:val="center"/>
              <w:rPr>
                <w:rFonts w:ascii="Times New Roman" w:hAnsi="Times New Roman" w:cs="Times New Roman"/>
                <w:b/>
                <w:bCs/>
                <w:color w:val="000000"/>
              </w:rPr>
            </w:pPr>
            <w:r w:rsidRPr="00B80FA4">
              <w:rPr>
                <w:rFonts w:ascii="Times New Roman" w:hAnsi="Times New Roman" w:cs="Times New Roman"/>
                <w:b/>
                <w:color w:val="000000"/>
              </w:rPr>
              <w:t>192</w:t>
            </w:r>
          </w:p>
        </w:tc>
        <w:tc>
          <w:tcPr>
            <w:tcW w:w="1264" w:type="dxa"/>
            <w:tcBorders>
              <w:top w:val="nil"/>
              <w:left w:val="nil"/>
              <w:bottom w:val="single" w:sz="4" w:space="0" w:color="auto"/>
              <w:right w:val="single" w:sz="4" w:space="0" w:color="000000"/>
            </w:tcBorders>
            <w:vAlign w:val="bottom"/>
            <w:hideMark/>
          </w:tcPr>
          <w:p w14:paraId="67CB912C" w14:textId="6AE0AA1B" w:rsidR="00C4565A" w:rsidRPr="00B80FA4" w:rsidRDefault="00C4565A" w:rsidP="00D071B6">
            <w:pPr>
              <w:jc w:val="center"/>
              <w:rPr>
                <w:rFonts w:ascii="Times New Roman" w:hAnsi="Times New Roman" w:cs="Times New Roman"/>
                <w:b/>
                <w:bCs/>
                <w:color w:val="000000"/>
              </w:rPr>
            </w:pPr>
            <w:r w:rsidRPr="00B80FA4">
              <w:rPr>
                <w:rFonts w:ascii="Times New Roman" w:hAnsi="Times New Roman" w:cs="Times New Roman"/>
                <w:b/>
                <w:color w:val="000000"/>
              </w:rPr>
              <w:t>60</w:t>
            </w:r>
          </w:p>
        </w:tc>
        <w:tc>
          <w:tcPr>
            <w:tcW w:w="1255" w:type="dxa"/>
            <w:tcBorders>
              <w:top w:val="single" w:sz="4" w:space="0" w:color="auto"/>
              <w:left w:val="nil"/>
              <w:bottom w:val="single" w:sz="4" w:space="0" w:color="auto"/>
              <w:right w:val="single" w:sz="4" w:space="0" w:color="auto"/>
            </w:tcBorders>
            <w:vAlign w:val="bottom"/>
            <w:hideMark/>
          </w:tcPr>
          <w:p w14:paraId="078D414B" w14:textId="113F70D8" w:rsidR="00C4565A" w:rsidRPr="00B80FA4" w:rsidRDefault="00C4565A" w:rsidP="00D071B6">
            <w:pPr>
              <w:jc w:val="center"/>
              <w:rPr>
                <w:rFonts w:ascii="Times New Roman" w:hAnsi="Times New Roman" w:cs="Times New Roman"/>
                <w:b/>
                <w:bCs/>
                <w:color w:val="000000"/>
              </w:rPr>
            </w:pPr>
            <w:r w:rsidRPr="00B80FA4">
              <w:rPr>
                <w:rFonts w:ascii="Times New Roman" w:hAnsi="Times New Roman" w:cs="Times New Roman"/>
                <w:b/>
                <w:color w:val="000000"/>
              </w:rPr>
              <w:t>60</w:t>
            </w:r>
          </w:p>
        </w:tc>
      </w:tr>
      <w:tr w:rsidR="00C4565A" w14:paraId="6291A1C5" w14:textId="77777777" w:rsidTr="00C4565A">
        <w:trPr>
          <w:trHeight w:val="300"/>
        </w:trPr>
        <w:tc>
          <w:tcPr>
            <w:tcW w:w="1027" w:type="dxa"/>
            <w:tcBorders>
              <w:top w:val="single" w:sz="4" w:space="0" w:color="auto"/>
              <w:left w:val="single" w:sz="4" w:space="0" w:color="000000"/>
              <w:bottom w:val="single" w:sz="4" w:space="0" w:color="000000"/>
              <w:right w:val="single" w:sz="4" w:space="0" w:color="000000"/>
            </w:tcBorders>
          </w:tcPr>
          <w:p w14:paraId="750CCAFE" w14:textId="77777777" w:rsidR="00C4565A" w:rsidRPr="00D071B6" w:rsidRDefault="00C4565A" w:rsidP="00D071B6">
            <w:pPr>
              <w:jc w:val="center"/>
              <w:rPr>
                <w:rFonts w:ascii="Times New Roman" w:hAnsi="Times New Roman" w:cs="Times New Roman"/>
                <w:color w:val="000000"/>
              </w:rPr>
            </w:pPr>
          </w:p>
        </w:tc>
        <w:tc>
          <w:tcPr>
            <w:tcW w:w="4135" w:type="dxa"/>
            <w:tcBorders>
              <w:top w:val="single" w:sz="4" w:space="0" w:color="auto"/>
              <w:left w:val="nil"/>
              <w:bottom w:val="single" w:sz="4" w:space="0" w:color="000000"/>
              <w:right w:val="single" w:sz="4" w:space="0" w:color="000000"/>
            </w:tcBorders>
          </w:tcPr>
          <w:p w14:paraId="06D45BB4" w14:textId="77777777" w:rsidR="00C4565A" w:rsidRPr="00D071B6" w:rsidRDefault="00C4565A" w:rsidP="00D071B6">
            <w:pPr>
              <w:rPr>
                <w:rFonts w:ascii="Times New Roman" w:hAnsi="Times New Roman" w:cs="Times New Roman"/>
                <w:color w:val="000000"/>
              </w:rPr>
            </w:pPr>
            <w:r w:rsidRPr="00D071B6">
              <w:rPr>
                <w:rFonts w:ascii="Times New Roman" w:hAnsi="Times New Roman" w:cs="Times New Roman"/>
                <w:color w:val="000000"/>
              </w:rPr>
              <w:t>Estágio Curricular I – Esportes</w:t>
            </w:r>
          </w:p>
        </w:tc>
        <w:tc>
          <w:tcPr>
            <w:tcW w:w="1033" w:type="dxa"/>
            <w:tcBorders>
              <w:top w:val="single" w:sz="4" w:space="0" w:color="auto"/>
              <w:left w:val="nil"/>
              <w:bottom w:val="single" w:sz="4" w:space="0" w:color="000000"/>
              <w:right w:val="single" w:sz="4" w:space="0" w:color="auto"/>
            </w:tcBorders>
            <w:vAlign w:val="bottom"/>
          </w:tcPr>
          <w:p w14:paraId="2CF96E29" w14:textId="0AFE00B0" w:rsidR="00C4565A" w:rsidRPr="00B80FA4" w:rsidRDefault="00C4565A" w:rsidP="00B80FA4">
            <w:pPr>
              <w:jc w:val="center"/>
              <w:rPr>
                <w:rFonts w:ascii="Times New Roman" w:hAnsi="Times New Roman" w:cs="Times New Roman"/>
                <w:b/>
                <w:color w:val="000000"/>
              </w:rPr>
            </w:pPr>
            <w:r w:rsidRPr="00B80FA4">
              <w:rPr>
                <w:rFonts w:ascii="Times New Roman" w:hAnsi="Times New Roman" w:cs="Times New Roman"/>
                <w:b/>
                <w:color w:val="000000"/>
              </w:rPr>
              <w:t>160</w:t>
            </w:r>
          </w:p>
        </w:tc>
        <w:tc>
          <w:tcPr>
            <w:tcW w:w="1279" w:type="dxa"/>
            <w:tcBorders>
              <w:top w:val="single" w:sz="4" w:space="0" w:color="auto"/>
              <w:left w:val="nil"/>
              <w:bottom w:val="single" w:sz="4" w:space="0" w:color="000000"/>
              <w:right w:val="single" w:sz="4" w:space="0" w:color="auto"/>
            </w:tcBorders>
            <w:vAlign w:val="bottom"/>
          </w:tcPr>
          <w:p w14:paraId="7803DC14" w14:textId="4D6D1955" w:rsidR="00C4565A" w:rsidRPr="00B80FA4" w:rsidRDefault="00C4565A" w:rsidP="00B80FA4">
            <w:pPr>
              <w:jc w:val="center"/>
              <w:rPr>
                <w:rFonts w:ascii="Times New Roman" w:hAnsi="Times New Roman" w:cs="Times New Roman"/>
                <w:b/>
                <w:color w:val="000000"/>
              </w:rPr>
            </w:pPr>
            <w:r w:rsidRPr="00B80FA4">
              <w:rPr>
                <w:rFonts w:ascii="Times New Roman" w:hAnsi="Times New Roman" w:cs="Times New Roman"/>
                <w:b/>
                <w:color w:val="000000"/>
              </w:rPr>
              <w:t>60</w:t>
            </w:r>
          </w:p>
        </w:tc>
        <w:tc>
          <w:tcPr>
            <w:tcW w:w="1264" w:type="dxa"/>
            <w:tcBorders>
              <w:top w:val="single" w:sz="4" w:space="0" w:color="auto"/>
              <w:left w:val="nil"/>
              <w:bottom w:val="single" w:sz="4" w:space="0" w:color="000000"/>
              <w:right w:val="single" w:sz="4" w:space="0" w:color="auto"/>
            </w:tcBorders>
            <w:vAlign w:val="bottom"/>
          </w:tcPr>
          <w:p w14:paraId="471EEC84" w14:textId="6D71B0F6" w:rsidR="00C4565A" w:rsidRPr="00B80FA4" w:rsidRDefault="00C4565A" w:rsidP="00B80FA4">
            <w:pPr>
              <w:jc w:val="center"/>
              <w:rPr>
                <w:rFonts w:ascii="Times New Roman" w:hAnsi="Times New Roman" w:cs="Times New Roman"/>
                <w:b/>
                <w:color w:val="000000"/>
              </w:rPr>
            </w:pPr>
            <w:r w:rsidRPr="00B80FA4">
              <w:rPr>
                <w:rFonts w:ascii="Times New Roman" w:hAnsi="Times New Roman" w:cs="Times New Roman"/>
                <w:b/>
                <w:color w:val="000000"/>
              </w:rPr>
              <w:t>100</w:t>
            </w:r>
          </w:p>
        </w:tc>
        <w:tc>
          <w:tcPr>
            <w:tcW w:w="1255" w:type="dxa"/>
            <w:tcBorders>
              <w:top w:val="single" w:sz="4" w:space="0" w:color="auto"/>
              <w:left w:val="nil"/>
              <w:bottom w:val="single" w:sz="4" w:space="0" w:color="000000"/>
              <w:right w:val="single" w:sz="4" w:space="0" w:color="auto"/>
            </w:tcBorders>
            <w:vAlign w:val="bottom"/>
          </w:tcPr>
          <w:p w14:paraId="08646A89" w14:textId="3D9EBA77" w:rsidR="00C4565A" w:rsidRPr="00B80FA4" w:rsidRDefault="00C4565A" w:rsidP="00B80FA4">
            <w:pPr>
              <w:jc w:val="center"/>
              <w:rPr>
                <w:rFonts w:ascii="Times New Roman" w:hAnsi="Times New Roman" w:cs="Times New Roman"/>
                <w:b/>
                <w:color w:val="000000"/>
              </w:rPr>
            </w:pPr>
            <w:r w:rsidRPr="00B80FA4">
              <w:rPr>
                <w:rFonts w:ascii="Times New Roman" w:hAnsi="Times New Roman" w:cs="Times New Roman"/>
                <w:b/>
                <w:color w:val="000000"/>
              </w:rPr>
              <w:t>-</w:t>
            </w:r>
          </w:p>
        </w:tc>
      </w:tr>
    </w:tbl>
    <w:p w14:paraId="4F8AE656" w14:textId="77777777" w:rsidR="00124F2E" w:rsidRDefault="00D071B6" w:rsidP="00B80148">
      <w:pPr>
        <w:rPr>
          <w:rFonts w:ascii="Times New Roman" w:hAnsi="Times New Roman" w:cs="Times New Roman"/>
          <w:b/>
          <w:bCs/>
          <w:i/>
          <w:iCs/>
          <w:sz w:val="24"/>
          <w:szCs w:val="24"/>
          <w:lang w:eastAsia="pt-BR"/>
        </w:rPr>
      </w:pPr>
      <w:r w:rsidRPr="00D071B6">
        <w:rPr>
          <w:rFonts w:ascii="Times New Roman" w:hAnsi="Times New Roman" w:cs="Times New Roman"/>
          <w:b/>
          <w:bCs/>
          <w:i/>
          <w:iCs/>
          <w:sz w:val="24"/>
          <w:szCs w:val="24"/>
          <w:lang w:eastAsia="pt-BR"/>
        </w:rPr>
        <w:br/>
        <w:t>Sexto Semestre</w:t>
      </w:r>
    </w:p>
    <w:tbl>
      <w:tblPr>
        <w:tblW w:w="9935" w:type="dxa"/>
        <w:tblCellMar>
          <w:left w:w="70" w:type="dxa"/>
          <w:right w:w="70" w:type="dxa"/>
        </w:tblCellMar>
        <w:tblLook w:val="04A0" w:firstRow="1" w:lastRow="0" w:firstColumn="1" w:lastColumn="0" w:noHBand="0" w:noVBand="1"/>
      </w:tblPr>
      <w:tblGrid>
        <w:gridCol w:w="1002"/>
        <w:gridCol w:w="4021"/>
        <w:gridCol w:w="1014"/>
        <w:gridCol w:w="1300"/>
        <w:gridCol w:w="1237"/>
        <w:gridCol w:w="1361"/>
      </w:tblGrid>
      <w:tr w:rsidR="00C4565A" w14:paraId="15B3BCC1" w14:textId="77777777" w:rsidTr="00C4565A">
        <w:trPr>
          <w:trHeight w:val="588"/>
        </w:trPr>
        <w:tc>
          <w:tcPr>
            <w:tcW w:w="1002" w:type="dxa"/>
            <w:tcBorders>
              <w:top w:val="single" w:sz="4" w:space="0" w:color="000000"/>
              <w:left w:val="single" w:sz="4" w:space="0" w:color="000000"/>
              <w:bottom w:val="single" w:sz="4" w:space="0" w:color="000000"/>
              <w:right w:val="single" w:sz="4" w:space="0" w:color="000000"/>
            </w:tcBorders>
            <w:shd w:val="clear" w:color="000000" w:fill="A8D08D"/>
            <w:vAlign w:val="center"/>
            <w:hideMark/>
          </w:tcPr>
          <w:p w14:paraId="34B5AA00" w14:textId="77777777" w:rsidR="00C4565A" w:rsidRPr="00124F2E" w:rsidRDefault="00C4565A" w:rsidP="00F21E1E">
            <w:pPr>
              <w:jc w:val="center"/>
              <w:rPr>
                <w:rFonts w:ascii="Times New Roman" w:hAnsi="Times New Roman" w:cs="Times New Roman"/>
                <w:i/>
                <w:iCs/>
                <w:color w:val="000000"/>
              </w:rPr>
            </w:pPr>
            <w:r w:rsidRPr="00124F2E">
              <w:rPr>
                <w:rFonts w:ascii="Times New Roman" w:hAnsi="Times New Roman" w:cs="Times New Roman"/>
                <w:i/>
                <w:iCs/>
                <w:color w:val="000000"/>
              </w:rPr>
              <w:t>Nº. Seq.</w:t>
            </w:r>
          </w:p>
        </w:tc>
        <w:tc>
          <w:tcPr>
            <w:tcW w:w="4021" w:type="dxa"/>
            <w:tcBorders>
              <w:top w:val="single" w:sz="4" w:space="0" w:color="000000"/>
              <w:left w:val="nil"/>
              <w:bottom w:val="single" w:sz="4" w:space="0" w:color="000000"/>
              <w:right w:val="single" w:sz="4" w:space="0" w:color="000000"/>
            </w:tcBorders>
            <w:shd w:val="clear" w:color="000000" w:fill="A8D08D"/>
            <w:vAlign w:val="center"/>
            <w:hideMark/>
          </w:tcPr>
          <w:p w14:paraId="3847A1E9" w14:textId="77777777" w:rsidR="00C4565A" w:rsidRPr="00124F2E" w:rsidRDefault="00C4565A" w:rsidP="00F21E1E">
            <w:pPr>
              <w:rPr>
                <w:rFonts w:ascii="Times New Roman" w:hAnsi="Times New Roman" w:cs="Times New Roman"/>
                <w:i/>
                <w:iCs/>
                <w:color w:val="000000"/>
              </w:rPr>
            </w:pPr>
            <w:r w:rsidRPr="00124F2E">
              <w:rPr>
                <w:rFonts w:ascii="Times New Roman" w:hAnsi="Times New Roman" w:cs="Times New Roman"/>
                <w:i/>
                <w:iCs/>
                <w:color w:val="000000"/>
              </w:rPr>
              <w:t>Denominação da Disciplina</w:t>
            </w:r>
          </w:p>
        </w:tc>
        <w:tc>
          <w:tcPr>
            <w:tcW w:w="1014" w:type="dxa"/>
            <w:tcBorders>
              <w:top w:val="single" w:sz="4" w:space="0" w:color="000000"/>
              <w:left w:val="nil"/>
              <w:bottom w:val="single" w:sz="4" w:space="0" w:color="000000"/>
              <w:right w:val="single" w:sz="4" w:space="0" w:color="000000"/>
            </w:tcBorders>
            <w:shd w:val="clear" w:color="000000" w:fill="A8D08D"/>
            <w:vAlign w:val="center"/>
            <w:hideMark/>
          </w:tcPr>
          <w:p w14:paraId="2F1B2E4E" w14:textId="77777777" w:rsidR="00C4565A" w:rsidRPr="00124F2E" w:rsidRDefault="00C4565A" w:rsidP="00F21E1E">
            <w:pPr>
              <w:jc w:val="center"/>
              <w:rPr>
                <w:rFonts w:ascii="Times New Roman" w:hAnsi="Times New Roman" w:cs="Times New Roman"/>
                <w:i/>
                <w:iCs/>
                <w:color w:val="000000"/>
              </w:rPr>
            </w:pPr>
            <w:r w:rsidRPr="00124F2E">
              <w:rPr>
                <w:rFonts w:ascii="Times New Roman" w:hAnsi="Times New Roman" w:cs="Times New Roman"/>
                <w:i/>
                <w:iCs/>
                <w:color w:val="000000"/>
              </w:rPr>
              <w:t>Carga Horária</w:t>
            </w:r>
          </w:p>
        </w:tc>
        <w:tc>
          <w:tcPr>
            <w:tcW w:w="1300" w:type="dxa"/>
            <w:tcBorders>
              <w:top w:val="single" w:sz="4" w:space="0" w:color="000000"/>
              <w:left w:val="nil"/>
              <w:bottom w:val="single" w:sz="4" w:space="0" w:color="000000"/>
              <w:right w:val="single" w:sz="4" w:space="0" w:color="000000"/>
            </w:tcBorders>
            <w:shd w:val="clear" w:color="000000" w:fill="A8D08D"/>
            <w:vAlign w:val="center"/>
            <w:hideMark/>
          </w:tcPr>
          <w:p w14:paraId="40CC24D4" w14:textId="77777777" w:rsidR="00C4565A" w:rsidRPr="00124F2E" w:rsidRDefault="00C4565A" w:rsidP="00C4565A">
            <w:pPr>
              <w:jc w:val="center"/>
              <w:rPr>
                <w:rFonts w:ascii="Times New Roman" w:hAnsi="Times New Roman" w:cs="Times New Roman"/>
                <w:i/>
                <w:iCs/>
                <w:color w:val="000000"/>
              </w:rPr>
            </w:pPr>
            <w:r w:rsidRPr="00124F2E">
              <w:rPr>
                <w:rFonts w:ascii="Times New Roman" w:hAnsi="Times New Roman" w:cs="Times New Roman"/>
                <w:i/>
                <w:iCs/>
                <w:color w:val="000000"/>
              </w:rPr>
              <w:t>Teórica</w:t>
            </w:r>
          </w:p>
        </w:tc>
        <w:tc>
          <w:tcPr>
            <w:tcW w:w="1237" w:type="dxa"/>
            <w:tcBorders>
              <w:top w:val="single" w:sz="4" w:space="0" w:color="000000"/>
              <w:left w:val="nil"/>
              <w:bottom w:val="single" w:sz="4" w:space="0" w:color="000000"/>
              <w:right w:val="single" w:sz="4" w:space="0" w:color="000000"/>
            </w:tcBorders>
            <w:shd w:val="clear" w:color="000000" w:fill="A8D08D"/>
            <w:vAlign w:val="center"/>
            <w:hideMark/>
          </w:tcPr>
          <w:p w14:paraId="72AD9F38" w14:textId="77777777" w:rsidR="00C4565A" w:rsidRPr="00124F2E" w:rsidRDefault="00C4565A" w:rsidP="00F21E1E">
            <w:pPr>
              <w:jc w:val="center"/>
              <w:rPr>
                <w:rFonts w:ascii="Times New Roman" w:hAnsi="Times New Roman" w:cs="Times New Roman"/>
                <w:i/>
                <w:iCs/>
                <w:color w:val="000000"/>
              </w:rPr>
            </w:pPr>
            <w:r w:rsidRPr="00124F2E">
              <w:rPr>
                <w:rFonts w:ascii="Times New Roman" w:hAnsi="Times New Roman" w:cs="Times New Roman"/>
                <w:i/>
                <w:iCs/>
                <w:color w:val="000000"/>
              </w:rPr>
              <w:t>Prática</w:t>
            </w:r>
          </w:p>
        </w:tc>
        <w:tc>
          <w:tcPr>
            <w:tcW w:w="1361" w:type="dxa"/>
            <w:tcBorders>
              <w:top w:val="single" w:sz="4" w:space="0" w:color="000000"/>
              <w:left w:val="nil"/>
              <w:bottom w:val="single" w:sz="4" w:space="0" w:color="auto"/>
              <w:right w:val="single" w:sz="4" w:space="0" w:color="auto"/>
            </w:tcBorders>
            <w:shd w:val="clear" w:color="000000" w:fill="A8D08D"/>
            <w:vAlign w:val="center"/>
            <w:hideMark/>
          </w:tcPr>
          <w:p w14:paraId="09C22F1E" w14:textId="77777777" w:rsidR="00C4565A" w:rsidRPr="00124F2E" w:rsidRDefault="00C4565A" w:rsidP="00F21E1E">
            <w:pPr>
              <w:jc w:val="center"/>
              <w:rPr>
                <w:rFonts w:ascii="Times New Roman" w:hAnsi="Times New Roman" w:cs="Times New Roman"/>
                <w:i/>
                <w:iCs/>
                <w:color w:val="000000"/>
              </w:rPr>
            </w:pPr>
            <w:r w:rsidRPr="00124F2E">
              <w:rPr>
                <w:rFonts w:ascii="Times New Roman" w:hAnsi="Times New Roman" w:cs="Times New Roman"/>
                <w:i/>
                <w:iCs/>
                <w:color w:val="000000"/>
              </w:rPr>
              <w:t>Extensão</w:t>
            </w:r>
          </w:p>
        </w:tc>
      </w:tr>
      <w:tr w:rsidR="00C4565A" w14:paraId="45569E77" w14:textId="77777777" w:rsidTr="00C4565A">
        <w:trPr>
          <w:trHeight w:val="495"/>
        </w:trPr>
        <w:tc>
          <w:tcPr>
            <w:tcW w:w="1002" w:type="dxa"/>
            <w:tcBorders>
              <w:top w:val="nil"/>
              <w:left w:val="single" w:sz="4" w:space="0" w:color="000000"/>
              <w:bottom w:val="single" w:sz="4" w:space="0" w:color="000000"/>
              <w:right w:val="single" w:sz="4" w:space="0" w:color="000000"/>
            </w:tcBorders>
            <w:vAlign w:val="bottom"/>
            <w:hideMark/>
          </w:tcPr>
          <w:p w14:paraId="2B5D05F7" w14:textId="2264692E" w:rsidR="00C4565A" w:rsidRPr="00C4565A" w:rsidRDefault="00C4565A" w:rsidP="00F21E1E">
            <w:pPr>
              <w:jc w:val="center"/>
              <w:rPr>
                <w:rFonts w:ascii="Times New Roman" w:hAnsi="Times New Roman" w:cs="Times New Roman"/>
                <w:color w:val="000000"/>
              </w:rPr>
            </w:pPr>
            <w:r w:rsidRPr="00C4565A">
              <w:rPr>
                <w:rFonts w:ascii="Times New Roman" w:hAnsi="Times New Roman" w:cs="Times New Roman"/>
                <w:color w:val="000000"/>
              </w:rPr>
              <w:t>31</w:t>
            </w:r>
          </w:p>
        </w:tc>
        <w:tc>
          <w:tcPr>
            <w:tcW w:w="4021" w:type="dxa"/>
            <w:tcBorders>
              <w:top w:val="nil"/>
              <w:left w:val="nil"/>
              <w:bottom w:val="single" w:sz="4" w:space="0" w:color="000000"/>
              <w:right w:val="single" w:sz="4" w:space="0" w:color="000000"/>
            </w:tcBorders>
            <w:vAlign w:val="bottom"/>
            <w:hideMark/>
          </w:tcPr>
          <w:p w14:paraId="2ABAA402" w14:textId="55CF8D12" w:rsidR="00C4565A" w:rsidRPr="00C4565A" w:rsidRDefault="00C4565A" w:rsidP="00F21E1E">
            <w:pPr>
              <w:rPr>
                <w:rFonts w:ascii="Times New Roman" w:hAnsi="Times New Roman" w:cs="Times New Roman"/>
                <w:color w:val="000000"/>
              </w:rPr>
            </w:pPr>
            <w:r w:rsidRPr="00C4565A">
              <w:rPr>
                <w:rFonts w:ascii="Times New Roman" w:hAnsi="Times New Roman" w:cs="Times New Roman"/>
                <w:color w:val="000000"/>
              </w:rPr>
              <w:t>Políticas públicas e atividade Física na Promoção de saúde</w:t>
            </w:r>
          </w:p>
        </w:tc>
        <w:tc>
          <w:tcPr>
            <w:tcW w:w="1014" w:type="dxa"/>
            <w:tcBorders>
              <w:top w:val="nil"/>
              <w:left w:val="nil"/>
              <w:bottom w:val="single" w:sz="4" w:space="0" w:color="000000"/>
              <w:right w:val="single" w:sz="4" w:space="0" w:color="000000"/>
            </w:tcBorders>
            <w:vAlign w:val="bottom"/>
          </w:tcPr>
          <w:p w14:paraId="55329AF2" w14:textId="0DC8A9AB" w:rsidR="00C4565A" w:rsidRPr="00C4565A" w:rsidRDefault="00C4565A" w:rsidP="00124F2E">
            <w:pPr>
              <w:jc w:val="center"/>
              <w:rPr>
                <w:rFonts w:ascii="Times New Roman" w:hAnsi="Times New Roman" w:cs="Times New Roman"/>
                <w:color w:val="000000"/>
              </w:rPr>
            </w:pPr>
            <w:r w:rsidRPr="00C4565A">
              <w:rPr>
                <w:rFonts w:ascii="Times New Roman" w:hAnsi="Times New Roman" w:cs="Times New Roman"/>
                <w:color w:val="000000"/>
              </w:rPr>
              <w:t>60</w:t>
            </w:r>
          </w:p>
        </w:tc>
        <w:tc>
          <w:tcPr>
            <w:tcW w:w="1300" w:type="dxa"/>
            <w:tcBorders>
              <w:top w:val="nil"/>
              <w:left w:val="nil"/>
              <w:bottom w:val="single" w:sz="4" w:space="0" w:color="000000"/>
              <w:right w:val="single" w:sz="4" w:space="0" w:color="000000"/>
            </w:tcBorders>
            <w:vAlign w:val="bottom"/>
          </w:tcPr>
          <w:p w14:paraId="116F14ED" w14:textId="38F55D43" w:rsidR="00C4565A" w:rsidRPr="00C4565A" w:rsidRDefault="00C4565A" w:rsidP="00124F2E">
            <w:pPr>
              <w:jc w:val="center"/>
              <w:rPr>
                <w:rFonts w:ascii="Times New Roman" w:hAnsi="Times New Roman" w:cs="Times New Roman"/>
                <w:color w:val="000000"/>
              </w:rPr>
            </w:pPr>
            <w:r w:rsidRPr="00C4565A">
              <w:rPr>
                <w:rFonts w:ascii="Times New Roman" w:hAnsi="Times New Roman" w:cs="Times New Roman"/>
                <w:color w:val="000000"/>
              </w:rPr>
              <w:t>60</w:t>
            </w:r>
          </w:p>
        </w:tc>
        <w:tc>
          <w:tcPr>
            <w:tcW w:w="1237" w:type="dxa"/>
            <w:tcBorders>
              <w:top w:val="nil"/>
              <w:left w:val="nil"/>
              <w:bottom w:val="single" w:sz="4" w:space="0" w:color="000000"/>
              <w:right w:val="nil"/>
            </w:tcBorders>
            <w:vAlign w:val="bottom"/>
          </w:tcPr>
          <w:p w14:paraId="6D8287DC" w14:textId="0CE13FC7" w:rsidR="00C4565A" w:rsidRPr="00C4565A" w:rsidRDefault="00C4565A" w:rsidP="00124F2E">
            <w:pPr>
              <w:jc w:val="center"/>
              <w:rPr>
                <w:rFonts w:ascii="Times New Roman" w:hAnsi="Times New Roman" w:cs="Times New Roman"/>
                <w:color w:val="000000"/>
              </w:rPr>
            </w:pPr>
            <w:r>
              <w:rPr>
                <w:rFonts w:ascii="Times New Roman" w:hAnsi="Times New Roman" w:cs="Times New Roman"/>
                <w:color w:val="000000"/>
              </w:rPr>
              <w:t>-</w:t>
            </w:r>
            <w:r w:rsidRPr="00C4565A">
              <w:rPr>
                <w:rFonts w:ascii="Times New Roman" w:hAnsi="Times New Roman" w:cs="Times New Roman"/>
                <w:color w:val="000000"/>
              </w:rPr>
              <w:t> </w:t>
            </w:r>
          </w:p>
        </w:tc>
        <w:tc>
          <w:tcPr>
            <w:tcW w:w="1361" w:type="dxa"/>
            <w:tcBorders>
              <w:top w:val="single" w:sz="4" w:space="0" w:color="auto"/>
              <w:left w:val="single" w:sz="4" w:space="0" w:color="auto"/>
              <w:bottom w:val="single" w:sz="4" w:space="0" w:color="auto"/>
              <w:right w:val="single" w:sz="4" w:space="0" w:color="auto"/>
            </w:tcBorders>
            <w:vAlign w:val="bottom"/>
          </w:tcPr>
          <w:p w14:paraId="43A2F2DD" w14:textId="334D9884" w:rsidR="00C4565A" w:rsidRPr="00C4565A" w:rsidRDefault="00C4565A" w:rsidP="00124F2E">
            <w:pPr>
              <w:jc w:val="center"/>
              <w:rPr>
                <w:rFonts w:ascii="Times New Roman" w:hAnsi="Times New Roman" w:cs="Times New Roman"/>
                <w:color w:val="000000"/>
              </w:rPr>
            </w:pPr>
            <w:r>
              <w:rPr>
                <w:rFonts w:ascii="Times New Roman" w:hAnsi="Times New Roman" w:cs="Times New Roman"/>
                <w:color w:val="000000"/>
              </w:rPr>
              <w:t>-</w:t>
            </w:r>
            <w:r w:rsidRPr="00C4565A">
              <w:rPr>
                <w:rFonts w:ascii="Times New Roman" w:hAnsi="Times New Roman" w:cs="Times New Roman"/>
                <w:color w:val="000000"/>
              </w:rPr>
              <w:t> </w:t>
            </w:r>
          </w:p>
        </w:tc>
      </w:tr>
      <w:tr w:rsidR="00C4565A" w14:paraId="1EA81995" w14:textId="77777777" w:rsidTr="00C4565A">
        <w:trPr>
          <w:trHeight w:val="309"/>
        </w:trPr>
        <w:tc>
          <w:tcPr>
            <w:tcW w:w="1002" w:type="dxa"/>
            <w:tcBorders>
              <w:top w:val="nil"/>
              <w:left w:val="single" w:sz="4" w:space="0" w:color="000000"/>
              <w:bottom w:val="single" w:sz="4" w:space="0" w:color="000000"/>
              <w:right w:val="single" w:sz="4" w:space="0" w:color="000000"/>
            </w:tcBorders>
            <w:vAlign w:val="bottom"/>
            <w:hideMark/>
          </w:tcPr>
          <w:p w14:paraId="270A2302" w14:textId="5F7D2E5F" w:rsidR="00C4565A" w:rsidRPr="00C4565A" w:rsidRDefault="00C4565A" w:rsidP="00F21E1E">
            <w:pPr>
              <w:jc w:val="center"/>
              <w:rPr>
                <w:rFonts w:ascii="Times New Roman" w:hAnsi="Times New Roman" w:cs="Times New Roman"/>
                <w:color w:val="000000"/>
              </w:rPr>
            </w:pPr>
            <w:r w:rsidRPr="00C4565A">
              <w:rPr>
                <w:rFonts w:ascii="Times New Roman" w:hAnsi="Times New Roman" w:cs="Times New Roman"/>
                <w:color w:val="000000"/>
              </w:rPr>
              <w:t>32</w:t>
            </w:r>
          </w:p>
        </w:tc>
        <w:tc>
          <w:tcPr>
            <w:tcW w:w="4021" w:type="dxa"/>
            <w:tcBorders>
              <w:top w:val="nil"/>
              <w:left w:val="nil"/>
              <w:bottom w:val="single" w:sz="4" w:space="0" w:color="000000"/>
              <w:right w:val="single" w:sz="4" w:space="0" w:color="000000"/>
            </w:tcBorders>
            <w:vAlign w:val="bottom"/>
            <w:hideMark/>
          </w:tcPr>
          <w:p w14:paraId="4AEDCD28" w14:textId="2F634226" w:rsidR="00C4565A" w:rsidRPr="00C4565A" w:rsidRDefault="00C4565A" w:rsidP="00F21E1E">
            <w:pPr>
              <w:rPr>
                <w:rFonts w:ascii="Times New Roman" w:hAnsi="Times New Roman" w:cs="Times New Roman"/>
                <w:color w:val="000000"/>
              </w:rPr>
            </w:pPr>
            <w:r w:rsidRPr="00C4565A">
              <w:rPr>
                <w:rFonts w:ascii="Times New Roman" w:hAnsi="Times New Roman" w:cs="Times New Roman"/>
                <w:color w:val="000000"/>
              </w:rPr>
              <w:t>Atletismo </w:t>
            </w:r>
          </w:p>
        </w:tc>
        <w:tc>
          <w:tcPr>
            <w:tcW w:w="1014" w:type="dxa"/>
            <w:tcBorders>
              <w:top w:val="nil"/>
              <w:left w:val="nil"/>
              <w:bottom w:val="single" w:sz="4" w:space="0" w:color="000000"/>
              <w:right w:val="single" w:sz="4" w:space="0" w:color="000000"/>
            </w:tcBorders>
            <w:vAlign w:val="bottom"/>
            <w:hideMark/>
          </w:tcPr>
          <w:p w14:paraId="1FE451AC" w14:textId="68B4A493" w:rsidR="00C4565A" w:rsidRPr="00C4565A" w:rsidRDefault="00C4565A" w:rsidP="00124F2E">
            <w:pPr>
              <w:jc w:val="center"/>
              <w:rPr>
                <w:rFonts w:ascii="Times New Roman" w:hAnsi="Times New Roman" w:cs="Times New Roman"/>
                <w:color w:val="000000"/>
              </w:rPr>
            </w:pPr>
            <w:r w:rsidRPr="00C4565A">
              <w:rPr>
                <w:rFonts w:ascii="Times New Roman" w:hAnsi="Times New Roman" w:cs="Times New Roman"/>
                <w:color w:val="000000"/>
              </w:rPr>
              <w:t>60</w:t>
            </w:r>
          </w:p>
        </w:tc>
        <w:tc>
          <w:tcPr>
            <w:tcW w:w="1300" w:type="dxa"/>
            <w:tcBorders>
              <w:top w:val="nil"/>
              <w:left w:val="nil"/>
              <w:bottom w:val="single" w:sz="4" w:space="0" w:color="000000"/>
              <w:right w:val="single" w:sz="4" w:space="0" w:color="000000"/>
            </w:tcBorders>
            <w:vAlign w:val="bottom"/>
            <w:hideMark/>
          </w:tcPr>
          <w:p w14:paraId="151DFAAB" w14:textId="7DB46706" w:rsidR="00C4565A" w:rsidRPr="00C4565A" w:rsidRDefault="00C4565A" w:rsidP="00124F2E">
            <w:pPr>
              <w:jc w:val="center"/>
              <w:rPr>
                <w:rFonts w:ascii="Times New Roman" w:hAnsi="Times New Roman" w:cs="Times New Roman"/>
                <w:color w:val="000000"/>
              </w:rPr>
            </w:pPr>
            <w:r w:rsidRPr="00C4565A">
              <w:rPr>
                <w:rFonts w:ascii="Times New Roman" w:hAnsi="Times New Roman" w:cs="Times New Roman"/>
                <w:color w:val="000000"/>
              </w:rPr>
              <w:t> </w:t>
            </w:r>
            <w:r>
              <w:rPr>
                <w:rFonts w:ascii="Times New Roman" w:hAnsi="Times New Roman" w:cs="Times New Roman"/>
                <w:color w:val="000000"/>
              </w:rPr>
              <w:t>-</w:t>
            </w:r>
          </w:p>
        </w:tc>
        <w:tc>
          <w:tcPr>
            <w:tcW w:w="1237" w:type="dxa"/>
            <w:tcBorders>
              <w:top w:val="nil"/>
              <w:left w:val="nil"/>
              <w:bottom w:val="single" w:sz="4" w:space="0" w:color="000000"/>
              <w:right w:val="nil"/>
            </w:tcBorders>
            <w:vAlign w:val="bottom"/>
            <w:hideMark/>
          </w:tcPr>
          <w:p w14:paraId="3A263B07" w14:textId="38586CAA" w:rsidR="00C4565A" w:rsidRPr="00C4565A" w:rsidRDefault="00C4565A" w:rsidP="00124F2E">
            <w:pPr>
              <w:jc w:val="center"/>
              <w:rPr>
                <w:rFonts w:ascii="Times New Roman" w:hAnsi="Times New Roman" w:cs="Times New Roman"/>
                <w:color w:val="000000"/>
              </w:rPr>
            </w:pPr>
            <w:r>
              <w:rPr>
                <w:rFonts w:ascii="Times New Roman" w:hAnsi="Times New Roman" w:cs="Times New Roman"/>
                <w:color w:val="000000"/>
              </w:rPr>
              <w:t>-</w:t>
            </w:r>
            <w:r w:rsidRPr="00C4565A">
              <w:rPr>
                <w:rFonts w:ascii="Times New Roman" w:hAnsi="Times New Roman" w:cs="Times New Roman"/>
                <w:color w:val="000000"/>
              </w:rPr>
              <w:t> </w:t>
            </w:r>
          </w:p>
        </w:tc>
        <w:tc>
          <w:tcPr>
            <w:tcW w:w="1361" w:type="dxa"/>
            <w:tcBorders>
              <w:top w:val="single" w:sz="4" w:space="0" w:color="auto"/>
              <w:left w:val="single" w:sz="4" w:space="0" w:color="auto"/>
              <w:bottom w:val="single" w:sz="4" w:space="0" w:color="auto"/>
              <w:right w:val="single" w:sz="4" w:space="0" w:color="auto"/>
            </w:tcBorders>
            <w:vAlign w:val="bottom"/>
            <w:hideMark/>
          </w:tcPr>
          <w:p w14:paraId="67B34B44" w14:textId="738AA5E7" w:rsidR="00C4565A" w:rsidRPr="00C4565A" w:rsidRDefault="00C4565A" w:rsidP="00124F2E">
            <w:pPr>
              <w:jc w:val="center"/>
              <w:rPr>
                <w:rFonts w:ascii="Times New Roman" w:hAnsi="Times New Roman" w:cs="Times New Roman"/>
                <w:color w:val="000000"/>
              </w:rPr>
            </w:pPr>
            <w:r w:rsidRPr="00C4565A">
              <w:rPr>
                <w:rFonts w:ascii="Times New Roman" w:hAnsi="Times New Roman" w:cs="Times New Roman"/>
                <w:color w:val="000000"/>
              </w:rPr>
              <w:t>60</w:t>
            </w:r>
          </w:p>
        </w:tc>
      </w:tr>
      <w:tr w:rsidR="00C4565A" w14:paraId="39FA4913" w14:textId="77777777" w:rsidTr="00C4565A">
        <w:trPr>
          <w:trHeight w:val="309"/>
        </w:trPr>
        <w:tc>
          <w:tcPr>
            <w:tcW w:w="1002" w:type="dxa"/>
            <w:tcBorders>
              <w:top w:val="nil"/>
              <w:left w:val="single" w:sz="4" w:space="0" w:color="000000"/>
              <w:bottom w:val="single" w:sz="4" w:space="0" w:color="000000"/>
              <w:right w:val="single" w:sz="4" w:space="0" w:color="000000"/>
            </w:tcBorders>
            <w:vAlign w:val="bottom"/>
            <w:hideMark/>
          </w:tcPr>
          <w:p w14:paraId="31EA2B24" w14:textId="39620253" w:rsidR="00C4565A" w:rsidRPr="00C4565A" w:rsidRDefault="00C4565A" w:rsidP="00F21E1E">
            <w:pPr>
              <w:jc w:val="center"/>
              <w:rPr>
                <w:rFonts w:ascii="Times New Roman" w:hAnsi="Times New Roman" w:cs="Times New Roman"/>
                <w:color w:val="000000"/>
              </w:rPr>
            </w:pPr>
            <w:r w:rsidRPr="00C4565A">
              <w:rPr>
                <w:rFonts w:ascii="Times New Roman" w:hAnsi="Times New Roman" w:cs="Times New Roman"/>
                <w:color w:val="000000"/>
              </w:rPr>
              <w:t>33</w:t>
            </w:r>
          </w:p>
        </w:tc>
        <w:tc>
          <w:tcPr>
            <w:tcW w:w="4021" w:type="dxa"/>
            <w:tcBorders>
              <w:top w:val="nil"/>
              <w:left w:val="nil"/>
              <w:bottom w:val="single" w:sz="4" w:space="0" w:color="000000"/>
              <w:right w:val="single" w:sz="4" w:space="0" w:color="000000"/>
            </w:tcBorders>
            <w:vAlign w:val="bottom"/>
            <w:hideMark/>
          </w:tcPr>
          <w:p w14:paraId="7F85DEE3" w14:textId="17FFC2FB" w:rsidR="00C4565A" w:rsidRPr="00C4565A" w:rsidRDefault="00C4565A" w:rsidP="00F21E1E">
            <w:pPr>
              <w:rPr>
                <w:rFonts w:ascii="Times New Roman" w:hAnsi="Times New Roman" w:cs="Times New Roman"/>
                <w:color w:val="000000"/>
              </w:rPr>
            </w:pPr>
            <w:r w:rsidRPr="00C4565A">
              <w:rPr>
                <w:rFonts w:ascii="Times New Roman" w:hAnsi="Times New Roman" w:cs="Times New Roman"/>
                <w:color w:val="000000"/>
              </w:rPr>
              <w:t>Treinamento esportivo II</w:t>
            </w:r>
          </w:p>
        </w:tc>
        <w:tc>
          <w:tcPr>
            <w:tcW w:w="1014" w:type="dxa"/>
            <w:tcBorders>
              <w:top w:val="nil"/>
              <w:left w:val="nil"/>
              <w:bottom w:val="single" w:sz="4" w:space="0" w:color="000000"/>
              <w:right w:val="single" w:sz="4" w:space="0" w:color="000000"/>
            </w:tcBorders>
            <w:vAlign w:val="bottom"/>
            <w:hideMark/>
          </w:tcPr>
          <w:p w14:paraId="4DC4B05C" w14:textId="5BC6CD88" w:rsidR="00C4565A" w:rsidRPr="00C4565A" w:rsidRDefault="00C4565A" w:rsidP="00124F2E">
            <w:pPr>
              <w:jc w:val="center"/>
              <w:rPr>
                <w:rFonts w:ascii="Times New Roman" w:hAnsi="Times New Roman" w:cs="Times New Roman"/>
                <w:color w:val="000000"/>
              </w:rPr>
            </w:pPr>
            <w:r w:rsidRPr="00C4565A">
              <w:rPr>
                <w:rFonts w:ascii="Times New Roman" w:hAnsi="Times New Roman" w:cs="Times New Roman"/>
                <w:color w:val="000000"/>
              </w:rPr>
              <w:t>60</w:t>
            </w:r>
          </w:p>
        </w:tc>
        <w:tc>
          <w:tcPr>
            <w:tcW w:w="1300" w:type="dxa"/>
            <w:tcBorders>
              <w:top w:val="nil"/>
              <w:left w:val="nil"/>
              <w:bottom w:val="single" w:sz="4" w:space="0" w:color="000000"/>
              <w:right w:val="single" w:sz="4" w:space="0" w:color="000000"/>
            </w:tcBorders>
            <w:vAlign w:val="bottom"/>
            <w:hideMark/>
          </w:tcPr>
          <w:p w14:paraId="0DAEAA0B" w14:textId="2E6B8EC4" w:rsidR="00C4565A" w:rsidRPr="00C4565A" w:rsidRDefault="00C4565A" w:rsidP="00124F2E">
            <w:pPr>
              <w:jc w:val="center"/>
              <w:rPr>
                <w:rFonts w:ascii="Times New Roman" w:hAnsi="Times New Roman" w:cs="Times New Roman"/>
                <w:color w:val="000000"/>
              </w:rPr>
            </w:pPr>
            <w:r w:rsidRPr="00C4565A">
              <w:rPr>
                <w:rFonts w:ascii="Times New Roman" w:hAnsi="Times New Roman" w:cs="Times New Roman"/>
                <w:color w:val="000000"/>
              </w:rPr>
              <w:t>50</w:t>
            </w:r>
          </w:p>
        </w:tc>
        <w:tc>
          <w:tcPr>
            <w:tcW w:w="1237" w:type="dxa"/>
            <w:tcBorders>
              <w:top w:val="nil"/>
              <w:left w:val="nil"/>
              <w:bottom w:val="single" w:sz="4" w:space="0" w:color="000000"/>
              <w:right w:val="nil"/>
            </w:tcBorders>
            <w:vAlign w:val="bottom"/>
            <w:hideMark/>
          </w:tcPr>
          <w:p w14:paraId="00BE1BB3" w14:textId="05B15DE3" w:rsidR="00C4565A" w:rsidRPr="00C4565A" w:rsidRDefault="00C4565A" w:rsidP="00124F2E">
            <w:pPr>
              <w:jc w:val="center"/>
              <w:rPr>
                <w:rFonts w:ascii="Times New Roman" w:hAnsi="Times New Roman" w:cs="Times New Roman"/>
                <w:color w:val="000000"/>
              </w:rPr>
            </w:pPr>
            <w:r w:rsidRPr="00C4565A">
              <w:rPr>
                <w:rFonts w:ascii="Times New Roman" w:hAnsi="Times New Roman" w:cs="Times New Roman"/>
                <w:color w:val="000000"/>
              </w:rPr>
              <w:t>10</w:t>
            </w:r>
          </w:p>
        </w:tc>
        <w:tc>
          <w:tcPr>
            <w:tcW w:w="1361" w:type="dxa"/>
            <w:tcBorders>
              <w:top w:val="single" w:sz="4" w:space="0" w:color="auto"/>
              <w:left w:val="single" w:sz="4" w:space="0" w:color="auto"/>
              <w:bottom w:val="single" w:sz="4" w:space="0" w:color="auto"/>
              <w:right w:val="single" w:sz="4" w:space="0" w:color="auto"/>
            </w:tcBorders>
            <w:vAlign w:val="bottom"/>
            <w:hideMark/>
          </w:tcPr>
          <w:p w14:paraId="1839623E" w14:textId="42E0C2DD" w:rsidR="00C4565A" w:rsidRPr="00C4565A" w:rsidRDefault="00C4565A" w:rsidP="00124F2E">
            <w:pPr>
              <w:jc w:val="center"/>
              <w:rPr>
                <w:rFonts w:ascii="Times New Roman" w:hAnsi="Times New Roman" w:cs="Times New Roman"/>
                <w:color w:val="000000"/>
              </w:rPr>
            </w:pPr>
            <w:r w:rsidRPr="00C4565A">
              <w:rPr>
                <w:rFonts w:ascii="Times New Roman" w:hAnsi="Times New Roman" w:cs="Times New Roman"/>
                <w:color w:val="000000"/>
              </w:rPr>
              <w:t> </w:t>
            </w:r>
            <w:r>
              <w:rPr>
                <w:rFonts w:ascii="Times New Roman" w:hAnsi="Times New Roman" w:cs="Times New Roman"/>
                <w:color w:val="000000"/>
              </w:rPr>
              <w:t>-</w:t>
            </w:r>
          </w:p>
        </w:tc>
      </w:tr>
      <w:tr w:rsidR="00C4565A" w14:paraId="084D3825" w14:textId="77777777" w:rsidTr="00C4565A">
        <w:trPr>
          <w:trHeight w:val="309"/>
        </w:trPr>
        <w:tc>
          <w:tcPr>
            <w:tcW w:w="1002" w:type="dxa"/>
            <w:tcBorders>
              <w:top w:val="nil"/>
              <w:left w:val="single" w:sz="4" w:space="0" w:color="000000"/>
              <w:bottom w:val="single" w:sz="4" w:space="0" w:color="000000"/>
              <w:right w:val="single" w:sz="4" w:space="0" w:color="000000"/>
            </w:tcBorders>
            <w:vAlign w:val="bottom"/>
            <w:hideMark/>
          </w:tcPr>
          <w:p w14:paraId="51D22DDA" w14:textId="501AE325" w:rsidR="00C4565A" w:rsidRPr="00C4565A" w:rsidRDefault="00C4565A" w:rsidP="00F21E1E">
            <w:pPr>
              <w:jc w:val="center"/>
              <w:rPr>
                <w:rFonts w:ascii="Times New Roman" w:hAnsi="Times New Roman" w:cs="Times New Roman"/>
                <w:color w:val="000000"/>
              </w:rPr>
            </w:pPr>
            <w:r w:rsidRPr="00C4565A">
              <w:rPr>
                <w:rFonts w:ascii="Times New Roman" w:hAnsi="Times New Roman" w:cs="Times New Roman"/>
                <w:color w:val="000000"/>
              </w:rPr>
              <w:t>34</w:t>
            </w:r>
          </w:p>
        </w:tc>
        <w:tc>
          <w:tcPr>
            <w:tcW w:w="4021" w:type="dxa"/>
            <w:tcBorders>
              <w:top w:val="nil"/>
              <w:left w:val="nil"/>
              <w:bottom w:val="single" w:sz="4" w:space="0" w:color="000000"/>
              <w:right w:val="single" w:sz="4" w:space="0" w:color="000000"/>
            </w:tcBorders>
            <w:vAlign w:val="bottom"/>
            <w:hideMark/>
          </w:tcPr>
          <w:p w14:paraId="0735D6C5" w14:textId="47BB14D4" w:rsidR="00C4565A" w:rsidRPr="00C4565A" w:rsidRDefault="00C4565A" w:rsidP="00F21E1E">
            <w:pPr>
              <w:rPr>
                <w:rFonts w:ascii="Times New Roman" w:hAnsi="Times New Roman" w:cs="Times New Roman"/>
                <w:color w:val="000000"/>
              </w:rPr>
            </w:pPr>
            <w:r w:rsidRPr="00C4565A">
              <w:rPr>
                <w:rFonts w:ascii="Times New Roman" w:hAnsi="Times New Roman" w:cs="Times New Roman"/>
                <w:color w:val="000000"/>
              </w:rPr>
              <w:t>Futebol</w:t>
            </w:r>
          </w:p>
        </w:tc>
        <w:tc>
          <w:tcPr>
            <w:tcW w:w="1014" w:type="dxa"/>
            <w:tcBorders>
              <w:top w:val="nil"/>
              <w:left w:val="nil"/>
              <w:bottom w:val="single" w:sz="4" w:space="0" w:color="000000"/>
              <w:right w:val="single" w:sz="4" w:space="0" w:color="000000"/>
            </w:tcBorders>
            <w:vAlign w:val="bottom"/>
            <w:hideMark/>
          </w:tcPr>
          <w:p w14:paraId="377CFD7D" w14:textId="72EE5AB7" w:rsidR="00C4565A" w:rsidRPr="00C4565A" w:rsidRDefault="00C4565A" w:rsidP="00124F2E">
            <w:pPr>
              <w:jc w:val="center"/>
              <w:rPr>
                <w:rFonts w:ascii="Times New Roman" w:hAnsi="Times New Roman" w:cs="Times New Roman"/>
                <w:color w:val="000000"/>
              </w:rPr>
            </w:pPr>
            <w:r w:rsidRPr="00C4565A">
              <w:rPr>
                <w:rFonts w:ascii="Times New Roman" w:hAnsi="Times New Roman" w:cs="Times New Roman"/>
                <w:color w:val="000000"/>
              </w:rPr>
              <w:t>60</w:t>
            </w:r>
          </w:p>
        </w:tc>
        <w:tc>
          <w:tcPr>
            <w:tcW w:w="1300" w:type="dxa"/>
            <w:tcBorders>
              <w:top w:val="nil"/>
              <w:left w:val="nil"/>
              <w:bottom w:val="single" w:sz="4" w:space="0" w:color="000000"/>
              <w:right w:val="single" w:sz="4" w:space="0" w:color="000000"/>
            </w:tcBorders>
            <w:vAlign w:val="bottom"/>
            <w:hideMark/>
          </w:tcPr>
          <w:p w14:paraId="5115678C" w14:textId="517E1376" w:rsidR="00C4565A" w:rsidRPr="00C4565A" w:rsidRDefault="00C4565A" w:rsidP="00124F2E">
            <w:pPr>
              <w:jc w:val="center"/>
              <w:rPr>
                <w:rFonts w:ascii="Times New Roman" w:hAnsi="Times New Roman" w:cs="Times New Roman"/>
                <w:color w:val="000000"/>
              </w:rPr>
            </w:pPr>
            <w:r w:rsidRPr="00C4565A">
              <w:rPr>
                <w:rFonts w:ascii="Times New Roman" w:hAnsi="Times New Roman" w:cs="Times New Roman"/>
                <w:color w:val="000000"/>
              </w:rPr>
              <w:t>40</w:t>
            </w:r>
          </w:p>
        </w:tc>
        <w:tc>
          <w:tcPr>
            <w:tcW w:w="1237" w:type="dxa"/>
            <w:tcBorders>
              <w:top w:val="nil"/>
              <w:left w:val="nil"/>
              <w:bottom w:val="single" w:sz="4" w:space="0" w:color="000000"/>
              <w:right w:val="nil"/>
            </w:tcBorders>
            <w:vAlign w:val="bottom"/>
            <w:hideMark/>
          </w:tcPr>
          <w:p w14:paraId="3D32361C" w14:textId="3D7E4161" w:rsidR="00C4565A" w:rsidRPr="00C4565A" w:rsidRDefault="00C4565A" w:rsidP="00124F2E">
            <w:pPr>
              <w:jc w:val="center"/>
              <w:rPr>
                <w:rFonts w:ascii="Times New Roman" w:hAnsi="Times New Roman" w:cs="Times New Roman"/>
                <w:color w:val="000000"/>
              </w:rPr>
            </w:pPr>
            <w:r w:rsidRPr="00C4565A">
              <w:rPr>
                <w:rFonts w:ascii="Times New Roman" w:hAnsi="Times New Roman" w:cs="Times New Roman"/>
                <w:color w:val="000000"/>
              </w:rPr>
              <w:t>20</w:t>
            </w:r>
          </w:p>
        </w:tc>
        <w:tc>
          <w:tcPr>
            <w:tcW w:w="1361" w:type="dxa"/>
            <w:tcBorders>
              <w:top w:val="single" w:sz="4" w:space="0" w:color="auto"/>
              <w:left w:val="single" w:sz="4" w:space="0" w:color="auto"/>
              <w:bottom w:val="single" w:sz="4" w:space="0" w:color="auto"/>
              <w:right w:val="single" w:sz="4" w:space="0" w:color="auto"/>
            </w:tcBorders>
            <w:vAlign w:val="bottom"/>
            <w:hideMark/>
          </w:tcPr>
          <w:p w14:paraId="4A529841" w14:textId="43A079FE" w:rsidR="00C4565A" w:rsidRPr="00C4565A" w:rsidRDefault="00C4565A" w:rsidP="00124F2E">
            <w:pPr>
              <w:jc w:val="center"/>
              <w:rPr>
                <w:rFonts w:ascii="Times New Roman" w:hAnsi="Times New Roman" w:cs="Times New Roman"/>
                <w:color w:val="000000"/>
              </w:rPr>
            </w:pPr>
            <w:r w:rsidRPr="00C4565A">
              <w:rPr>
                <w:rFonts w:ascii="Times New Roman" w:hAnsi="Times New Roman" w:cs="Times New Roman"/>
                <w:color w:val="000000"/>
              </w:rPr>
              <w:t> </w:t>
            </w:r>
            <w:r>
              <w:rPr>
                <w:rFonts w:ascii="Times New Roman" w:hAnsi="Times New Roman" w:cs="Times New Roman"/>
                <w:color w:val="000000"/>
              </w:rPr>
              <w:t>-</w:t>
            </w:r>
          </w:p>
        </w:tc>
      </w:tr>
      <w:tr w:rsidR="00C4565A" w14:paraId="22CE2FDA" w14:textId="77777777" w:rsidTr="00C4565A">
        <w:trPr>
          <w:trHeight w:val="309"/>
        </w:trPr>
        <w:tc>
          <w:tcPr>
            <w:tcW w:w="1002" w:type="dxa"/>
            <w:tcBorders>
              <w:top w:val="nil"/>
              <w:left w:val="single" w:sz="4" w:space="0" w:color="000000"/>
              <w:bottom w:val="single" w:sz="4" w:space="0" w:color="000000"/>
              <w:right w:val="single" w:sz="4" w:space="0" w:color="000000"/>
            </w:tcBorders>
            <w:vAlign w:val="bottom"/>
            <w:hideMark/>
          </w:tcPr>
          <w:p w14:paraId="156FA59B" w14:textId="30586F6C" w:rsidR="00C4565A" w:rsidRPr="00C4565A" w:rsidRDefault="00C4565A" w:rsidP="00F21E1E">
            <w:pPr>
              <w:jc w:val="center"/>
              <w:rPr>
                <w:rFonts w:ascii="Times New Roman" w:hAnsi="Times New Roman" w:cs="Times New Roman"/>
                <w:color w:val="000000"/>
              </w:rPr>
            </w:pPr>
            <w:r w:rsidRPr="00C4565A">
              <w:rPr>
                <w:rFonts w:ascii="Times New Roman" w:hAnsi="Times New Roman" w:cs="Times New Roman"/>
                <w:color w:val="000000"/>
              </w:rPr>
              <w:t>35</w:t>
            </w:r>
          </w:p>
        </w:tc>
        <w:tc>
          <w:tcPr>
            <w:tcW w:w="4021" w:type="dxa"/>
            <w:tcBorders>
              <w:top w:val="nil"/>
              <w:left w:val="nil"/>
              <w:bottom w:val="single" w:sz="4" w:space="0" w:color="000000"/>
              <w:right w:val="single" w:sz="4" w:space="0" w:color="000000"/>
            </w:tcBorders>
            <w:vAlign w:val="bottom"/>
            <w:hideMark/>
          </w:tcPr>
          <w:p w14:paraId="7730EDB1" w14:textId="52294F89" w:rsidR="00C4565A" w:rsidRPr="00C4565A" w:rsidRDefault="00C4565A" w:rsidP="00F21E1E">
            <w:pPr>
              <w:rPr>
                <w:rFonts w:ascii="Times New Roman" w:hAnsi="Times New Roman" w:cs="Times New Roman"/>
                <w:color w:val="000000"/>
              </w:rPr>
            </w:pPr>
            <w:r w:rsidRPr="00C4565A">
              <w:rPr>
                <w:rFonts w:ascii="Times New Roman" w:hAnsi="Times New Roman" w:cs="Times New Roman"/>
                <w:color w:val="000000"/>
              </w:rPr>
              <w:t>Danças e manifestações culturais</w:t>
            </w:r>
          </w:p>
        </w:tc>
        <w:tc>
          <w:tcPr>
            <w:tcW w:w="1014" w:type="dxa"/>
            <w:tcBorders>
              <w:top w:val="nil"/>
              <w:left w:val="nil"/>
              <w:bottom w:val="single" w:sz="4" w:space="0" w:color="000000"/>
              <w:right w:val="single" w:sz="4" w:space="0" w:color="000000"/>
            </w:tcBorders>
            <w:vAlign w:val="bottom"/>
            <w:hideMark/>
          </w:tcPr>
          <w:p w14:paraId="2B1B9CF5" w14:textId="5BD168D6" w:rsidR="00C4565A" w:rsidRPr="00C4565A" w:rsidRDefault="00C4565A" w:rsidP="00124F2E">
            <w:pPr>
              <w:jc w:val="center"/>
              <w:rPr>
                <w:rFonts w:ascii="Times New Roman" w:hAnsi="Times New Roman" w:cs="Times New Roman"/>
                <w:color w:val="000000"/>
              </w:rPr>
            </w:pPr>
            <w:r w:rsidRPr="00C4565A">
              <w:rPr>
                <w:rFonts w:ascii="Times New Roman" w:hAnsi="Times New Roman" w:cs="Times New Roman"/>
                <w:color w:val="000000"/>
              </w:rPr>
              <w:t>60</w:t>
            </w:r>
          </w:p>
        </w:tc>
        <w:tc>
          <w:tcPr>
            <w:tcW w:w="1300" w:type="dxa"/>
            <w:tcBorders>
              <w:top w:val="nil"/>
              <w:left w:val="nil"/>
              <w:bottom w:val="single" w:sz="4" w:space="0" w:color="000000"/>
              <w:right w:val="single" w:sz="4" w:space="0" w:color="000000"/>
            </w:tcBorders>
            <w:vAlign w:val="bottom"/>
            <w:hideMark/>
          </w:tcPr>
          <w:p w14:paraId="5D612E01" w14:textId="708BB5A6" w:rsidR="00C4565A" w:rsidRPr="00C4565A" w:rsidRDefault="00C4565A" w:rsidP="00124F2E">
            <w:pPr>
              <w:jc w:val="center"/>
              <w:rPr>
                <w:rFonts w:ascii="Times New Roman" w:hAnsi="Times New Roman" w:cs="Times New Roman"/>
                <w:color w:val="000000"/>
              </w:rPr>
            </w:pPr>
            <w:r w:rsidRPr="00C4565A">
              <w:rPr>
                <w:rFonts w:ascii="Times New Roman" w:hAnsi="Times New Roman" w:cs="Times New Roman"/>
                <w:color w:val="000000"/>
              </w:rPr>
              <w:t>40</w:t>
            </w:r>
          </w:p>
        </w:tc>
        <w:tc>
          <w:tcPr>
            <w:tcW w:w="1237" w:type="dxa"/>
            <w:tcBorders>
              <w:top w:val="nil"/>
              <w:left w:val="nil"/>
              <w:bottom w:val="single" w:sz="4" w:space="0" w:color="000000"/>
              <w:right w:val="nil"/>
            </w:tcBorders>
            <w:vAlign w:val="bottom"/>
            <w:hideMark/>
          </w:tcPr>
          <w:p w14:paraId="742ED5BF" w14:textId="231339CF" w:rsidR="00C4565A" w:rsidRPr="00C4565A" w:rsidRDefault="00C4565A" w:rsidP="00124F2E">
            <w:pPr>
              <w:jc w:val="center"/>
              <w:rPr>
                <w:rFonts w:ascii="Times New Roman" w:hAnsi="Times New Roman" w:cs="Times New Roman"/>
                <w:color w:val="000000"/>
              </w:rPr>
            </w:pPr>
            <w:r w:rsidRPr="00C4565A">
              <w:rPr>
                <w:rFonts w:ascii="Times New Roman" w:hAnsi="Times New Roman" w:cs="Times New Roman"/>
                <w:color w:val="000000"/>
              </w:rPr>
              <w:t>20</w:t>
            </w:r>
          </w:p>
        </w:tc>
        <w:tc>
          <w:tcPr>
            <w:tcW w:w="1361" w:type="dxa"/>
            <w:tcBorders>
              <w:top w:val="single" w:sz="4" w:space="0" w:color="auto"/>
              <w:left w:val="single" w:sz="4" w:space="0" w:color="auto"/>
              <w:bottom w:val="single" w:sz="4" w:space="0" w:color="auto"/>
              <w:right w:val="single" w:sz="4" w:space="0" w:color="auto"/>
            </w:tcBorders>
            <w:vAlign w:val="bottom"/>
            <w:hideMark/>
          </w:tcPr>
          <w:p w14:paraId="43CAE41E" w14:textId="7E74D9B7" w:rsidR="00C4565A" w:rsidRPr="00C4565A" w:rsidRDefault="00C4565A" w:rsidP="00124F2E">
            <w:pPr>
              <w:jc w:val="center"/>
              <w:rPr>
                <w:rFonts w:ascii="Times New Roman" w:hAnsi="Times New Roman" w:cs="Times New Roman"/>
                <w:color w:val="000000"/>
              </w:rPr>
            </w:pPr>
            <w:r>
              <w:rPr>
                <w:rFonts w:ascii="Times New Roman" w:hAnsi="Times New Roman" w:cs="Times New Roman"/>
                <w:color w:val="000000"/>
              </w:rPr>
              <w:t>-</w:t>
            </w:r>
            <w:r w:rsidRPr="00C4565A">
              <w:rPr>
                <w:rFonts w:ascii="Times New Roman" w:hAnsi="Times New Roman" w:cs="Times New Roman"/>
                <w:color w:val="000000"/>
              </w:rPr>
              <w:t> </w:t>
            </w:r>
          </w:p>
        </w:tc>
      </w:tr>
      <w:tr w:rsidR="00C4565A" w14:paraId="5F63A91D" w14:textId="77777777" w:rsidTr="00C4565A">
        <w:trPr>
          <w:trHeight w:val="309"/>
        </w:trPr>
        <w:tc>
          <w:tcPr>
            <w:tcW w:w="1002" w:type="dxa"/>
            <w:tcBorders>
              <w:top w:val="nil"/>
              <w:left w:val="single" w:sz="4" w:space="0" w:color="000000"/>
              <w:bottom w:val="single" w:sz="4" w:space="0" w:color="000000"/>
              <w:right w:val="single" w:sz="4" w:space="0" w:color="000000"/>
            </w:tcBorders>
            <w:vAlign w:val="bottom"/>
            <w:hideMark/>
          </w:tcPr>
          <w:p w14:paraId="5B0E9363" w14:textId="2B3ACCDE" w:rsidR="00C4565A" w:rsidRPr="00C4565A" w:rsidRDefault="00C4565A" w:rsidP="00F21E1E">
            <w:pPr>
              <w:jc w:val="center"/>
              <w:rPr>
                <w:rFonts w:ascii="Times New Roman" w:hAnsi="Times New Roman" w:cs="Times New Roman"/>
                <w:color w:val="000000"/>
              </w:rPr>
            </w:pPr>
            <w:r w:rsidRPr="00C4565A">
              <w:rPr>
                <w:rFonts w:ascii="Times New Roman" w:hAnsi="Times New Roman" w:cs="Times New Roman"/>
                <w:color w:val="000000"/>
              </w:rPr>
              <w:t>36</w:t>
            </w:r>
          </w:p>
        </w:tc>
        <w:tc>
          <w:tcPr>
            <w:tcW w:w="4021" w:type="dxa"/>
            <w:tcBorders>
              <w:top w:val="nil"/>
              <w:left w:val="nil"/>
              <w:bottom w:val="single" w:sz="4" w:space="0" w:color="000000"/>
              <w:right w:val="single" w:sz="4" w:space="0" w:color="000000"/>
            </w:tcBorders>
            <w:vAlign w:val="bottom"/>
            <w:hideMark/>
          </w:tcPr>
          <w:p w14:paraId="59392AF5" w14:textId="5C607587" w:rsidR="00C4565A" w:rsidRPr="00C4565A" w:rsidRDefault="00C4565A" w:rsidP="00F21E1E">
            <w:pPr>
              <w:rPr>
                <w:rFonts w:ascii="Times New Roman" w:hAnsi="Times New Roman" w:cs="Times New Roman"/>
                <w:color w:val="000000"/>
              </w:rPr>
            </w:pPr>
            <w:r w:rsidRPr="00C4565A">
              <w:rPr>
                <w:rFonts w:ascii="Times New Roman" w:hAnsi="Times New Roman" w:cs="Times New Roman"/>
                <w:color w:val="000000"/>
              </w:rPr>
              <w:t>Atividades integradoras 6</w:t>
            </w:r>
          </w:p>
        </w:tc>
        <w:tc>
          <w:tcPr>
            <w:tcW w:w="1014" w:type="dxa"/>
            <w:tcBorders>
              <w:top w:val="nil"/>
              <w:left w:val="nil"/>
              <w:bottom w:val="single" w:sz="4" w:space="0" w:color="000000"/>
              <w:right w:val="single" w:sz="4" w:space="0" w:color="000000"/>
            </w:tcBorders>
            <w:vAlign w:val="bottom"/>
            <w:hideMark/>
          </w:tcPr>
          <w:p w14:paraId="0131EBB9" w14:textId="698122AD" w:rsidR="00C4565A" w:rsidRPr="00C4565A" w:rsidRDefault="00C4565A" w:rsidP="00124F2E">
            <w:pPr>
              <w:jc w:val="center"/>
              <w:rPr>
                <w:rFonts w:ascii="Times New Roman" w:hAnsi="Times New Roman" w:cs="Times New Roman"/>
                <w:color w:val="000000"/>
              </w:rPr>
            </w:pPr>
            <w:r w:rsidRPr="00C4565A">
              <w:rPr>
                <w:rFonts w:ascii="Times New Roman" w:hAnsi="Times New Roman" w:cs="Times New Roman"/>
                <w:color w:val="000000"/>
              </w:rPr>
              <w:t>12</w:t>
            </w:r>
          </w:p>
        </w:tc>
        <w:tc>
          <w:tcPr>
            <w:tcW w:w="1300" w:type="dxa"/>
            <w:tcBorders>
              <w:top w:val="nil"/>
              <w:left w:val="nil"/>
              <w:bottom w:val="single" w:sz="4" w:space="0" w:color="000000"/>
              <w:right w:val="single" w:sz="4" w:space="0" w:color="000000"/>
            </w:tcBorders>
            <w:vAlign w:val="bottom"/>
            <w:hideMark/>
          </w:tcPr>
          <w:p w14:paraId="732CCF34" w14:textId="45BCBEFD" w:rsidR="00C4565A" w:rsidRPr="00C4565A" w:rsidRDefault="00C4565A" w:rsidP="00124F2E">
            <w:pPr>
              <w:jc w:val="center"/>
              <w:rPr>
                <w:rFonts w:ascii="Times New Roman" w:hAnsi="Times New Roman" w:cs="Times New Roman"/>
                <w:color w:val="000000"/>
              </w:rPr>
            </w:pPr>
            <w:r w:rsidRPr="00C4565A">
              <w:rPr>
                <w:rFonts w:ascii="Times New Roman" w:hAnsi="Times New Roman" w:cs="Times New Roman"/>
                <w:color w:val="000000"/>
              </w:rPr>
              <w:t>12</w:t>
            </w:r>
          </w:p>
        </w:tc>
        <w:tc>
          <w:tcPr>
            <w:tcW w:w="1237" w:type="dxa"/>
            <w:tcBorders>
              <w:top w:val="nil"/>
              <w:left w:val="nil"/>
              <w:bottom w:val="single" w:sz="4" w:space="0" w:color="000000"/>
              <w:right w:val="nil"/>
            </w:tcBorders>
            <w:vAlign w:val="bottom"/>
            <w:hideMark/>
          </w:tcPr>
          <w:p w14:paraId="1915E42C" w14:textId="6C255BAA" w:rsidR="00C4565A" w:rsidRPr="00C4565A" w:rsidRDefault="00C4565A" w:rsidP="00124F2E">
            <w:pPr>
              <w:jc w:val="center"/>
              <w:rPr>
                <w:rFonts w:ascii="Times New Roman" w:hAnsi="Times New Roman" w:cs="Times New Roman"/>
                <w:color w:val="000000"/>
              </w:rPr>
            </w:pPr>
            <w:r>
              <w:rPr>
                <w:rFonts w:ascii="Times New Roman" w:hAnsi="Times New Roman" w:cs="Times New Roman"/>
                <w:color w:val="000000"/>
              </w:rPr>
              <w:t>-</w:t>
            </w:r>
            <w:r w:rsidRPr="00C4565A">
              <w:rPr>
                <w:rFonts w:ascii="Times New Roman" w:hAnsi="Times New Roman" w:cs="Times New Roman"/>
                <w:color w:val="000000"/>
              </w:rPr>
              <w:t> </w:t>
            </w:r>
          </w:p>
        </w:tc>
        <w:tc>
          <w:tcPr>
            <w:tcW w:w="1361" w:type="dxa"/>
            <w:tcBorders>
              <w:top w:val="single" w:sz="4" w:space="0" w:color="auto"/>
              <w:left w:val="single" w:sz="4" w:space="0" w:color="auto"/>
              <w:bottom w:val="single" w:sz="4" w:space="0" w:color="auto"/>
              <w:right w:val="single" w:sz="4" w:space="0" w:color="auto"/>
            </w:tcBorders>
            <w:noWrap/>
            <w:vAlign w:val="bottom"/>
            <w:hideMark/>
          </w:tcPr>
          <w:p w14:paraId="77DF28C0" w14:textId="63D13684" w:rsidR="00C4565A" w:rsidRPr="00C4565A" w:rsidRDefault="00C4565A" w:rsidP="00124F2E">
            <w:pPr>
              <w:jc w:val="center"/>
              <w:rPr>
                <w:rFonts w:ascii="Times New Roman" w:hAnsi="Times New Roman" w:cs="Times New Roman"/>
                <w:color w:val="000000"/>
              </w:rPr>
            </w:pPr>
            <w:r w:rsidRPr="00C4565A">
              <w:rPr>
                <w:rFonts w:ascii="Times New Roman" w:hAnsi="Times New Roman" w:cs="Times New Roman"/>
                <w:color w:val="000000"/>
              </w:rPr>
              <w:t> </w:t>
            </w:r>
            <w:r>
              <w:rPr>
                <w:rFonts w:ascii="Times New Roman" w:hAnsi="Times New Roman" w:cs="Times New Roman"/>
                <w:color w:val="000000"/>
              </w:rPr>
              <w:t>-</w:t>
            </w:r>
          </w:p>
        </w:tc>
      </w:tr>
      <w:tr w:rsidR="00C4565A" w14:paraId="07AD1C99" w14:textId="77777777" w:rsidTr="00C4565A">
        <w:trPr>
          <w:trHeight w:val="309"/>
        </w:trPr>
        <w:tc>
          <w:tcPr>
            <w:tcW w:w="1002" w:type="dxa"/>
            <w:tcBorders>
              <w:top w:val="nil"/>
              <w:left w:val="single" w:sz="4" w:space="0" w:color="000000"/>
              <w:bottom w:val="single" w:sz="4" w:space="0" w:color="auto"/>
              <w:right w:val="single" w:sz="4" w:space="0" w:color="000000"/>
            </w:tcBorders>
            <w:vAlign w:val="bottom"/>
            <w:hideMark/>
          </w:tcPr>
          <w:p w14:paraId="0D5BA1CB" w14:textId="6D2C3082" w:rsidR="00C4565A" w:rsidRPr="00C4565A" w:rsidRDefault="00C4565A" w:rsidP="00F21E1E">
            <w:pPr>
              <w:jc w:val="center"/>
              <w:rPr>
                <w:rFonts w:ascii="Times New Roman" w:hAnsi="Times New Roman" w:cs="Times New Roman"/>
                <w:color w:val="000000"/>
              </w:rPr>
            </w:pPr>
            <w:r w:rsidRPr="00C4565A">
              <w:rPr>
                <w:rFonts w:ascii="Times New Roman" w:hAnsi="Times New Roman" w:cs="Times New Roman"/>
                <w:color w:val="000000"/>
              </w:rPr>
              <w:t> </w:t>
            </w:r>
          </w:p>
        </w:tc>
        <w:tc>
          <w:tcPr>
            <w:tcW w:w="4021" w:type="dxa"/>
            <w:tcBorders>
              <w:top w:val="nil"/>
              <w:left w:val="nil"/>
              <w:bottom w:val="single" w:sz="4" w:space="0" w:color="auto"/>
              <w:right w:val="single" w:sz="4" w:space="0" w:color="000000"/>
            </w:tcBorders>
            <w:vAlign w:val="bottom"/>
            <w:hideMark/>
          </w:tcPr>
          <w:p w14:paraId="0F5A9D93" w14:textId="6F0E6F8D" w:rsidR="00C4565A" w:rsidRPr="00C4565A" w:rsidRDefault="00C4565A" w:rsidP="00F21E1E">
            <w:pPr>
              <w:rPr>
                <w:rFonts w:ascii="Times New Roman" w:hAnsi="Times New Roman" w:cs="Times New Roman"/>
                <w:b/>
                <w:bCs/>
                <w:color w:val="000000"/>
              </w:rPr>
            </w:pPr>
            <w:r w:rsidRPr="00C4565A">
              <w:rPr>
                <w:rFonts w:ascii="Times New Roman" w:hAnsi="Times New Roman" w:cs="Times New Roman"/>
                <w:b/>
                <w:color w:val="000000"/>
              </w:rPr>
              <w:t>Total</w:t>
            </w:r>
          </w:p>
        </w:tc>
        <w:tc>
          <w:tcPr>
            <w:tcW w:w="1014" w:type="dxa"/>
            <w:tcBorders>
              <w:top w:val="nil"/>
              <w:left w:val="nil"/>
              <w:bottom w:val="single" w:sz="4" w:space="0" w:color="auto"/>
              <w:right w:val="single" w:sz="4" w:space="0" w:color="000000"/>
            </w:tcBorders>
            <w:vAlign w:val="bottom"/>
            <w:hideMark/>
          </w:tcPr>
          <w:p w14:paraId="225BC60E" w14:textId="30024A2E" w:rsidR="00C4565A" w:rsidRPr="00C4565A" w:rsidRDefault="00C4565A" w:rsidP="00124F2E">
            <w:pPr>
              <w:jc w:val="center"/>
              <w:rPr>
                <w:rFonts w:ascii="Times New Roman" w:hAnsi="Times New Roman" w:cs="Times New Roman"/>
                <w:b/>
                <w:bCs/>
                <w:color w:val="000000"/>
              </w:rPr>
            </w:pPr>
            <w:r w:rsidRPr="00C4565A">
              <w:rPr>
                <w:rFonts w:ascii="Times New Roman" w:hAnsi="Times New Roman" w:cs="Times New Roman"/>
                <w:b/>
                <w:color w:val="000000"/>
              </w:rPr>
              <w:t>312</w:t>
            </w:r>
          </w:p>
        </w:tc>
        <w:tc>
          <w:tcPr>
            <w:tcW w:w="1300" w:type="dxa"/>
            <w:tcBorders>
              <w:top w:val="nil"/>
              <w:left w:val="nil"/>
              <w:bottom w:val="single" w:sz="4" w:space="0" w:color="auto"/>
              <w:right w:val="single" w:sz="4" w:space="0" w:color="000000"/>
            </w:tcBorders>
            <w:vAlign w:val="bottom"/>
            <w:hideMark/>
          </w:tcPr>
          <w:p w14:paraId="35C9BCA9" w14:textId="75FEC944" w:rsidR="00C4565A" w:rsidRPr="00C4565A" w:rsidRDefault="00C4565A" w:rsidP="00124F2E">
            <w:pPr>
              <w:jc w:val="center"/>
              <w:rPr>
                <w:rFonts w:ascii="Times New Roman" w:hAnsi="Times New Roman" w:cs="Times New Roman"/>
                <w:b/>
                <w:bCs/>
                <w:color w:val="000000"/>
              </w:rPr>
            </w:pPr>
            <w:r w:rsidRPr="00C4565A">
              <w:rPr>
                <w:rFonts w:ascii="Times New Roman" w:hAnsi="Times New Roman" w:cs="Times New Roman"/>
                <w:b/>
                <w:color w:val="000000"/>
              </w:rPr>
              <w:t>202</w:t>
            </w:r>
          </w:p>
        </w:tc>
        <w:tc>
          <w:tcPr>
            <w:tcW w:w="1237" w:type="dxa"/>
            <w:tcBorders>
              <w:top w:val="nil"/>
              <w:left w:val="nil"/>
              <w:bottom w:val="single" w:sz="4" w:space="0" w:color="auto"/>
              <w:right w:val="single" w:sz="4" w:space="0" w:color="000000"/>
            </w:tcBorders>
            <w:vAlign w:val="bottom"/>
            <w:hideMark/>
          </w:tcPr>
          <w:p w14:paraId="1757745E" w14:textId="17B75347" w:rsidR="00C4565A" w:rsidRPr="00C4565A" w:rsidRDefault="00C4565A" w:rsidP="00124F2E">
            <w:pPr>
              <w:jc w:val="center"/>
              <w:rPr>
                <w:rFonts w:ascii="Times New Roman" w:hAnsi="Times New Roman" w:cs="Times New Roman"/>
                <w:b/>
                <w:bCs/>
                <w:color w:val="000000"/>
              </w:rPr>
            </w:pPr>
            <w:r w:rsidRPr="00C4565A">
              <w:rPr>
                <w:rFonts w:ascii="Times New Roman" w:hAnsi="Times New Roman" w:cs="Times New Roman"/>
                <w:b/>
                <w:color w:val="000000"/>
              </w:rPr>
              <w:t>50</w:t>
            </w:r>
          </w:p>
        </w:tc>
        <w:tc>
          <w:tcPr>
            <w:tcW w:w="1361" w:type="dxa"/>
            <w:tcBorders>
              <w:top w:val="single" w:sz="4" w:space="0" w:color="auto"/>
              <w:left w:val="nil"/>
              <w:bottom w:val="single" w:sz="4" w:space="0" w:color="auto"/>
              <w:right w:val="single" w:sz="4" w:space="0" w:color="auto"/>
            </w:tcBorders>
            <w:vAlign w:val="bottom"/>
            <w:hideMark/>
          </w:tcPr>
          <w:p w14:paraId="1117ECE1" w14:textId="50A6ECBA" w:rsidR="00C4565A" w:rsidRPr="00C4565A" w:rsidRDefault="00C4565A" w:rsidP="00124F2E">
            <w:pPr>
              <w:jc w:val="center"/>
              <w:rPr>
                <w:rFonts w:ascii="Times New Roman" w:hAnsi="Times New Roman" w:cs="Times New Roman"/>
                <w:b/>
                <w:bCs/>
                <w:color w:val="000000"/>
              </w:rPr>
            </w:pPr>
            <w:r w:rsidRPr="00C4565A">
              <w:rPr>
                <w:rFonts w:ascii="Times New Roman" w:hAnsi="Times New Roman" w:cs="Times New Roman"/>
                <w:b/>
                <w:color w:val="000000"/>
              </w:rPr>
              <w:t>60</w:t>
            </w:r>
          </w:p>
        </w:tc>
      </w:tr>
      <w:tr w:rsidR="00A3439C" w14:paraId="6D8BBB53" w14:textId="77777777" w:rsidTr="00592D7D">
        <w:trPr>
          <w:trHeight w:val="309"/>
        </w:trPr>
        <w:tc>
          <w:tcPr>
            <w:tcW w:w="1002" w:type="dxa"/>
            <w:tcBorders>
              <w:top w:val="single" w:sz="4" w:space="0" w:color="auto"/>
              <w:left w:val="single" w:sz="4" w:space="0" w:color="000000"/>
              <w:bottom w:val="single" w:sz="4" w:space="0" w:color="000000"/>
              <w:right w:val="single" w:sz="4" w:space="0" w:color="000000"/>
            </w:tcBorders>
          </w:tcPr>
          <w:p w14:paraId="172EBDB3" w14:textId="77777777" w:rsidR="00A3439C" w:rsidRPr="00124F2E" w:rsidRDefault="00A3439C" w:rsidP="00F21E1E">
            <w:pPr>
              <w:jc w:val="center"/>
              <w:rPr>
                <w:rFonts w:ascii="Times New Roman" w:hAnsi="Times New Roman" w:cs="Times New Roman"/>
                <w:color w:val="000000"/>
              </w:rPr>
            </w:pPr>
          </w:p>
        </w:tc>
        <w:tc>
          <w:tcPr>
            <w:tcW w:w="4021" w:type="dxa"/>
            <w:tcBorders>
              <w:top w:val="single" w:sz="4" w:space="0" w:color="auto"/>
              <w:left w:val="nil"/>
              <w:bottom w:val="single" w:sz="4" w:space="0" w:color="000000"/>
              <w:right w:val="single" w:sz="4" w:space="0" w:color="000000"/>
            </w:tcBorders>
            <w:vAlign w:val="bottom"/>
          </w:tcPr>
          <w:p w14:paraId="773044A1" w14:textId="487EAD87" w:rsidR="00A3439C" w:rsidRPr="00A3439C" w:rsidRDefault="00A3439C" w:rsidP="00F21E1E">
            <w:pPr>
              <w:rPr>
                <w:rFonts w:ascii="Times New Roman" w:hAnsi="Times New Roman" w:cs="Times New Roman"/>
                <w:color w:val="000000"/>
              </w:rPr>
            </w:pPr>
            <w:r w:rsidRPr="00A3439C">
              <w:rPr>
                <w:rFonts w:ascii="Times New Roman" w:hAnsi="Times New Roman" w:cs="Times New Roman"/>
                <w:color w:val="000000"/>
              </w:rPr>
              <w:t>Estágio Curricular 2 – Atividades física, recreação, saúde e lazer</w:t>
            </w:r>
          </w:p>
        </w:tc>
        <w:tc>
          <w:tcPr>
            <w:tcW w:w="1014" w:type="dxa"/>
            <w:tcBorders>
              <w:top w:val="single" w:sz="4" w:space="0" w:color="auto"/>
              <w:left w:val="nil"/>
              <w:bottom w:val="single" w:sz="4" w:space="0" w:color="000000"/>
              <w:right w:val="single" w:sz="4" w:space="0" w:color="auto"/>
            </w:tcBorders>
            <w:vAlign w:val="bottom"/>
          </w:tcPr>
          <w:p w14:paraId="314042FB" w14:textId="61CD1A9E" w:rsidR="00A3439C" w:rsidRPr="00A3439C" w:rsidRDefault="00A3439C" w:rsidP="00A3439C">
            <w:pPr>
              <w:jc w:val="center"/>
              <w:rPr>
                <w:rFonts w:ascii="Times New Roman" w:hAnsi="Times New Roman" w:cs="Times New Roman"/>
                <w:b/>
                <w:color w:val="000000"/>
              </w:rPr>
            </w:pPr>
            <w:r w:rsidRPr="00A3439C">
              <w:rPr>
                <w:rFonts w:ascii="Times New Roman" w:hAnsi="Times New Roman" w:cs="Times New Roman"/>
                <w:b/>
                <w:color w:val="000000"/>
              </w:rPr>
              <w:t>160</w:t>
            </w:r>
          </w:p>
        </w:tc>
        <w:tc>
          <w:tcPr>
            <w:tcW w:w="1300" w:type="dxa"/>
            <w:tcBorders>
              <w:top w:val="single" w:sz="4" w:space="0" w:color="auto"/>
              <w:left w:val="nil"/>
              <w:bottom w:val="single" w:sz="4" w:space="0" w:color="000000"/>
              <w:right w:val="single" w:sz="4" w:space="0" w:color="auto"/>
            </w:tcBorders>
            <w:vAlign w:val="bottom"/>
          </w:tcPr>
          <w:p w14:paraId="0956583A" w14:textId="14831869" w:rsidR="00A3439C" w:rsidRPr="00A3439C" w:rsidRDefault="00A3439C" w:rsidP="00A3439C">
            <w:pPr>
              <w:jc w:val="center"/>
              <w:rPr>
                <w:rFonts w:ascii="Times New Roman" w:hAnsi="Times New Roman" w:cs="Times New Roman"/>
                <w:b/>
                <w:color w:val="000000"/>
              </w:rPr>
            </w:pPr>
            <w:r w:rsidRPr="00A3439C">
              <w:rPr>
                <w:rFonts w:ascii="Times New Roman" w:hAnsi="Times New Roman" w:cs="Times New Roman"/>
                <w:b/>
                <w:color w:val="000000"/>
              </w:rPr>
              <w:t>60</w:t>
            </w:r>
          </w:p>
        </w:tc>
        <w:tc>
          <w:tcPr>
            <w:tcW w:w="1237" w:type="dxa"/>
            <w:tcBorders>
              <w:top w:val="single" w:sz="4" w:space="0" w:color="auto"/>
              <w:left w:val="nil"/>
              <w:bottom w:val="single" w:sz="4" w:space="0" w:color="000000"/>
              <w:right w:val="single" w:sz="4" w:space="0" w:color="auto"/>
            </w:tcBorders>
            <w:vAlign w:val="bottom"/>
          </w:tcPr>
          <w:p w14:paraId="50834FA8" w14:textId="044C3509" w:rsidR="00A3439C" w:rsidRPr="00A3439C" w:rsidRDefault="00A3439C" w:rsidP="00A3439C">
            <w:pPr>
              <w:jc w:val="center"/>
              <w:rPr>
                <w:rFonts w:ascii="Times New Roman" w:hAnsi="Times New Roman" w:cs="Times New Roman"/>
                <w:b/>
                <w:color w:val="000000"/>
              </w:rPr>
            </w:pPr>
            <w:r w:rsidRPr="00A3439C">
              <w:rPr>
                <w:rFonts w:ascii="Times New Roman" w:hAnsi="Times New Roman" w:cs="Times New Roman"/>
                <w:b/>
                <w:color w:val="000000"/>
              </w:rPr>
              <w:t>100</w:t>
            </w:r>
          </w:p>
        </w:tc>
        <w:tc>
          <w:tcPr>
            <w:tcW w:w="1361" w:type="dxa"/>
            <w:tcBorders>
              <w:top w:val="single" w:sz="4" w:space="0" w:color="auto"/>
              <w:left w:val="nil"/>
              <w:bottom w:val="single" w:sz="4" w:space="0" w:color="000000"/>
              <w:right w:val="single" w:sz="4" w:space="0" w:color="auto"/>
            </w:tcBorders>
            <w:vAlign w:val="bottom"/>
          </w:tcPr>
          <w:p w14:paraId="5893CEC6" w14:textId="34FDB9C6" w:rsidR="00A3439C" w:rsidRPr="00A3439C" w:rsidRDefault="00A3439C" w:rsidP="00A3439C">
            <w:pPr>
              <w:jc w:val="center"/>
              <w:rPr>
                <w:rFonts w:ascii="Times New Roman" w:hAnsi="Times New Roman" w:cs="Times New Roman"/>
                <w:b/>
                <w:color w:val="000000"/>
              </w:rPr>
            </w:pPr>
            <w:r w:rsidRPr="00A3439C">
              <w:rPr>
                <w:rFonts w:ascii="Times New Roman" w:hAnsi="Times New Roman" w:cs="Times New Roman"/>
                <w:b/>
                <w:color w:val="000000"/>
              </w:rPr>
              <w:t>-</w:t>
            </w:r>
          </w:p>
        </w:tc>
      </w:tr>
    </w:tbl>
    <w:p w14:paraId="66FA9FF3" w14:textId="77777777" w:rsidR="00124F2E" w:rsidRDefault="00D071B6" w:rsidP="00B80148">
      <w:pPr>
        <w:rPr>
          <w:rFonts w:ascii="Times New Roman" w:hAnsi="Times New Roman" w:cs="Times New Roman"/>
          <w:b/>
          <w:bCs/>
          <w:i/>
          <w:iCs/>
          <w:sz w:val="24"/>
          <w:szCs w:val="24"/>
          <w:lang w:eastAsia="pt-BR"/>
        </w:rPr>
      </w:pPr>
      <w:r w:rsidRPr="00D071B6">
        <w:rPr>
          <w:rFonts w:ascii="Times New Roman" w:hAnsi="Times New Roman" w:cs="Times New Roman"/>
          <w:b/>
          <w:bCs/>
          <w:i/>
          <w:iCs/>
          <w:sz w:val="24"/>
          <w:szCs w:val="24"/>
          <w:lang w:eastAsia="pt-BR"/>
        </w:rPr>
        <w:br/>
      </w:r>
    </w:p>
    <w:p w14:paraId="51FBFBC1" w14:textId="77777777" w:rsidR="00124F2E" w:rsidRDefault="00124F2E" w:rsidP="00B80148">
      <w:pPr>
        <w:rPr>
          <w:rFonts w:ascii="Times New Roman" w:hAnsi="Times New Roman" w:cs="Times New Roman"/>
          <w:b/>
          <w:bCs/>
          <w:i/>
          <w:iCs/>
          <w:sz w:val="24"/>
          <w:szCs w:val="24"/>
          <w:lang w:eastAsia="pt-BR"/>
        </w:rPr>
      </w:pPr>
    </w:p>
    <w:p w14:paraId="04CCC21E" w14:textId="77777777" w:rsidR="00A3439C" w:rsidRDefault="00A3439C" w:rsidP="00B80148">
      <w:pPr>
        <w:rPr>
          <w:rFonts w:ascii="Times New Roman" w:hAnsi="Times New Roman" w:cs="Times New Roman"/>
          <w:b/>
          <w:bCs/>
          <w:i/>
          <w:iCs/>
          <w:sz w:val="24"/>
          <w:szCs w:val="24"/>
          <w:lang w:eastAsia="pt-BR"/>
        </w:rPr>
      </w:pPr>
    </w:p>
    <w:p w14:paraId="1D731E30" w14:textId="37D7198D" w:rsidR="00124F2E" w:rsidRDefault="00D071B6" w:rsidP="00B80148">
      <w:pPr>
        <w:rPr>
          <w:rFonts w:ascii="Times New Roman" w:hAnsi="Times New Roman" w:cs="Times New Roman"/>
          <w:b/>
          <w:bCs/>
          <w:i/>
          <w:iCs/>
          <w:sz w:val="24"/>
          <w:szCs w:val="24"/>
          <w:lang w:eastAsia="pt-BR"/>
        </w:rPr>
      </w:pPr>
      <w:r w:rsidRPr="00D071B6">
        <w:rPr>
          <w:rFonts w:ascii="Times New Roman" w:hAnsi="Times New Roman" w:cs="Times New Roman"/>
          <w:b/>
          <w:bCs/>
          <w:i/>
          <w:iCs/>
          <w:sz w:val="24"/>
          <w:szCs w:val="24"/>
          <w:lang w:eastAsia="pt-BR"/>
        </w:rPr>
        <w:t>Sétimo Semestre</w:t>
      </w:r>
    </w:p>
    <w:tbl>
      <w:tblPr>
        <w:tblW w:w="9851" w:type="dxa"/>
        <w:tblCellMar>
          <w:left w:w="70" w:type="dxa"/>
          <w:right w:w="70" w:type="dxa"/>
        </w:tblCellMar>
        <w:tblLook w:val="04A0" w:firstRow="1" w:lastRow="0" w:firstColumn="1" w:lastColumn="0" w:noHBand="0" w:noVBand="1"/>
      </w:tblPr>
      <w:tblGrid>
        <w:gridCol w:w="1018"/>
        <w:gridCol w:w="4092"/>
        <w:gridCol w:w="1030"/>
        <w:gridCol w:w="1314"/>
        <w:gridCol w:w="1257"/>
        <w:gridCol w:w="1140"/>
      </w:tblGrid>
      <w:tr w:rsidR="00A3439C" w14:paraId="153839D2" w14:textId="77777777" w:rsidTr="00A3439C">
        <w:trPr>
          <w:trHeight w:val="574"/>
        </w:trPr>
        <w:tc>
          <w:tcPr>
            <w:tcW w:w="1018" w:type="dxa"/>
            <w:tcBorders>
              <w:top w:val="single" w:sz="4" w:space="0" w:color="000000"/>
              <w:left w:val="single" w:sz="4" w:space="0" w:color="000000"/>
              <w:bottom w:val="single" w:sz="4" w:space="0" w:color="000000"/>
              <w:right w:val="single" w:sz="4" w:space="0" w:color="000000"/>
            </w:tcBorders>
            <w:shd w:val="clear" w:color="000000" w:fill="A8D08D"/>
            <w:vAlign w:val="center"/>
            <w:hideMark/>
          </w:tcPr>
          <w:p w14:paraId="5F9F5D71" w14:textId="77777777" w:rsidR="00A3439C" w:rsidRPr="00124F2E" w:rsidRDefault="00A3439C" w:rsidP="00124F2E">
            <w:pPr>
              <w:jc w:val="both"/>
              <w:rPr>
                <w:rFonts w:ascii="Times New Roman" w:hAnsi="Times New Roman" w:cs="Times New Roman"/>
                <w:i/>
                <w:iCs/>
                <w:color w:val="000000"/>
              </w:rPr>
            </w:pPr>
            <w:r w:rsidRPr="00124F2E">
              <w:rPr>
                <w:rFonts w:ascii="Times New Roman" w:hAnsi="Times New Roman" w:cs="Times New Roman"/>
                <w:i/>
                <w:iCs/>
                <w:color w:val="000000"/>
              </w:rPr>
              <w:t>Nº. Seq.</w:t>
            </w:r>
          </w:p>
        </w:tc>
        <w:tc>
          <w:tcPr>
            <w:tcW w:w="4092" w:type="dxa"/>
            <w:tcBorders>
              <w:top w:val="single" w:sz="4" w:space="0" w:color="000000"/>
              <w:left w:val="nil"/>
              <w:bottom w:val="single" w:sz="4" w:space="0" w:color="000000"/>
              <w:right w:val="single" w:sz="4" w:space="0" w:color="000000"/>
            </w:tcBorders>
            <w:shd w:val="clear" w:color="000000" w:fill="A8D08D"/>
            <w:vAlign w:val="center"/>
            <w:hideMark/>
          </w:tcPr>
          <w:p w14:paraId="7FD0A0A6" w14:textId="77777777" w:rsidR="00A3439C" w:rsidRPr="00124F2E" w:rsidRDefault="00A3439C" w:rsidP="00124F2E">
            <w:pPr>
              <w:jc w:val="both"/>
              <w:rPr>
                <w:rFonts w:ascii="Times New Roman" w:hAnsi="Times New Roman" w:cs="Times New Roman"/>
                <w:i/>
                <w:iCs/>
                <w:color w:val="000000"/>
              </w:rPr>
            </w:pPr>
            <w:r w:rsidRPr="00124F2E">
              <w:rPr>
                <w:rFonts w:ascii="Times New Roman" w:hAnsi="Times New Roman" w:cs="Times New Roman"/>
                <w:i/>
                <w:iCs/>
                <w:color w:val="000000"/>
              </w:rPr>
              <w:t>Denominação da Disciplina</w:t>
            </w:r>
          </w:p>
        </w:tc>
        <w:tc>
          <w:tcPr>
            <w:tcW w:w="1030" w:type="dxa"/>
            <w:tcBorders>
              <w:top w:val="single" w:sz="4" w:space="0" w:color="000000"/>
              <w:left w:val="nil"/>
              <w:bottom w:val="single" w:sz="4" w:space="0" w:color="000000"/>
              <w:right w:val="single" w:sz="4" w:space="0" w:color="000000"/>
            </w:tcBorders>
            <w:shd w:val="clear" w:color="000000" w:fill="A8D08D"/>
            <w:vAlign w:val="center"/>
            <w:hideMark/>
          </w:tcPr>
          <w:p w14:paraId="01AFF007" w14:textId="77777777" w:rsidR="00A3439C" w:rsidRPr="00124F2E" w:rsidRDefault="00A3439C" w:rsidP="00124F2E">
            <w:pPr>
              <w:jc w:val="center"/>
              <w:rPr>
                <w:rFonts w:ascii="Times New Roman" w:hAnsi="Times New Roman" w:cs="Times New Roman"/>
                <w:i/>
                <w:iCs/>
                <w:color w:val="000000"/>
              </w:rPr>
            </w:pPr>
            <w:r w:rsidRPr="00124F2E">
              <w:rPr>
                <w:rFonts w:ascii="Times New Roman" w:hAnsi="Times New Roman" w:cs="Times New Roman"/>
                <w:i/>
                <w:iCs/>
                <w:color w:val="000000"/>
              </w:rPr>
              <w:t>Carga Horária</w:t>
            </w:r>
          </w:p>
        </w:tc>
        <w:tc>
          <w:tcPr>
            <w:tcW w:w="1314" w:type="dxa"/>
            <w:tcBorders>
              <w:top w:val="single" w:sz="4" w:space="0" w:color="000000"/>
              <w:left w:val="nil"/>
              <w:bottom w:val="single" w:sz="4" w:space="0" w:color="000000"/>
              <w:right w:val="single" w:sz="4" w:space="0" w:color="000000"/>
            </w:tcBorders>
            <w:shd w:val="clear" w:color="000000" w:fill="A8D08D"/>
            <w:vAlign w:val="center"/>
            <w:hideMark/>
          </w:tcPr>
          <w:p w14:paraId="5597E96D" w14:textId="77777777" w:rsidR="00A3439C" w:rsidRPr="00124F2E" w:rsidRDefault="00A3439C" w:rsidP="00A3439C">
            <w:pPr>
              <w:jc w:val="center"/>
              <w:rPr>
                <w:rFonts w:ascii="Times New Roman" w:hAnsi="Times New Roman" w:cs="Times New Roman"/>
                <w:i/>
                <w:iCs/>
                <w:color w:val="000000"/>
              </w:rPr>
            </w:pPr>
            <w:r w:rsidRPr="00124F2E">
              <w:rPr>
                <w:rFonts w:ascii="Times New Roman" w:hAnsi="Times New Roman" w:cs="Times New Roman"/>
                <w:i/>
                <w:iCs/>
                <w:color w:val="000000"/>
              </w:rPr>
              <w:t>Teórica</w:t>
            </w:r>
          </w:p>
        </w:tc>
        <w:tc>
          <w:tcPr>
            <w:tcW w:w="1257" w:type="dxa"/>
            <w:tcBorders>
              <w:top w:val="single" w:sz="4" w:space="0" w:color="000000"/>
              <w:left w:val="nil"/>
              <w:bottom w:val="single" w:sz="4" w:space="0" w:color="000000"/>
              <w:right w:val="single" w:sz="4" w:space="0" w:color="000000"/>
            </w:tcBorders>
            <w:shd w:val="clear" w:color="000000" w:fill="A8D08D"/>
            <w:vAlign w:val="center"/>
            <w:hideMark/>
          </w:tcPr>
          <w:p w14:paraId="3FE2CCDF" w14:textId="77777777" w:rsidR="00A3439C" w:rsidRPr="00124F2E" w:rsidRDefault="00A3439C" w:rsidP="00124F2E">
            <w:pPr>
              <w:jc w:val="center"/>
              <w:rPr>
                <w:rFonts w:ascii="Times New Roman" w:hAnsi="Times New Roman" w:cs="Times New Roman"/>
                <w:i/>
                <w:iCs/>
                <w:color w:val="000000"/>
              </w:rPr>
            </w:pPr>
            <w:r w:rsidRPr="00124F2E">
              <w:rPr>
                <w:rFonts w:ascii="Times New Roman" w:hAnsi="Times New Roman" w:cs="Times New Roman"/>
                <w:i/>
                <w:iCs/>
                <w:color w:val="000000"/>
              </w:rPr>
              <w:t>Prática</w:t>
            </w:r>
          </w:p>
        </w:tc>
        <w:tc>
          <w:tcPr>
            <w:tcW w:w="1140" w:type="dxa"/>
            <w:tcBorders>
              <w:top w:val="single" w:sz="4" w:space="0" w:color="000000"/>
              <w:left w:val="nil"/>
              <w:bottom w:val="single" w:sz="4" w:space="0" w:color="auto"/>
              <w:right w:val="single" w:sz="4" w:space="0" w:color="auto"/>
            </w:tcBorders>
            <w:shd w:val="clear" w:color="000000" w:fill="A8D08D"/>
            <w:vAlign w:val="center"/>
            <w:hideMark/>
          </w:tcPr>
          <w:p w14:paraId="7ADA626C" w14:textId="77777777" w:rsidR="00A3439C" w:rsidRPr="00124F2E" w:rsidRDefault="00A3439C" w:rsidP="00124F2E">
            <w:pPr>
              <w:jc w:val="center"/>
              <w:rPr>
                <w:rFonts w:ascii="Times New Roman" w:hAnsi="Times New Roman" w:cs="Times New Roman"/>
                <w:i/>
                <w:iCs/>
                <w:color w:val="000000"/>
              </w:rPr>
            </w:pPr>
            <w:r w:rsidRPr="00124F2E">
              <w:rPr>
                <w:rFonts w:ascii="Times New Roman" w:hAnsi="Times New Roman" w:cs="Times New Roman"/>
                <w:i/>
                <w:iCs/>
                <w:color w:val="000000"/>
              </w:rPr>
              <w:t>Extensão</w:t>
            </w:r>
          </w:p>
        </w:tc>
      </w:tr>
      <w:tr w:rsidR="00A3439C" w14:paraId="3127252E" w14:textId="77777777" w:rsidTr="00A3439C">
        <w:trPr>
          <w:trHeight w:val="302"/>
        </w:trPr>
        <w:tc>
          <w:tcPr>
            <w:tcW w:w="1018" w:type="dxa"/>
            <w:tcBorders>
              <w:top w:val="nil"/>
              <w:left w:val="single" w:sz="4" w:space="0" w:color="000000"/>
              <w:bottom w:val="single" w:sz="4" w:space="0" w:color="000000"/>
              <w:right w:val="single" w:sz="4" w:space="0" w:color="000000"/>
            </w:tcBorders>
            <w:vAlign w:val="bottom"/>
            <w:hideMark/>
          </w:tcPr>
          <w:p w14:paraId="290EE3FD" w14:textId="6DC6B649"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37</w:t>
            </w:r>
          </w:p>
        </w:tc>
        <w:tc>
          <w:tcPr>
            <w:tcW w:w="4092" w:type="dxa"/>
            <w:tcBorders>
              <w:top w:val="nil"/>
              <w:left w:val="nil"/>
              <w:bottom w:val="single" w:sz="4" w:space="0" w:color="000000"/>
              <w:right w:val="single" w:sz="4" w:space="0" w:color="000000"/>
            </w:tcBorders>
            <w:vAlign w:val="bottom"/>
            <w:hideMark/>
          </w:tcPr>
          <w:p w14:paraId="3B4D2B51" w14:textId="2EB86E25"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TCC 1</w:t>
            </w:r>
          </w:p>
        </w:tc>
        <w:tc>
          <w:tcPr>
            <w:tcW w:w="1030" w:type="dxa"/>
            <w:tcBorders>
              <w:top w:val="nil"/>
              <w:left w:val="nil"/>
              <w:bottom w:val="single" w:sz="4" w:space="0" w:color="000000"/>
              <w:right w:val="single" w:sz="4" w:space="0" w:color="000000"/>
            </w:tcBorders>
            <w:vAlign w:val="bottom"/>
            <w:hideMark/>
          </w:tcPr>
          <w:p w14:paraId="1A838411" w14:textId="1686624C"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60</w:t>
            </w:r>
          </w:p>
        </w:tc>
        <w:tc>
          <w:tcPr>
            <w:tcW w:w="1314" w:type="dxa"/>
            <w:tcBorders>
              <w:top w:val="nil"/>
              <w:left w:val="nil"/>
              <w:bottom w:val="single" w:sz="4" w:space="0" w:color="000000"/>
              <w:right w:val="single" w:sz="4" w:space="0" w:color="000000"/>
            </w:tcBorders>
            <w:vAlign w:val="bottom"/>
            <w:hideMark/>
          </w:tcPr>
          <w:p w14:paraId="426E3826" w14:textId="0981F165"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60</w:t>
            </w:r>
          </w:p>
        </w:tc>
        <w:tc>
          <w:tcPr>
            <w:tcW w:w="1257" w:type="dxa"/>
            <w:tcBorders>
              <w:top w:val="nil"/>
              <w:left w:val="nil"/>
              <w:bottom w:val="single" w:sz="4" w:space="0" w:color="000000"/>
              <w:right w:val="nil"/>
            </w:tcBorders>
            <w:vAlign w:val="bottom"/>
            <w:hideMark/>
          </w:tcPr>
          <w:p w14:paraId="196CD795" w14:textId="3BEAEAB8" w:rsidR="00A3439C" w:rsidRPr="00A3439C" w:rsidRDefault="00A3439C" w:rsidP="00124F2E">
            <w:pPr>
              <w:jc w:val="center"/>
              <w:rPr>
                <w:rFonts w:ascii="Times New Roman" w:hAnsi="Times New Roman" w:cs="Times New Roman"/>
                <w:color w:val="000000"/>
              </w:rPr>
            </w:pPr>
            <w:r>
              <w:rPr>
                <w:rFonts w:ascii="Times New Roman" w:hAnsi="Times New Roman" w:cs="Times New Roman"/>
                <w:color w:val="000000"/>
              </w:rPr>
              <w:t>-</w:t>
            </w:r>
          </w:p>
        </w:tc>
        <w:tc>
          <w:tcPr>
            <w:tcW w:w="1140" w:type="dxa"/>
            <w:tcBorders>
              <w:top w:val="single" w:sz="4" w:space="0" w:color="auto"/>
              <w:left w:val="single" w:sz="4" w:space="0" w:color="auto"/>
              <w:bottom w:val="single" w:sz="4" w:space="0" w:color="auto"/>
              <w:right w:val="single" w:sz="4" w:space="0" w:color="auto"/>
            </w:tcBorders>
            <w:noWrap/>
            <w:vAlign w:val="bottom"/>
            <w:hideMark/>
          </w:tcPr>
          <w:p w14:paraId="7F97376E" w14:textId="24F4C16D" w:rsidR="00A3439C" w:rsidRPr="00A3439C" w:rsidRDefault="00A3439C" w:rsidP="00124F2E">
            <w:pPr>
              <w:jc w:val="center"/>
              <w:rPr>
                <w:rFonts w:ascii="Times New Roman" w:hAnsi="Times New Roman" w:cs="Times New Roman"/>
                <w:color w:val="000000"/>
              </w:rPr>
            </w:pPr>
            <w:r>
              <w:rPr>
                <w:rFonts w:ascii="Times New Roman" w:hAnsi="Times New Roman" w:cs="Times New Roman"/>
                <w:color w:val="000000"/>
              </w:rPr>
              <w:t>-</w:t>
            </w:r>
            <w:r w:rsidRPr="00A3439C">
              <w:rPr>
                <w:rFonts w:ascii="Times New Roman" w:hAnsi="Times New Roman" w:cs="Times New Roman"/>
                <w:color w:val="000000"/>
              </w:rPr>
              <w:t> </w:t>
            </w:r>
          </w:p>
        </w:tc>
      </w:tr>
      <w:tr w:rsidR="00A3439C" w14:paraId="15909566" w14:textId="77777777" w:rsidTr="00A3439C">
        <w:trPr>
          <w:trHeight w:val="302"/>
        </w:trPr>
        <w:tc>
          <w:tcPr>
            <w:tcW w:w="1018" w:type="dxa"/>
            <w:tcBorders>
              <w:top w:val="nil"/>
              <w:left w:val="single" w:sz="4" w:space="0" w:color="000000"/>
              <w:bottom w:val="single" w:sz="4" w:space="0" w:color="000000"/>
              <w:right w:val="single" w:sz="4" w:space="0" w:color="000000"/>
            </w:tcBorders>
            <w:vAlign w:val="bottom"/>
            <w:hideMark/>
          </w:tcPr>
          <w:p w14:paraId="45CA18FF" w14:textId="730E5E35"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38</w:t>
            </w:r>
          </w:p>
        </w:tc>
        <w:tc>
          <w:tcPr>
            <w:tcW w:w="4092" w:type="dxa"/>
            <w:tcBorders>
              <w:top w:val="nil"/>
              <w:left w:val="nil"/>
              <w:bottom w:val="single" w:sz="4" w:space="0" w:color="000000"/>
              <w:right w:val="single" w:sz="4" w:space="0" w:color="000000"/>
            </w:tcBorders>
            <w:vAlign w:val="bottom"/>
            <w:hideMark/>
          </w:tcPr>
          <w:p w14:paraId="752DCCD2" w14:textId="21F9CC25"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 xml:space="preserve">Nutrição aplicada à atividade física </w:t>
            </w:r>
          </w:p>
        </w:tc>
        <w:tc>
          <w:tcPr>
            <w:tcW w:w="1030" w:type="dxa"/>
            <w:tcBorders>
              <w:top w:val="nil"/>
              <w:left w:val="nil"/>
              <w:bottom w:val="single" w:sz="4" w:space="0" w:color="000000"/>
              <w:right w:val="single" w:sz="4" w:space="0" w:color="000000"/>
            </w:tcBorders>
            <w:vAlign w:val="bottom"/>
            <w:hideMark/>
          </w:tcPr>
          <w:p w14:paraId="79177A7D" w14:textId="76EC2B0F"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60</w:t>
            </w:r>
          </w:p>
        </w:tc>
        <w:tc>
          <w:tcPr>
            <w:tcW w:w="1314" w:type="dxa"/>
            <w:tcBorders>
              <w:top w:val="nil"/>
              <w:left w:val="nil"/>
              <w:bottom w:val="single" w:sz="4" w:space="0" w:color="000000"/>
              <w:right w:val="single" w:sz="4" w:space="0" w:color="000000"/>
            </w:tcBorders>
            <w:vAlign w:val="bottom"/>
            <w:hideMark/>
          </w:tcPr>
          <w:p w14:paraId="14C30453" w14:textId="03FCD56C"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60</w:t>
            </w:r>
          </w:p>
        </w:tc>
        <w:tc>
          <w:tcPr>
            <w:tcW w:w="1257" w:type="dxa"/>
            <w:tcBorders>
              <w:top w:val="nil"/>
              <w:left w:val="nil"/>
              <w:bottom w:val="single" w:sz="4" w:space="0" w:color="000000"/>
              <w:right w:val="nil"/>
            </w:tcBorders>
            <w:vAlign w:val="bottom"/>
            <w:hideMark/>
          </w:tcPr>
          <w:p w14:paraId="1889A1D2" w14:textId="3E3B5E93"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 </w:t>
            </w:r>
            <w:r>
              <w:rPr>
                <w:rFonts w:ascii="Times New Roman" w:hAnsi="Times New Roman" w:cs="Times New Roman"/>
                <w:color w:val="000000"/>
              </w:rPr>
              <w:t>-</w:t>
            </w:r>
          </w:p>
        </w:tc>
        <w:tc>
          <w:tcPr>
            <w:tcW w:w="1140" w:type="dxa"/>
            <w:tcBorders>
              <w:top w:val="nil"/>
              <w:left w:val="single" w:sz="4" w:space="0" w:color="auto"/>
              <w:bottom w:val="single" w:sz="4" w:space="0" w:color="auto"/>
              <w:right w:val="single" w:sz="4" w:space="0" w:color="auto"/>
            </w:tcBorders>
            <w:noWrap/>
            <w:vAlign w:val="bottom"/>
            <w:hideMark/>
          </w:tcPr>
          <w:p w14:paraId="7311BB92" w14:textId="5CAD344F"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 </w:t>
            </w:r>
            <w:r>
              <w:rPr>
                <w:rFonts w:ascii="Times New Roman" w:hAnsi="Times New Roman" w:cs="Times New Roman"/>
                <w:color w:val="000000"/>
              </w:rPr>
              <w:t>-</w:t>
            </w:r>
          </w:p>
        </w:tc>
      </w:tr>
      <w:tr w:rsidR="00A3439C" w14:paraId="376A684E" w14:textId="77777777" w:rsidTr="00A3439C">
        <w:trPr>
          <w:trHeight w:val="302"/>
        </w:trPr>
        <w:tc>
          <w:tcPr>
            <w:tcW w:w="1018" w:type="dxa"/>
            <w:tcBorders>
              <w:top w:val="nil"/>
              <w:left w:val="single" w:sz="4" w:space="0" w:color="000000"/>
              <w:bottom w:val="single" w:sz="4" w:space="0" w:color="000000"/>
              <w:right w:val="single" w:sz="4" w:space="0" w:color="000000"/>
            </w:tcBorders>
            <w:vAlign w:val="bottom"/>
            <w:hideMark/>
          </w:tcPr>
          <w:p w14:paraId="66C02A31" w14:textId="165D95CD"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39</w:t>
            </w:r>
          </w:p>
        </w:tc>
        <w:tc>
          <w:tcPr>
            <w:tcW w:w="4092" w:type="dxa"/>
            <w:tcBorders>
              <w:top w:val="nil"/>
              <w:left w:val="nil"/>
              <w:bottom w:val="single" w:sz="4" w:space="0" w:color="000000"/>
              <w:right w:val="single" w:sz="4" w:space="0" w:color="000000"/>
            </w:tcBorders>
            <w:vAlign w:val="bottom"/>
            <w:hideMark/>
          </w:tcPr>
          <w:p w14:paraId="751F8638" w14:textId="40B55106"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Educação física adaptada</w:t>
            </w:r>
          </w:p>
        </w:tc>
        <w:tc>
          <w:tcPr>
            <w:tcW w:w="1030" w:type="dxa"/>
            <w:tcBorders>
              <w:top w:val="nil"/>
              <w:left w:val="nil"/>
              <w:bottom w:val="single" w:sz="4" w:space="0" w:color="000000"/>
              <w:right w:val="single" w:sz="4" w:space="0" w:color="000000"/>
            </w:tcBorders>
            <w:vAlign w:val="bottom"/>
          </w:tcPr>
          <w:p w14:paraId="556D0C2D" w14:textId="11B92162"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60</w:t>
            </w:r>
          </w:p>
        </w:tc>
        <w:tc>
          <w:tcPr>
            <w:tcW w:w="1314" w:type="dxa"/>
            <w:tcBorders>
              <w:top w:val="nil"/>
              <w:left w:val="nil"/>
              <w:bottom w:val="single" w:sz="4" w:space="0" w:color="000000"/>
              <w:right w:val="single" w:sz="4" w:space="0" w:color="000000"/>
            </w:tcBorders>
            <w:vAlign w:val="bottom"/>
          </w:tcPr>
          <w:p w14:paraId="537901AC" w14:textId="3B6F90CF"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40</w:t>
            </w:r>
          </w:p>
        </w:tc>
        <w:tc>
          <w:tcPr>
            <w:tcW w:w="1257" w:type="dxa"/>
            <w:tcBorders>
              <w:top w:val="nil"/>
              <w:left w:val="nil"/>
              <w:bottom w:val="single" w:sz="4" w:space="0" w:color="000000"/>
              <w:right w:val="nil"/>
            </w:tcBorders>
            <w:vAlign w:val="bottom"/>
          </w:tcPr>
          <w:p w14:paraId="64420FD4" w14:textId="74510C31"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20</w:t>
            </w:r>
          </w:p>
        </w:tc>
        <w:tc>
          <w:tcPr>
            <w:tcW w:w="1140" w:type="dxa"/>
            <w:tcBorders>
              <w:top w:val="nil"/>
              <w:left w:val="single" w:sz="4" w:space="0" w:color="auto"/>
              <w:bottom w:val="single" w:sz="4" w:space="0" w:color="auto"/>
              <w:right w:val="single" w:sz="4" w:space="0" w:color="auto"/>
            </w:tcBorders>
            <w:vAlign w:val="bottom"/>
          </w:tcPr>
          <w:p w14:paraId="55662AE1" w14:textId="7BBCA000"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 </w:t>
            </w:r>
            <w:r>
              <w:rPr>
                <w:rFonts w:ascii="Times New Roman" w:hAnsi="Times New Roman" w:cs="Times New Roman"/>
                <w:color w:val="000000"/>
              </w:rPr>
              <w:t>-</w:t>
            </w:r>
          </w:p>
        </w:tc>
      </w:tr>
      <w:tr w:rsidR="00A3439C" w14:paraId="12799EB7" w14:textId="77777777" w:rsidTr="00A3439C">
        <w:trPr>
          <w:trHeight w:val="484"/>
        </w:trPr>
        <w:tc>
          <w:tcPr>
            <w:tcW w:w="1018" w:type="dxa"/>
            <w:tcBorders>
              <w:top w:val="nil"/>
              <w:left w:val="single" w:sz="4" w:space="0" w:color="000000"/>
              <w:bottom w:val="single" w:sz="4" w:space="0" w:color="000000"/>
              <w:right w:val="single" w:sz="4" w:space="0" w:color="000000"/>
            </w:tcBorders>
            <w:vAlign w:val="bottom"/>
            <w:hideMark/>
          </w:tcPr>
          <w:p w14:paraId="0830509B" w14:textId="6217E7F8"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lastRenderedPageBreak/>
              <w:t>40</w:t>
            </w:r>
          </w:p>
        </w:tc>
        <w:tc>
          <w:tcPr>
            <w:tcW w:w="4092" w:type="dxa"/>
            <w:tcBorders>
              <w:top w:val="nil"/>
              <w:left w:val="nil"/>
              <w:bottom w:val="single" w:sz="4" w:space="0" w:color="000000"/>
              <w:right w:val="single" w:sz="4" w:space="0" w:color="000000"/>
            </w:tcBorders>
            <w:vAlign w:val="bottom"/>
            <w:hideMark/>
          </w:tcPr>
          <w:p w14:paraId="4090FCBC" w14:textId="6D4AEAEA" w:rsidR="00A3439C" w:rsidRPr="00A3439C" w:rsidRDefault="00A3439C" w:rsidP="00124F2E">
            <w:pPr>
              <w:jc w:val="both"/>
              <w:rPr>
                <w:rFonts w:ascii="Times New Roman" w:hAnsi="Times New Roman" w:cs="Times New Roman"/>
                <w:color w:val="000000"/>
              </w:rPr>
            </w:pPr>
            <w:proofErr w:type="spellStart"/>
            <w:r w:rsidRPr="00A3439C">
              <w:rPr>
                <w:rFonts w:ascii="Times New Roman" w:hAnsi="Times New Roman" w:cs="Times New Roman"/>
                <w:color w:val="000000"/>
              </w:rPr>
              <w:t>Posturologia</w:t>
            </w:r>
            <w:proofErr w:type="spellEnd"/>
            <w:r w:rsidRPr="00A3439C">
              <w:rPr>
                <w:rFonts w:ascii="Times New Roman" w:hAnsi="Times New Roman" w:cs="Times New Roman"/>
                <w:color w:val="000000"/>
              </w:rPr>
              <w:t xml:space="preserve"> e ginástica de Reabilitação Física</w:t>
            </w:r>
          </w:p>
        </w:tc>
        <w:tc>
          <w:tcPr>
            <w:tcW w:w="1030" w:type="dxa"/>
            <w:tcBorders>
              <w:top w:val="nil"/>
              <w:left w:val="nil"/>
              <w:bottom w:val="single" w:sz="4" w:space="0" w:color="000000"/>
              <w:right w:val="single" w:sz="4" w:space="0" w:color="000000"/>
            </w:tcBorders>
            <w:vAlign w:val="bottom"/>
            <w:hideMark/>
          </w:tcPr>
          <w:p w14:paraId="153C9B81" w14:textId="50F883B5"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60</w:t>
            </w:r>
          </w:p>
        </w:tc>
        <w:tc>
          <w:tcPr>
            <w:tcW w:w="1314" w:type="dxa"/>
            <w:tcBorders>
              <w:top w:val="nil"/>
              <w:left w:val="nil"/>
              <w:bottom w:val="single" w:sz="4" w:space="0" w:color="000000"/>
              <w:right w:val="single" w:sz="4" w:space="0" w:color="000000"/>
            </w:tcBorders>
            <w:vAlign w:val="bottom"/>
            <w:hideMark/>
          </w:tcPr>
          <w:p w14:paraId="51266A38" w14:textId="2978BB25" w:rsidR="00A3439C" w:rsidRPr="00A3439C" w:rsidRDefault="00A3439C" w:rsidP="00124F2E">
            <w:pPr>
              <w:jc w:val="center"/>
              <w:rPr>
                <w:rFonts w:ascii="Times New Roman" w:hAnsi="Times New Roman" w:cs="Times New Roman"/>
                <w:color w:val="000000"/>
              </w:rPr>
            </w:pPr>
            <w:r>
              <w:rPr>
                <w:rFonts w:ascii="Times New Roman" w:hAnsi="Times New Roman" w:cs="Times New Roman"/>
                <w:color w:val="000000"/>
              </w:rPr>
              <w:t>-</w:t>
            </w:r>
            <w:r w:rsidRPr="00A3439C">
              <w:rPr>
                <w:rFonts w:ascii="Times New Roman" w:hAnsi="Times New Roman" w:cs="Times New Roman"/>
                <w:color w:val="000000"/>
              </w:rPr>
              <w:t> </w:t>
            </w:r>
          </w:p>
        </w:tc>
        <w:tc>
          <w:tcPr>
            <w:tcW w:w="1257" w:type="dxa"/>
            <w:tcBorders>
              <w:top w:val="nil"/>
              <w:left w:val="nil"/>
              <w:bottom w:val="single" w:sz="4" w:space="0" w:color="000000"/>
              <w:right w:val="nil"/>
            </w:tcBorders>
            <w:vAlign w:val="bottom"/>
            <w:hideMark/>
          </w:tcPr>
          <w:p w14:paraId="49C5D5B0" w14:textId="17B05362"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 </w:t>
            </w:r>
            <w:r>
              <w:rPr>
                <w:rFonts w:ascii="Times New Roman" w:hAnsi="Times New Roman" w:cs="Times New Roman"/>
                <w:color w:val="000000"/>
              </w:rPr>
              <w:t>-</w:t>
            </w:r>
          </w:p>
        </w:tc>
        <w:tc>
          <w:tcPr>
            <w:tcW w:w="1140" w:type="dxa"/>
            <w:tcBorders>
              <w:top w:val="nil"/>
              <w:left w:val="single" w:sz="4" w:space="0" w:color="auto"/>
              <w:bottom w:val="single" w:sz="4" w:space="0" w:color="auto"/>
              <w:right w:val="single" w:sz="4" w:space="0" w:color="auto"/>
            </w:tcBorders>
            <w:vAlign w:val="bottom"/>
            <w:hideMark/>
          </w:tcPr>
          <w:p w14:paraId="45A397A1" w14:textId="052E8883"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60</w:t>
            </w:r>
          </w:p>
        </w:tc>
      </w:tr>
      <w:tr w:rsidR="00A3439C" w14:paraId="7166F111" w14:textId="77777777" w:rsidTr="00A3439C">
        <w:trPr>
          <w:trHeight w:val="302"/>
        </w:trPr>
        <w:tc>
          <w:tcPr>
            <w:tcW w:w="1018" w:type="dxa"/>
            <w:tcBorders>
              <w:top w:val="nil"/>
              <w:left w:val="single" w:sz="4" w:space="0" w:color="000000"/>
              <w:bottom w:val="single" w:sz="4" w:space="0" w:color="000000"/>
              <w:right w:val="single" w:sz="4" w:space="0" w:color="000000"/>
            </w:tcBorders>
            <w:vAlign w:val="bottom"/>
            <w:hideMark/>
          </w:tcPr>
          <w:p w14:paraId="5ECA90F8" w14:textId="27543BBA"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41</w:t>
            </w:r>
          </w:p>
        </w:tc>
        <w:tc>
          <w:tcPr>
            <w:tcW w:w="4092" w:type="dxa"/>
            <w:tcBorders>
              <w:top w:val="nil"/>
              <w:left w:val="nil"/>
              <w:bottom w:val="single" w:sz="4" w:space="0" w:color="000000"/>
              <w:right w:val="single" w:sz="4" w:space="0" w:color="000000"/>
            </w:tcBorders>
            <w:vAlign w:val="bottom"/>
            <w:hideMark/>
          </w:tcPr>
          <w:p w14:paraId="1C2866AB" w14:textId="189F265F"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Treinamento Personalizado</w:t>
            </w:r>
          </w:p>
        </w:tc>
        <w:tc>
          <w:tcPr>
            <w:tcW w:w="1030" w:type="dxa"/>
            <w:tcBorders>
              <w:top w:val="nil"/>
              <w:left w:val="nil"/>
              <w:bottom w:val="single" w:sz="4" w:space="0" w:color="000000"/>
              <w:right w:val="single" w:sz="4" w:space="0" w:color="000000"/>
            </w:tcBorders>
            <w:vAlign w:val="bottom"/>
            <w:hideMark/>
          </w:tcPr>
          <w:p w14:paraId="54F7692A" w14:textId="25B6F3B3"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60</w:t>
            </w:r>
          </w:p>
        </w:tc>
        <w:tc>
          <w:tcPr>
            <w:tcW w:w="1314" w:type="dxa"/>
            <w:tcBorders>
              <w:top w:val="nil"/>
              <w:left w:val="nil"/>
              <w:bottom w:val="single" w:sz="4" w:space="0" w:color="000000"/>
              <w:right w:val="single" w:sz="4" w:space="0" w:color="000000"/>
            </w:tcBorders>
            <w:vAlign w:val="bottom"/>
            <w:hideMark/>
          </w:tcPr>
          <w:p w14:paraId="328A4F31" w14:textId="539F0630"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60</w:t>
            </w:r>
          </w:p>
        </w:tc>
        <w:tc>
          <w:tcPr>
            <w:tcW w:w="1257" w:type="dxa"/>
            <w:tcBorders>
              <w:top w:val="nil"/>
              <w:left w:val="nil"/>
              <w:bottom w:val="single" w:sz="4" w:space="0" w:color="000000"/>
              <w:right w:val="nil"/>
            </w:tcBorders>
            <w:vAlign w:val="bottom"/>
            <w:hideMark/>
          </w:tcPr>
          <w:p w14:paraId="7F0CE9F5" w14:textId="06A7FD0E"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 </w:t>
            </w:r>
            <w:r>
              <w:rPr>
                <w:rFonts w:ascii="Times New Roman" w:hAnsi="Times New Roman" w:cs="Times New Roman"/>
                <w:color w:val="000000"/>
              </w:rPr>
              <w:t>-</w:t>
            </w:r>
          </w:p>
        </w:tc>
        <w:tc>
          <w:tcPr>
            <w:tcW w:w="1140" w:type="dxa"/>
            <w:tcBorders>
              <w:top w:val="nil"/>
              <w:left w:val="single" w:sz="4" w:space="0" w:color="auto"/>
              <w:bottom w:val="single" w:sz="4" w:space="0" w:color="auto"/>
              <w:right w:val="single" w:sz="4" w:space="0" w:color="auto"/>
            </w:tcBorders>
            <w:noWrap/>
            <w:vAlign w:val="bottom"/>
            <w:hideMark/>
          </w:tcPr>
          <w:p w14:paraId="2D785012" w14:textId="0E531005"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 </w:t>
            </w:r>
            <w:r>
              <w:rPr>
                <w:rFonts w:ascii="Times New Roman" w:hAnsi="Times New Roman" w:cs="Times New Roman"/>
                <w:color w:val="000000"/>
              </w:rPr>
              <w:t>-</w:t>
            </w:r>
          </w:p>
        </w:tc>
      </w:tr>
      <w:tr w:rsidR="00A3439C" w14:paraId="3571A55C" w14:textId="77777777" w:rsidTr="00A3439C">
        <w:trPr>
          <w:trHeight w:val="302"/>
        </w:trPr>
        <w:tc>
          <w:tcPr>
            <w:tcW w:w="1018" w:type="dxa"/>
            <w:tcBorders>
              <w:top w:val="nil"/>
              <w:left w:val="single" w:sz="4" w:space="0" w:color="000000"/>
              <w:bottom w:val="single" w:sz="4" w:space="0" w:color="000000"/>
              <w:right w:val="single" w:sz="4" w:space="0" w:color="000000"/>
            </w:tcBorders>
            <w:vAlign w:val="bottom"/>
            <w:hideMark/>
          </w:tcPr>
          <w:p w14:paraId="153B19AE" w14:textId="375A2C9F"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42</w:t>
            </w:r>
          </w:p>
        </w:tc>
        <w:tc>
          <w:tcPr>
            <w:tcW w:w="4092" w:type="dxa"/>
            <w:tcBorders>
              <w:top w:val="nil"/>
              <w:left w:val="nil"/>
              <w:bottom w:val="single" w:sz="4" w:space="0" w:color="000000"/>
              <w:right w:val="single" w:sz="4" w:space="0" w:color="000000"/>
            </w:tcBorders>
            <w:vAlign w:val="bottom"/>
            <w:hideMark/>
          </w:tcPr>
          <w:p w14:paraId="1754EF78" w14:textId="4350E2EE"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Atividades integradoras 7</w:t>
            </w:r>
          </w:p>
        </w:tc>
        <w:tc>
          <w:tcPr>
            <w:tcW w:w="1030" w:type="dxa"/>
            <w:tcBorders>
              <w:top w:val="nil"/>
              <w:left w:val="nil"/>
              <w:bottom w:val="single" w:sz="4" w:space="0" w:color="000000"/>
              <w:right w:val="single" w:sz="4" w:space="0" w:color="000000"/>
            </w:tcBorders>
            <w:vAlign w:val="bottom"/>
            <w:hideMark/>
          </w:tcPr>
          <w:p w14:paraId="30739E78" w14:textId="5FB9F57C"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12</w:t>
            </w:r>
          </w:p>
        </w:tc>
        <w:tc>
          <w:tcPr>
            <w:tcW w:w="1314" w:type="dxa"/>
            <w:tcBorders>
              <w:top w:val="nil"/>
              <w:left w:val="nil"/>
              <w:bottom w:val="single" w:sz="4" w:space="0" w:color="000000"/>
              <w:right w:val="single" w:sz="4" w:space="0" w:color="000000"/>
            </w:tcBorders>
            <w:vAlign w:val="bottom"/>
            <w:hideMark/>
          </w:tcPr>
          <w:p w14:paraId="5E932D32" w14:textId="62EEEE2A"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12</w:t>
            </w:r>
          </w:p>
        </w:tc>
        <w:tc>
          <w:tcPr>
            <w:tcW w:w="1257" w:type="dxa"/>
            <w:tcBorders>
              <w:top w:val="nil"/>
              <w:left w:val="nil"/>
              <w:bottom w:val="single" w:sz="4" w:space="0" w:color="000000"/>
              <w:right w:val="nil"/>
            </w:tcBorders>
            <w:vAlign w:val="bottom"/>
            <w:hideMark/>
          </w:tcPr>
          <w:p w14:paraId="4F39BB91" w14:textId="75A3B8C8"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 </w:t>
            </w:r>
            <w:r>
              <w:rPr>
                <w:rFonts w:ascii="Times New Roman" w:hAnsi="Times New Roman" w:cs="Times New Roman"/>
                <w:color w:val="000000"/>
              </w:rPr>
              <w:t>-</w:t>
            </w:r>
          </w:p>
        </w:tc>
        <w:tc>
          <w:tcPr>
            <w:tcW w:w="1140" w:type="dxa"/>
            <w:tcBorders>
              <w:top w:val="nil"/>
              <w:left w:val="single" w:sz="4" w:space="0" w:color="auto"/>
              <w:bottom w:val="single" w:sz="4" w:space="0" w:color="auto"/>
              <w:right w:val="single" w:sz="4" w:space="0" w:color="auto"/>
            </w:tcBorders>
            <w:noWrap/>
            <w:vAlign w:val="bottom"/>
            <w:hideMark/>
          </w:tcPr>
          <w:p w14:paraId="74DD92CC" w14:textId="239A5893"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 </w:t>
            </w:r>
            <w:r>
              <w:rPr>
                <w:rFonts w:ascii="Times New Roman" w:hAnsi="Times New Roman" w:cs="Times New Roman"/>
                <w:color w:val="000000"/>
              </w:rPr>
              <w:t>-</w:t>
            </w:r>
          </w:p>
        </w:tc>
      </w:tr>
      <w:tr w:rsidR="00A3439C" w14:paraId="3A68EDC0" w14:textId="77777777" w:rsidTr="00A3439C">
        <w:trPr>
          <w:trHeight w:val="302"/>
        </w:trPr>
        <w:tc>
          <w:tcPr>
            <w:tcW w:w="1018" w:type="dxa"/>
            <w:tcBorders>
              <w:top w:val="nil"/>
              <w:left w:val="single" w:sz="4" w:space="0" w:color="000000"/>
              <w:bottom w:val="single" w:sz="4" w:space="0" w:color="auto"/>
              <w:right w:val="single" w:sz="4" w:space="0" w:color="000000"/>
            </w:tcBorders>
            <w:vAlign w:val="bottom"/>
            <w:hideMark/>
          </w:tcPr>
          <w:p w14:paraId="63E1965B" w14:textId="5E10EF35"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 </w:t>
            </w:r>
          </w:p>
        </w:tc>
        <w:tc>
          <w:tcPr>
            <w:tcW w:w="4092" w:type="dxa"/>
            <w:tcBorders>
              <w:top w:val="nil"/>
              <w:left w:val="nil"/>
              <w:bottom w:val="single" w:sz="4" w:space="0" w:color="auto"/>
              <w:right w:val="single" w:sz="4" w:space="0" w:color="000000"/>
            </w:tcBorders>
            <w:vAlign w:val="bottom"/>
            <w:hideMark/>
          </w:tcPr>
          <w:p w14:paraId="60521C64" w14:textId="36A9976E" w:rsidR="00A3439C" w:rsidRPr="00A3439C" w:rsidRDefault="00A3439C" w:rsidP="00124F2E">
            <w:pPr>
              <w:jc w:val="both"/>
              <w:rPr>
                <w:rFonts w:ascii="Times New Roman" w:hAnsi="Times New Roman" w:cs="Times New Roman"/>
                <w:b/>
                <w:bCs/>
                <w:color w:val="000000"/>
              </w:rPr>
            </w:pPr>
            <w:r w:rsidRPr="00A3439C">
              <w:rPr>
                <w:rFonts w:ascii="Times New Roman" w:hAnsi="Times New Roman" w:cs="Times New Roman"/>
                <w:b/>
                <w:color w:val="000000"/>
              </w:rPr>
              <w:t>Total</w:t>
            </w:r>
          </w:p>
        </w:tc>
        <w:tc>
          <w:tcPr>
            <w:tcW w:w="1030" w:type="dxa"/>
            <w:tcBorders>
              <w:top w:val="nil"/>
              <w:left w:val="nil"/>
              <w:bottom w:val="single" w:sz="4" w:space="0" w:color="auto"/>
              <w:right w:val="single" w:sz="4" w:space="0" w:color="000000"/>
            </w:tcBorders>
            <w:vAlign w:val="bottom"/>
            <w:hideMark/>
          </w:tcPr>
          <w:p w14:paraId="4918016B" w14:textId="198C8935" w:rsidR="00A3439C" w:rsidRPr="00A3439C" w:rsidRDefault="00A3439C" w:rsidP="00124F2E">
            <w:pPr>
              <w:jc w:val="center"/>
              <w:rPr>
                <w:rFonts w:ascii="Times New Roman" w:hAnsi="Times New Roman" w:cs="Times New Roman"/>
                <w:b/>
                <w:bCs/>
                <w:color w:val="000000"/>
              </w:rPr>
            </w:pPr>
            <w:r w:rsidRPr="00A3439C">
              <w:rPr>
                <w:rFonts w:ascii="Times New Roman" w:hAnsi="Times New Roman" w:cs="Times New Roman"/>
                <w:b/>
                <w:color w:val="000000"/>
              </w:rPr>
              <w:t>312</w:t>
            </w:r>
          </w:p>
        </w:tc>
        <w:tc>
          <w:tcPr>
            <w:tcW w:w="1314" w:type="dxa"/>
            <w:tcBorders>
              <w:top w:val="nil"/>
              <w:left w:val="nil"/>
              <w:bottom w:val="single" w:sz="4" w:space="0" w:color="auto"/>
              <w:right w:val="single" w:sz="4" w:space="0" w:color="000000"/>
            </w:tcBorders>
            <w:vAlign w:val="bottom"/>
            <w:hideMark/>
          </w:tcPr>
          <w:p w14:paraId="38FB3E96" w14:textId="0901622C" w:rsidR="00A3439C" w:rsidRPr="00A3439C" w:rsidRDefault="00A3439C" w:rsidP="00124F2E">
            <w:pPr>
              <w:jc w:val="center"/>
              <w:rPr>
                <w:rFonts w:ascii="Times New Roman" w:hAnsi="Times New Roman" w:cs="Times New Roman"/>
                <w:b/>
                <w:bCs/>
                <w:color w:val="000000"/>
              </w:rPr>
            </w:pPr>
            <w:r w:rsidRPr="00A3439C">
              <w:rPr>
                <w:rFonts w:ascii="Times New Roman" w:hAnsi="Times New Roman" w:cs="Times New Roman"/>
                <w:b/>
                <w:color w:val="000000"/>
              </w:rPr>
              <w:t>232</w:t>
            </w:r>
          </w:p>
        </w:tc>
        <w:tc>
          <w:tcPr>
            <w:tcW w:w="1257" w:type="dxa"/>
            <w:tcBorders>
              <w:top w:val="nil"/>
              <w:left w:val="nil"/>
              <w:bottom w:val="single" w:sz="4" w:space="0" w:color="auto"/>
              <w:right w:val="single" w:sz="4" w:space="0" w:color="000000"/>
            </w:tcBorders>
            <w:vAlign w:val="bottom"/>
            <w:hideMark/>
          </w:tcPr>
          <w:p w14:paraId="199CDCBB" w14:textId="0170EB8A" w:rsidR="00A3439C" w:rsidRPr="00A3439C" w:rsidRDefault="00A3439C" w:rsidP="00124F2E">
            <w:pPr>
              <w:jc w:val="center"/>
              <w:rPr>
                <w:rFonts w:ascii="Times New Roman" w:hAnsi="Times New Roman" w:cs="Times New Roman"/>
                <w:b/>
                <w:bCs/>
                <w:color w:val="000000"/>
              </w:rPr>
            </w:pPr>
            <w:r w:rsidRPr="00A3439C">
              <w:rPr>
                <w:rFonts w:ascii="Times New Roman" w:hAnsi="Times New Roman" w:cs="Times New Roman"/>
                <w:b/>
                <w:color w:val="000000"/>
              </w:rPr>
              <w:t>20</w:t>
            </w:r>
          </w:p>
        </w:tc>
        <w:tc>
          <w:tcPr>
            <w:tcW w:w="1140" w:type="dxa"/>
            <w:tcBorders>
              <w:top w:val="nil"/>
              <w:left w:val="nil"/>
              <w:bottom w:val="single" w:sz="4" w:space="0" w:color="auto"/>
              <w:right w:val="single" w:sz="4" w:space="0" w:color="auto"/>
            </w:tcBorders>
            <w:vAlign w:val="bottom"/>
            <w:hideMark/>
          </w:tcPr>
          <w:p w14:paraId="31CCBC6A" w14:textId="3C67EE27" w:rsidR="00A3439C" w:rsidRPr="00A3439C" w:rsidRDefault="00A3439C" w:rsidP="00124F2E">
            <w:pPr>
              <w:jc w:val="center"/>
              <w:rPr>
                <w:rFonts w:ascii="Times New Roman" w:hAnsi="Times New Roman" w:cs="Times New Roman"/>
                <w:b/>
                <w:bCs/>
                <w:color w:val="000000"/>
              </w:rPr>
            </w:pPr>
            <w:r w:rsidRPr="00A3439C">
              <w:rPr>
                <w:rFonts w:ascii="Times New Roman" w:hAnsi="Times New Roman" w:cs="Times New Roman"/>
                <w:b/>
                <w:color w:val="000000"/>
              </w:rPr>
              <w:t>60</w:t>
            </w:r>
          </w:p>
        </w:tc>
      </w:tr>
      <w:tr w:rsidR="00A3439C" w14:paraId="5D44DEC4" w14:textId="77777777" w:rsidTr="00A3439C">
        <w:trPr>
          <w:trHeight w:val="302"/>
        </w:trPr>
        <w:tc>
          <w:tcPr>
            <w:tcW w:w="1018" w:type="dxa"/>
            <w:tcBorders>
              <w:top w:val="nil"/>
              <w:left w:val="single" w:sz="4" w:space="0" w:color="000000"/>
              <w:bottom w:val="single" w:sz="4" w:space="0" w:color="auto"/>
              <w:right w:val="single" w:sz="4" w:space="0" w:color="000000"/>
            </w:tcBorders>
            <w:vAlign w:val="bottom"/>
          </w:tcPr>
          <w:p w14:paraId="3E4E1D37" w14:textId="77777777" w:rsidR="00A3439C" w:rsidRPr="00A3439C" w:rsidRDefault="00A3439C" w:rsidP="00124F2E">
            <w:pPr>
              <w:jc w:val="both"/>
              <w:rPr>
                <w:rFonts w:ascii="Times New Roman" w:hAnsi="Times New Roman" w:cs="Times New Roman"/>
                <w:color w:val="000000"/>
              </w:rPr>
            </w:pPr>
          </w:p>
        </w:tc>
        <w:tc>
          <w:tcPr>
            <w:tcW w:w="4092" w:type="dxa"/>
            <w:tcBorders>
              <w:top w:val="nil"/>
              <w:left w:val="nil"/>
              <w:bottom w:val="single" w:sz="4" w:space="0" w:color="auto"/>
              <w:right w:val="single" w:sz="4" w:space="0" w:color="000000"/>
            </w:tcBorders>
            <w:vAlign w:val="bottom"/>
          </w:tcPr>
          <w:p w14:paraId="55C38A1D" w14:textId="145DC795"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Estágio Curricular 3 – Atividade física na Saúde Pública</w:t>
            </w:r>
          </w:p>
        </w:tc>
        <w:tc>
          <w:tcPr>
            <w:tcW w:w="1030" w:type="dxa"/>
            <w:tcBorders>
              <w:top w:val="nil"/>
              <w:left w:val="nil"/>
              <w:bottom w:val="single" w:sz="4" w:space="0" w:color="auto"/>
              <w:right w:val="single" w:sz="4" w:space="0" w:color="000000"/>
            </w:tcBorders>
            <w:vAlign w:val="center"/>
          </w:tcPr>
          <w:p w14:paraId="49967125" w14:textId="6CBE62F0" w:rsidR="00A3439C" w:rsidRPr="00A3439C" w:rsidRDefault="00A3439C" w:rsidP="00A3439C">
            <w:pPr>
              <w:jc w:val="center"/>
              <w:rPr>
                <w:rFonts w:ascii="Times New Roman" w:hAnsi="Times New Roman" w:cs="Times New Roman"/>
                <w:b/>
                <w:color w:val="000000"/>
              </w:rPr>
            </w:pPr>
            <w:r w:rsidRPr="00A3439C">
              <w:rPr>
                <w:rFonts w:ascii="Times New Roman" w:hAnsi="Times New Roman" w:cs="Times New Roman"/>
                <w:b/>
                <w:color w:val="000000"/>
              </w:rPr>
              <w:t>160</w:t>
            </w:r>
          </w:p>
        </w:tc>
        <w:tc>
          <w:tcPr>
            <w:tcW w:w="1314" w:type="dxa"/>
            <w:tcBorders>
              <w:top w:val="nil"/>
              <w:left w:val="nil"/>
              <w:bottom w:val="single" w:sz="4" w:space="0" w:color="auto"/>
              <w:right w:val="single" w:sz="4" w:space="0" w:color="000000"/>
            </w:tcBorders>
            <w:vAlign w:val="center"/>
          </w:tcPr>
          <w:p w14:paraId="2B7F86E3" w14:textId="5EE679C9" w:rsidR="00A3439C" w:rsidRPr="00A3439C" w:rsidRDefault="00A3439C" w:rsidP="00A3439C">
            <w:pPr>
              <w:jc w:val="center"/>
              <w:rPr>
                <w:rFonts w:ascii="Times New Roman" w:hAnsi="Times New Roman" w:cs="Times New Roman"/>
                <w:b/>
                <w:color w:val="000000"/>
              </w:rPr>
            </w:pPr>
            <w:r w:rsidRPr="00A3439C">
              <w:rPr>
                <w:rFonts w:ascii="Times New Roman" w:hAnsi="Times New Roman" w:cs="Times New Roman"/>
                <w:b/>
                <w:color w:val="000000"/>
              </w:rPr>
              <w:t>100</w:t>
            </w:r>
          </w:p>
        </w:tc>
        <w:tc>
          <w:tcPr>
            <w:tcW w:w="1257" w:type="dxa"/>
            <w:tcBorders>
              <w:top w:val="nil"/>
              <w:left w:val="nil"/>
              <w:bottom w:val="single" w:sz="4" w:space="0" w:color="auto"/>
              <w:right w:val="single" w:sz="4" w:space="0" w:color="000000"/>
            </w:tcBorders>
            <w:vAlign w:val="center"/>
          </w:tcPr>
          <w:p w14:paraId="56668243" w14:textId="4ADB03BD" w:rsidR="00A3439C" w:rsidRPr="00A3439C" w:rsidRDefault="00A3439C" w:rsidP="00A3439C">
            <w:pPr>
              <w:jc w:val="center"/>
              <w:rPr>
                <w:rFonts w:ascii="Times New Roman" w:hAnsi="Times New Roman" w:cs="Times New Roman"/>
                <w:b/>
                <w:color w:val="000000"/>
              </w:rPr>
            </w:pPr>
            <w:r w:rsidRPr="00A3439C">
              <w:rPr>
                <w:rFonts w:ascii="Times New Roman" w:hAnsi="Times New Roman" w:cs="Times New Roman"/>
                <w:b/>
                <w:color w:val="000000"/>
              </w:rPr>
              <w:t>60</w:t>
            </w:r>
          </w:p>
        </w:tc>
        <w:tc>
          <w:tcPr>
            <w:tcW w:w="1140" w:type="dxa"/>
            <w:tcBorders>
              <w:top w:val="nil"/>
              <w:left w:val="nil"/>
              <w:bottom w:val="single" w:sz="4" w:space="0" w:color="auto"/>
              <w:right w:val="single" w:sz="4" w:space="0" w:color="auto"/>
            </w:tcBorders>
            <w:vAlign w:val="center"/>
          </w:tcPr>
          <w:p w14:paraId="35A02F57" w14:textId="3F092B49" w:rsidR="00A3439C" w:rsidRPr="00A3439C" w:rsidRDefault="00A3439C" w:rsidP="00A3439C">
            <w:pPr>
              <w:jc w:val="center"/>
              <w:rPr>
                <w:rFonts w:ascii="Times New Roman" w:hAnsi="Times New Roman" w:cs="Times New Roman"/>
                <w:b/>
                <w:color w:val="000000"/>
              </w:rPr>
            </w:pPr>
            <w:r>
              <w:rPr>
                <w:rFonts w:ascii="Times New Roman" w:hAnsi="Times New Roman" w:cs="Times New Roman"/>
                <w:b/>
                <w:color w:val="000000"/>
              </w:rPr>
              <w:t>-</w:t>
            </w:r>
          </w:p>
        </w:tc>
      </w:tr>
    </w:tbl>
    <w:p w14:paraId="5128F9B6" w14:textId="299A3F17" w:rsidR="00D071B6" w:rsidRDefault="00D071B6" w:rsidP="00B80148">
      <w:pPr>
        <w:rPr>
          <w:rFonts w:ascii="Times New Roman" w:hAnsi="Times New Roman" w:cs="Times New Roman"/>
          <w:b/>
          <w:bCs/>
          <w:i/>
          <w:iCs/>
          <w:sz w:val="24"/>
          <w:szCs w:val="24"/>
          <w:lang w:eastAsia="pt-BR"/>
        </w:rPr>
      </w:pPr>
      <w:r w:rsidRPr="00D071B6">
        <w:rPr>
          <w:rFonts w:ascii="Times New Roman" w:hAnsi="Times New Roman" w:cs="Times New Roman"/>
          <w:b/>
          <w:bCs/>
          <w:i/>
          <w:iCs/>
          <w:sz w:val="24"/>
          <w:szCs w:val="24"/>
          <w:lang w:eastAsia="pt-BR"/>
        </w:rPr>
        <w:br/>
        <w:t>Oitavo Semestre</w:t>
      </w:r>
    </w:p>
    <w:tbl>
      <w:tblPr>
        <w:tblW w:w="9873" w:type="dxa"/>
        <w:tblCellMar>
          <w:left w:w="70" w:type="dxa"/>
          <w:right w:w="70" w:type="dxa"/>
        </w:tblCellMar>
        <w:tblLook w:val="04A0" w:firstRow="1" w:lastRow="0" w:firstColumn="1" w:lastColumn="0" w:noHBand="0" w:noVBand="1"/>
      </w:tblPr>
      <w:tblGrid>
        <w:gridCol w:w="995"/>
        <w:gridCol w:w="4003"/>
        <w:gridCol w:w="1008"/>
        <w:gridCol w:w="1286"/>
        <w:gridCol w:w="1230"/>
        <w:gridCol w:w="1351"/>
      </w:tblGrid>
      <w:tr w:rsidR="00A3439C" w14:paraId="436C7E88" w14:textId="77777777" w:rsidTr="00A3439C">
        <w:trPr>
          <w:trHeight w:val="564"/>
        </w:trPr>
        <w:tc>
          <w:tcPr>
            <w:tcW w:w="995" w:type="dxa"/>
            <w:tcBorders>
              <w:top w:val="single" w:sz="4" w:space="0" w:color="000000"/>
              <w:left w:val="single" w:sz="4" w:space="0" w:color="000000"/>
              <w:bottom w:val="single" w:sz="4" w:space="0" w:color="000000"/>
              <w:right w:val="single" w:sz="4" w:space="0" w:color="000000"/>
            </w:tcBorders>
            <w:shd w:val="clear" w:color="000000" w:fill="A8D08D"/>
            <w:vAlign w:val="center"/>
            <w:hideMark/>
          </w:tcPr>
          <w:p w14:paraId="3E1F43F1" w14:textId="0172A0C5" w:rsidR="00A3439C" w:rsidRPr="00124F2E" w:rsidRDefault="00A3439C" w:rsidP="00124F2E">
            <w:pPr>
              <w:jc w:val="both"/>
              <w:rPr>
                <w:rFonts w:ascii="Times New Roman" w:hAnsi="Times New Roman" w:cs="Times New Roman"/>
                <w:i/>
                <w:iCs/>
                <w:color w:val="000000"/>
              </w:rPr>
            </w:pPr>
            <w:r w:rsidRPr="00124F2E">
              <w:rPr>
                <w:rFonts w:ascii="Times New Roman" w:hAnsi="Times New Roman" w:cs="Times New Roman"/>
                <w:i/>
                <w:iCs/>
                <w:color w:val="000000"/>
              </w:rPr>
              <w:t>Nº. Seq.</w:t>
            </w:r>
          </w:p>
        </w:tc>
        <w:tc>
          <w:tcPr>
            <w:tcW w:w="4003" w:type="dxa"/>
            <w:tcBorders>
              <w:top w:val="single" w:sz="4" w:space="0" w:color="000000"/>
              <w:left w:val="nil"/>
              <w:bottom w:val="single" w:sz="4" w:space="0" w:color="000000"/>
              <w:right w:val="single" w:sz="4" w:space="0" w:color="000000"/>
            </w:tcBorders>
            <w:shd w:val="clear" w:color="000000" w:fill="A8D08D"/>
            <w:vAlign w:val="center"/>
            <w:hideMark/>
          </w:tcPr>
          <w:p w14:paraId="507E556F" w14:textId="6211A01F" w:rsidR="00A3439C" w:rsidRPr="00124F2E" w:rsidRDefault="00A3439C" w:rsidP="00124F2E">
            <w:pPr>
              <w:jc w:val="both"/>
              <w:rPr>
                <w:rFonts w:ascii="Times New Roman" w:hAnsi="Times New Roman" w:cs="Times New Roman"/>
                <w:i/>
                <w:iCs/>
                <w:color w:val="000000"/>
              </w:rPr>
            </w:pPr>
            <w:r w:rsidRPr="00124F2E">
              <w:rPr>
                <w:rFonts w:ascii="Times New Roman" w:hAnsi="Times New Roman" w:cs="Times New Roman"/>
                <w:i/>
                <w:iCs/>
                <w:color w:val="000000"/>
              </w:rPr>
              <w:t>Denominação da Disciplina</w:t>
            </w:r>
          </w:p>
        </w:tc>
        <w:tc>
          <w:tcPr>
            <w:tcW w:w="1008" w:type="dxa"/>
            <w:tcBorders>
              <w:top w:val="single" w:sz="4" w:space="0" w:color="000000"/>
              <w:left w:val="nil"/>
              <w:bottom w:val="single" w:sz="4" w:space="0" w:color="000000"/>
              <w:right w:val="single" w:sz="4" w:space="0" w:color="000000"/>
            </w:tcBorders>
            <w:shd w:val="clear" w:color="000000" w:fill="A8D08D"/>
            <w:vAlign w:val="center"/>
            <w:hideMark/>
          </w:tcPr>
          <w:p w14:paraId="19A057D9" w14:textId="713A3097" w:rsidR="00A3439C" w:rsidRPr="00124F2E" w:rsidRDefault="00A3439C" w:rsidP="00124F2E">
            <w:pPr>
              <w:jc w:val="center"/>
              <w:rPr>
                <w:rFonts w:ascii="Times New Roman" w:hAnsi="Times New Roman" w:cs="Times New Roman"/>
                <w:i/>
                <w:iCs/>
                <w:color w:val="000000"/>
              </w:rPr>
            </w:pPr>
            <w:r w:rsidRPr="00124F2E">
              <w:rPr>
                <w:rFonts w:ascii="Times New Roman" w:hAnsi="Times New Roman" w:cs="Times New Roman"/>
                <w:i/>
                <w:iCs/>
                <w:color w:val="000000"/>
              </w:rPr>
              <w:t>Carga Horária</w:t>
            </w:r>
          </w:p>
        </w:tc>
        <w:tc>
          <w:tcPr>
            <w:tcW w:w="1286" w:type="dxa"/>
            <w:tcBorders>
              <w:top w:val="single" w:sz="4" w:space="0" w:color="000000"/>
              <w:left w:val="nil"/>
              <w:bottom w:val="single" w:sz="4" w:space="0" w:color="000000"/>
              <w:right w:val="single" w:sz="4" w:space="0" w:color="000000"/>
            </w:tcBorders>
            <w:shd w:val="clear" w:color="000000" w:fill="A8D08D"/>
            <w:vAlign w:val="center"/>
            <w:hideMark/>
          </w:tcPr>
          <w:p w14:paraId="3756CF1D" w14:textId="6DE0B45D" w:rsidR="00A3439C" w:rsidRPr="00124F2E" w:rsidRDefault="00A3439C" w:rsidP="00124F2E">
            <w:pPr>
              <w:ind w:firstLineChars="200" w:firstLine="440"/>
              <w:jc w:val="center"/>
              <w:rPr>
                <w:rFonts w:ascii="Times New Roman" w:hAnsi="Times New Roman" w:cs="Times New Roman"/>
                <w:i/>
                <w:iCs/>
                <w:color w:val="000000"/>
              </w:rPr>
            </w:pPr>
            <w:r w:rsidRPr="00124F2E">
              <w:rPr>
                <w:rFonts w:ascii="Times New Roman" w:hAnsi="Times New Roman" w:cs="Times New Roman"/>
                <w:i/>
                <w:iCs/>
                <w:color w:val="000000"/>
              </w:rPr>
              <w:t>Teórica</w:t>
            </w:r>
          </w:p>
        </w:tc>
        <w:tc>
          <w:tcPr>
            <w:tcW w:w="1230" w:type="dxa"/>
            <w:tcBorders>
              <w:top w:val="single" w:sz="4" w:space="0" w:color="000000"/>
              <w:left w:val="nil"/>
              <w:bottom w:val="single" w:sz="4" w:space="0" w:color="000000"/>
              <w:right w:val="single" w:sz="4" w:space="0" w:color="000000"/>
            </w:tcBorders>
            <w:shd w:val="clear" w:color="000000" w:fill="A8D08D"/>
            <w:vAlign w:val="center"/>
            <w:hideMark/>
          </w:tcPr>
          <w:p w14:paraId="1854569E" w14:textId="69CF8257" w:rsidR="00A3439C" w:rsidRPr="00124F2E" w:rsidRDefault="00A3439C" w:rsidP="00124F2E">
            <w:pPr>
              <w:jc w:val="center"/>
              <w:rPr>
                <w:rFonts w:ascii="Times New Roman" w:hAnsi="Times New Roman" w:cs="Times New Roman"/>
                <w:i/>
                <w:iCs/>
                <w:color w:val="000000"/>
              </w:rPr>
            </w:pPr>
            <w:r w:rsidRPr="00124F2E">
              <w:rPr>
                <w:rFonts w:ascii="Times New Roman" w:hAnsi="Times New Roman" w:cs="Times New Roman"/>
                <w:i/>
                <w:iCs/>
                <w:color w:val="000000"/>
              </w:rPr>
              <w:t>Prática</w:t>
            </w:r>
          </w:p>
        </w:tc>
        <w:tc>
          <w:tcPr>
            <w:tcW w:w="1351" w:type="dxa"/>
            <w:tcBorders>
              <w:top w:val="single" w:sz="4" w:space="0" w:color="000000"/>
              <w:left w:val="nil"/>
              <w:bottom w:val="single" w:sz="4" w:space="0" w:color="auto"/>
              <w:right w:val="single" w:sz="4" w:space="0" w:color="auto"/>
            </w:tcBorders>
            <w:shd w:val="clear" w:color="000000" w:fill="A8D08D"/>
            <w:vAlign w:val="center"/>
            <w:hideMark/>
          </w:tcPr>
          <w:p w14:paraId="768B9F05" w14:textId="16094BEF" w:rsidR="00A3439C" w:rsidRPr="00124F2E" w:rsidRDefault="00A3439C" w:rsidP="00124F2E">
            <w:pPr>
              <w:jc w:val="center"/>
              <w:rPr>
                <w:rFonts w:ascii="Times New Roman" w:hAnsi="Times New Roman" w:cs="Times New Roman"/>
                <w:i/>
                <w:iCs/>
                <w:color w:val="000000"/>
              </w:rPr>
            </w:pPr>
            <w:r w:rsidRPr="00124F2E">
              <w:rPr>
                <w:rFonts w:ascii="Times New Roman" w:hAnsi="Times New Roman" w:cs="Times New Roman"/>
                <w:i/>
                <w:iCs/>
                <w:color w:val="000000"/>
              </w:rPr>
              <w:t>Extensão</w:t>
            </w:r>
          </w:p>
        </w:tc>
      </w:tr>
      <w:tr w:rsidR="00A3439C" w14:paraId="471CC6B9" w14:textId="77777777" w:rsidTr="00A3439C">
        <w:trPr>
          <w:trHeight w:val="297"/>
        </w:trPr>
        <w:tc>
          <w:tcPr>
            <w:tcW w:w="995" w:type="dxa"/>
            <w:tcBorders>
              <w:top w:val="nil"/>
              <w:left w:val="single" w:sz="4" w:space="0" w:color="000000"/>
              <w:bottom w:val="single" w:sz="4" w:space="0" w:color="000000"/>
              <w:right w:val="single" w:sz="4" w:space="0" w:color="000000"/>
            </w:tcBorders>
            <w:vAlign w:val="bottom"/>
            <w:hideMark/>
          </w:tcPr>
          <w:p w14:paraId="343EF662" w14:textId="44E2A774"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43</w:t>
            </w:r>
          </w:p>
        </w:tc>
        <w:tc>
          <w:tcPr>
            <w:tcW w:w="4003" w:type="dxa"/>
            <w:tcBorders>
              <w:top w:val="nil"/>
              <w:left w:val="nil"/>
              <w:bottom w:val="single" w:sz="4" w:space="0" w:color="000000"/>
              <w:right w:val="single" w:sz="4" w:space="0" w:color="000000"/>
            </w:tcBorders>
            <w:vAlign w:val="bottom"/>
            <w:hideMark/>
          </w:tcPr>
          <w:p w14:paraId="6E7ED24F" w14:textId="750ACA0B"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TCC 2</w:t>
            </w:r>
          </w:p>
        </w:tc>
        <w:tc>
          <w:tcPr>
            <w:tcW w:w="1008" w:type="dxa"/>
            <w:tcBorders>
              <w:top w:val="nil"/>
              <w:left w:val="nil"/>
              <w:bottom w:val="single" w:sz="4" w:space="0" w:color="000000"/>
              <w:right w:val="single" w:sz="4" w:space="0" w:color="000000"/>
            </w:tcBorders>
            <w:vAlign w:val="bottom"/>
            <w:hideMark/>
          </w:tcPr>
          <w:p w14:paraId="12571032" w14:textId="2E54E1E6"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60</w:t>
            </w:r>
          </w:p>
        </w:tc>
        <w:tc>
          <w:tcPr>
            <w:tcW w:w="1286" w:type="dxa"/>
            <w:tcBorders>
              <w:top w:val="nil"/>
              <w:left w:val="nil"/>
              <w:bottom w:val="single" w:sz="4" w:space="0" w:color="000000"/>
              <w:right w:val="single" w:sz="4" w:space="0" w:color="000000"/>
            </w:tcBorders>
            <w:vAlign w:val="bottom"/>
            <w:hideMark/>
          </w:tcPr>
          <w:p w14:paraId="31150C6E" w14:textId="6659E0CF"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60</w:t>
            </w:r>
          </w:p>
        </w:tc>
        <w:tc>
          <w:tcPr>
            <w:tcW w:w="1230" w:type="dxa"/>
            <w:tcBorders>
              <w:top w:val="nil"/>
              <w:left w:val="nil"/>
              <w:bottom w:val="single" w:sz="4" w:space="0" w:color="000000"/>
              <w:right w:val="nil"/>
            </w:tcBorders>
            <w:vAlign w:val="bottom"/>
            <w:hideMark/>
          </w:tcPr>
          <w:p w14:paraId="0F8AAFA1" w14:textId="55428635"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w:t>
            </w:r>
          </w:p>
        </w:tc>
        <w:tc>
          <w:tcPr>
            <w:tcW w:w="1351" w:type="dxa"/>
            <w:tcBorders>
              <w:top w:val="single" w:sz="4" w:space="0" w:color="auto"/>
              <w:left w:val="single" w:sz="4" w:space="0" w:color="auto"/>
              <w:bottom w:val="single" w:sz="4" w:space="0" w:color="auto"/>
              <w:right w:val="single" w:sz="4" w:space="0" w:color="auto"/>
            </w:tcBorders>
            <w:noWrap/>
            <w:vAlign w:val="bottom"/>
            <w:hideMark/>
          </w:tcPr>
          <w:p w14:paraId="56807AE5" w14:textId="67AAA9C7"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 </w:t>
            </w:r>
            <w:r>
              <w:rPr>
                <w:rFonts w:ascii="Times New Roman" w:hAnsi="Times New Roman" w:cs="Times New Roman"/>
                <w:color w:val="000000"/>
              </w:rPr>
              <w:t>-</w:t>
            </w:r>
          </w:p>
        </w:tc>
      </w:tr>
      <w:tr w:rsidR="00A3439C" w14:paraId="280C76C8" w14:textId="77777777" w:rsidTr="00A3439C">
        <w:trPr>
          <w:trHeight w:val="297"/>
        </w:trPr>
        <w:tc>
          <w:tcPr>
            <w:tcW w:w="995" w:type="dxa"/>
            <w:tcBorders>
              <w:top w:val="nil"/>
              <w:left w:val="single" w:sz="4" w:space="0" w:color="000000"/>
              <w:bottom w:val="single" w:sz="4" w:space="0" w:color="000000"/>
              <w:right w:val="single" w:sz="4" w:space="0" w:color="000000"/>
            </w:tcBorders>
            <w:vAlign w:val="bottom"/>
            <w:hideMark/>
          </w:tcPr>
          <w:p w14:paraId="36008C5C" w14:textId="17E505F0"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44</w:t>
            </w:r>
          </w:p>
        </w:tc>
        <w:tc>
          <w:tcPr>
            <w:tcW w:w="4003" w:type="dxa"/>
            <w:tcBorders>
              <w:top w:val="nil"/>
              <w:left w:val="nil"/>
              <w:bottom w:val="single" w:sz="4" w:space="0" w:color="000000"/>
              <w:right w:val="single" w:sz="4" w:space="0" w:color="000000"/>
            </w:tcBorders>
            <w:vAlign w:val="bottom"/>
            <w:hideMark/>
          </w:tcPr>
          <w:p w14:paraId="4E158781" w14:textId="49DC600C"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Esporte de aventura e da Natureza</w:t>
            </w:r>
          </w:p>
        </w:tc>
        <w:tc>
          <w:tcPr>
            <w:tcW w:w="1008" w:type="dxa"/>
            <w:tcBorders>
              <w:top w:val="nil"/>
              <w:left w:val="nil"/>
              <w:bottom w:val="single" w:sz="4" w:space="0" w:color="000000"/>
              <w:right w:val="single" w:sz="4" w:space="0" w:color="000000"/>
            </w:tcBorders>
            <w:vAlign w:val="bottom"/>
            <w:hideMark/>
          </w:tcPr>
          <w:p w14:paraId="2AFC30CA" w14:textId="6D5F5F48"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60</w:t>
            </w:r>
          </w:p>
        </w:tc>
        <w:tc>
          <w:tcPr>
            <w:tcW w:w="1286" w:type="dxa"/>
            <w:tcBorders>
              <w:top w:val="nil"/>
              <w:left w:val="nil"/>
              <w:bottom w:val="single" w:sz="4" w:space="0" w:color="000000"/>
              <w:right w:val="single" w:sz="4" w:space="0" w:color="000000"/>
            </w:tcBorders>
            <w:vAlign w:val="bottom"/>
            <w:hideMark/>
          </w:tcPr>
          <w:p w14:paraId="27E86F74" w14:textId="24359A61"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40</w:t>
            </w:r>
          </w:p>
        </w:tc>
        <w:tc>
          <w:tcPr>
            <w:tcW w:w="1230" w:type="dxa"/>
            <w:tcBorders>
              <w:top w:val="nil"/>
              <w:left w:val="nil"/>
              <w:bottom w:val="single" w:sz="4" w:space="0" w:color="000000"/>
              <w:right w:val="nil"/>
            </w:tcBorders>
            <w:vAlign w:val="bottom"/>
            <w:hideMark/>
          </w:tcPr>
          <w:p w14:paraId="1B088637" w14:textId="679FDE6C"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20</w:t>
            </w:r>
          </w:p>
        </w:tc>
        <w:tc>
          <w:tcPr>
            <w:tcW w:w="1351" w:type="dxa"/>
            <w:tcBorders>
              <w:top w:val="single" w:sz="4" w:space="0" w:color="auto"/>
              <w:left w:val="single" w:sz="4" w:space="0" w:color="auto"/>
              <w:bottom w:val="single" w:sz="4" w:space="0" w:color="auto"/>
              <w:right w:val="single" w:sz="4" w:space="0" w:color="auto"/>
            </w:tcBorders>
            <w:noWrap/>
            <w:vAlign w:val="bottom"/>
            <w:hideMark/>
          </w:tcPr>
          <w:p w14:paraId="3111B3FD" w14:textId="19401FD2"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 </w:t>
            </w:r>
            <w:r>
              <w:rPr>
                <w:rFonts w:ascii="Times New Roman" w:hAnsi="Times New Roman" w:cs="Times New Roman"/>
                <w:color w:val="000000"/>
              </w:rPr>
              <w:t>-</w:t>
            </w:r>
          </w:p>
        </w:tc>
      </w:tr>
      <w:tr w:rsidR="00A3439C" w14:paraId="408E0948" w14:textId="77777777" w:rsidTr="00A3439C">
        <w:trPr>
          <w:trHeight w:val="297"/>
        </w:trPr>
        <w:tc>
          <w:tcPr>
            <w:tcW w:w="995" w:type="dxa"/>
            <w:tcBorders>
              <w:top w:val="nil"/>
              <w:left w:val="single" w:sz="4" w:space="0" w:color="000000"/>
              <w:bottom w:val="single" w:sz="4" w:space="0" w:color="000000"/>
              <w:right w:val="single" w:sz="4" w:space="0" w:color="000000"/>
            </w:tcBorders>
            <w:vAlign w:val="bottom"/>
            <w:hideMark/>
          </w:tcPr>
          <w:p w14:paraId="01359873" w14:textId="39A36918"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45</w:t>
            </w:r>
          </w:p>
        </w:tc>
        <w:tc>
          <w:tcPr>
            <w:tcW w:w="4003" w:type="dxa"/>
            <w:tcBorders>
              <w:top w:val="nil"/>
              <w:left w:val="nil"/>
              <w:bottom w:val="single" w:sz="4" w:space="0" w:color="000000"/>
              <w:right w:val="single" w:sz="4" w:space="0" w:color="000000"/>
            </w:tcBorders>
            <w:vAlign w:val="bottom"/>
            <w:hideMark/>
          </w:tcPr>
          <w:p w14:paraId="00261354" w14:textId="1A6D6211"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Organização, gestão e marketing no esporte</w:t>
            </w:r>
          </w:p>
        </w:tc>
        <w:tc>
          <w:tcPr>
            <w:tcW w:w="1008" w:type="dxa"/>
            <w:tcBorders>
              <w:top w:val="nil"/>
              <w:left w:val="nil"/>
              <w:bottom w:val="single" w:sz="4" w:space="0" w:color="000000"/>
              <w:right w:val="single" w:sz="4" w:space="0" w:color="000000"/>
            </w:tcBorders>
            <w:vAlign w:val="bottom"/>
          </w:tcPr>
          <w:p w14:paraId="4FC01CB0" w14:textId="56985B8C"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60</w:t>
            </w:r>
          </w:p>
        </w:tc>
        <w:tc>
          <w:tcPr>
            <w:tcW w:w="1286" w:type="dxa"/>
            <w:tcBorders>
              <w:top w:val="nil"/>
              <w:left w:val="nil"/>
              <w:bottom w:val="single" w:sz="4" w:space="0" w:color="000000"/>
              <w:right w:val="single" w:sz="4" w:space="0" w:color="000000"/>
            </w:tcBorders>
            <w:vAlign w:val="bottom"/>
          </w:tcPr>
          <w:p w14:paraId="1819607F" w14:textId="5D5B71CC"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60</w:t>
            </w:r>
          </w:p>
        </w:tc>
        <w:tc>
          <w:tcPr>
            <w:tcW w:w="1230" w:type="dxa"/>
            <w:tcBorders>
              <w:top w:val="nil"/>
              <w:left w:val="nil"/>
              <w:bottom w:val="single" w:sz="4" w:space="0" w:color="000000"/>
              <w:right w:val="nil"/>
            </w:tcBorders>
            <w:vAlign w:val="bottom"/>
          </w:tcPr>
          <w:p w14:paraId="209799F7" w14:textId="1AD5BABF"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 </w:t>
            </w:r>
            <w:r>
              <w:rPr>
                <w:rFonts w:ascii="Times New Roman" w:hAnsi="Times New Roman" w:cs="Times New Roman"/>
                <w:color w:val="000000"/>
              </w:rPr>
              <w:t>-</w:t>
            </w:r>
          </w:p>
        </w:tc>
        <w:tc>
          <w:tcPr>
            <w:tcW w:w="1351" w:type="dxa"/>
            <w:tcBorders>
              <w:top w:val="single" w:sz="4" w:space="0" w:color="auto"/>
              <w:left w:val="single" w:sz="4" w:space="0" w:color="auto"/>
              <w:bottom w:val="single" w:sz="4" w:space="0" w:color="auto"/>
              <w:right w:val="single" w:sz="4" w:space="0" w:color="auto"/>
            </w:tcBorders>
            <w:vAlign w:val="bottom"/>
          </w:tcPr>
          <w:p w14:paraId="72FA6A8D" w14:textId="4C117DAD"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 </w:t>
            </w:r>
            <w:r>
              <w:rPr>
                <w:rFonts w:ascii="Times New Roman" w:hAnsi="Times New Roman" w:cs="Times New Roman"/>
                <w:color w:val="000000"/>
              </w:rPr>
              <w:t>-</w:t>
            </w:r>
          </w:p>
        </w:tc>
      </w:tr>
      <w:tr w:rsidR="00A3439C" w14:paraId="5DFFE110" w14:textId="77777777" w:rsidTr="00A3439C">
        <w:trPr>
          <w:trHeight w:val="475"/>
        </w:trPr>
        <w:tc>
          <w:tcPr>
            <w:tcW w:w="995" w:type="dxa"/>
            <w:tcBorders>
              <w:top w:val="nil"/>
              <w:left w:val="single" w:sz="4" w:space="0" w:color="000000"/>
              <w:bottom w:val="single" w:sz="4" w:space="0" w:color="000000"/>
              <w:right w:val="single" w:sz="4" w:space="0" w:color="000000"/>
            </w:tcBorders>
            <w:vAlign w:val="bottom"/>
            <w:hideMark/>
          </w:tcPr>
          <w:p w14:paraId="2406E2A1" w14:textId="2E49F340"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46</w:t>
            </w:r>
          </w:p>
        </w:tc>
        <w:tc>
          <w:tcPr>
            <w:tcW w:w="4003" w:type="dxa"/>
            <w:tcBorders>
              <w:top w:val="nil"/>
              <w:left w:val="nil"/>
              <w:bottom w:val="single" w:sz="4" w:space="0" w:color="000000"/>
              <w:right w:val="single" w:sz="4" w:space="0" w:color="000000"/>
            </w:tcBorders>
            <w:vAlign w:val="bottom"/>
            <w:hideMark/>
          </w:tcPr>
          <w:p w14:paraId="3730FB4D" w14:textId="0431FF01"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Optativa</w:t>
            </w:r>
          </w:p>
        </w:tc>
        <w:tc>
          <w:tcPr>
            <w:tcW w:w="1008" w:type="dxa"/>
            <w:tcBorders>
              <w:top w:val="nil"/>
              <w:left w:val="nil"/>
              <w:bottom w:val="single" w:sz="4" w:space="0" w:color="000000"/>
              <w:right w:val="single" w:sz="4" w:space="0" w:color="000000"/>
            </w:tcBorders>
            <w:vAlign w:val="bottom"/>
            <w:hideMark/>
          </w:tcPr>
          <w:p w14:paraId="6D259761" w14:textId="4F359763"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60</w:t>
            </w:r>
          </w:p>
        </w:tc>
        <w:tc>
          <w:tcPr>
            <w:tcW w:w="1286" w:type="dxa"/>
            <w:tcBorders>
              <w:top w:val="nil"/>
              <w:left w:val="nil"/>
              <w:bottom w:val="single" w:sz="4" w:space="0" w:color="000000"/>
              <w:right w:val="single" w:sz="4" w:space="0" w:color="000000"/>
            </w:tcBorders>
            <w:vAlign w:val="bottom"/>
            <w:hideMark/>
          </w:tcPr>
          <w:p w14:paraId="562D5F58" w14:textId="794A4372"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60</w:t>
            </w:r>
          </w:p>
        </w:tc>
        <w:tc>
          <w:tcPr>
            <w:tcW w:w="1230" w:type="dxa"/>
            <w:tcBorders>
              <w:top w:val="nil"/>
              <w:left w:val="nil"/>
              <w:bottom w:val="single" w:sz="4" w:space="0" w:color="000000"/>
              <w:right w:val="nil"/>
            </w:tcBorders>
            <w:vAlign w:val="bottom"/>
            <w:hideMark/>
          </w:tcPr>
          <w:p w14:paraId="25AF9D98" w14:textId="146A01A3"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 </w:t>
            </w:r>
            <w:r>
              <w:rPr>
                <w:rFonts w:ascii="Times New Roman" w:hAnsi="Times New Roman" w:cs="Times New Roman"/>
                <w:color w:val="000000"/>
              </w:rPr>
              <w:t>-</w:t>
            </w:r>
          </w:p>
        </w:tc>
        <w:tc>
          <w:tcPr>
            <w:tcW w:w="1351" w:type="dxa"/>
            <w:tcBorders>
              <w:top w:val="single" w:sz="4" w:space="0" w:color="auto"/>
              <w:left w:val="single" w:sz="4" w:space="0" w:color="auto"/>
              <w:bottom w:val="single" w:sz="4" w:space="0" w:color="auto"/>
              <w:right w:val="single" w:sz="4" w:space="0" w:color="auto"/>
            </w:tcBorders>
            <w:vAlign w:val="bottom"/>
            <w:hideMark/>
          </w:tcPr>
          <w:p w14:paraId="5D3D95E7" w14:textId="560F2D23"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 </w:t>
            </w:r>
            <w:r>
              <w:rPr>
                <w:rFonts w:ascii="Times New Roman" w:hAnsi="Times New Roman" w:cs="Times New Roman"/>
                <w:color w:val="000000"/>
              </w:rPr>
              <w:t>-</w:t>
            </w:r>
          </w:p>
        </w:tc>
      </w:tr>
      <w:tr w:rsidR="00A3439C" w14:paraId="244DC16A" w14:textId="77777777" w:rsidTr="00A3439C">
        <w:trPr>
          <w:trHeight w:val="297"/>
        </w:trPr>
        <w:tc>
          <w:tcPr>
            <w:tcW w:w="995" w:type="dxa"/>
            <w:tcBorders>
              <w:top w:val="nil"/>
              <w:left w:val="single" w:sz="4" w:space="0" w:color="000000"/>
              <w:bottom w:val="single" w:sz="4" w:space="0" w:color="000000"/>
              <w:right w:val="single" w:sz="4" w:space="0" w:color="000000"/>
            </w:tcBorders>
            <w:vAlign w:val="bottom"/>
            <w:hideMark/>
          </w:tcPr>
          <w:p w14:paraId="3C69FF59" w14:textId="0B5B27E7"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47</w:t>
            </w:r>
          </w:p>
        </w:tc>
        <w:tc>
          <w:tcPr>
            <w:tcW w:w="4003" w:type="dxa"/>
            <w:tcBorders>
              <w:top w:val="nil"/>
              <w:left w:val="nil"/>
              <w:bottom w:val="single" w:sz="4" w:space="0" w:color="000000"/>
              <w:right w:val="single" w:sz="4" w:space="0" w:color="000000"/>
            </w:tcBorders>
            <w:vAlign w:val="bottom"/>
            <w:hideMark/>
          </w:tcPr>
          <w:p w14:paraId="4975DFAF" w14:textId="4EA0F808"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Massagem Desportiva</w:t>
            </w:r>
          </w:p>
        </w:tc>
        <w:tc>
          <w:tcPr>
            <w:tcW w:w="1008" w:type="dxa"/>
            <w:tcBorders>
              <w:top w:val="nil"/>
              <w:left w:val="nil"/>
              <w:bottom w:val="single" w:sz="4" w:space="0" w:color="000000"/>
              <w:right w:val="single" w:sz="4" w:space="0" w:color="000000"/>
            </w:tcBorders>
            <w:vAlign w:val="bottom"/>
            <w:hideMark/>
          </w:tcPr>
          <w:p w14:paraId="4A131B0F" w14:textId="1E7E3C78"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60</w:t>
            </w:r>
          </w:p>
        </w:tc>
        <w:tc>
          <w:tcPr>
            <w:tcW w:w="1286" w:type="dxa"/>
            <w:tcBorders>
              <w:top w:val="nil"/>
              <w:left w:val="nil"/>
              <w:bottom w:val="single" w:sz="4" w:space="0" w:color="000000"/>
              <w:right w:val="single" w:sz="4" w:space="0" w:color="000000"/>
            </w:tcBorders>
            <w:vAlign w:val="bottom"/>
            <w:hideMark/>
          </w:tcPr>
          <w:p w14:paraId="5A01EA29" w14:textId="6D1376A1"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 </w:t>
            </w:r>
          </w:p>
        </w:tc>
        <w:tc>
          <w:tcPr>
            <w:tcW w:w="1230" w:type="dxa"/>
            <w:tcBorders>
              <w:top w:val="nil"/>
              <w:left w:val="nil"/>
              <w:bottom w:val="single" w:sz="4" w:space="0" w:color="000000"/>
              <w:right w:val="nil"/>
            </w:tcBorders>
            <w:vAlign w:val="bottom"/>
            <w:hideMark/>
          </w:tcPr>
          <w:p w14:paraId="16810D53" w14:textId="41CD924C"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 </w:t>
            </w:r>
            <w:r>
              <w:rPr>
                <w:rFonts w:ascii="Times New Roman" w:hAnsi="Times New Roman" w:cs="Times New Roman"/>
                <w:color w:val="000000"/>
              </w:rPr>
              <w:t>-</w:t>
            </w:r>
          </w:p>
        </w:tc>
        <w:tc>
          <w:tcPr>
            <w:tcW w:w="1351" w:type="dxa"/>
            <w:tcBorders>
              <w:top w:val="single" w:sz="4" w:space="0" w:color="auto"/>
              <w:left w:val="single" w:sz="4" w:space="0" w:color="auto"/>
              <w:bottom w:val="single" w:sz="4" w:space="0" w:color="auto"/>
              <w:right w:val="single" w:sz="4" w:space="0" w:color="auto"/>
            </w:tcBorders>
            <w:noWrap/>
            <w:vAlign w:val="bottom"/>
            <w:hideMark/>
          </w:tcPr>
          <w:p w14:paraId="6FE8E83D" w14:textId="3A7F9917"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60</w:t>
            </w:r>
          </w:p>
        </w:tc>
      </w:tr>
      <w:tr w:rsidR="00A3439C" w14:paraId="379E659F" w14:textId="77777777" w:rsidTr="00A3439C">
        <w:trPr>
          <w:trHeight w:val="297"/>
        </w:trPr>
        <w:tc>
          <w:tcPr>
            <w:tcW w:w="995" w:type="dxa"/>
            <w:tcBorders>
              <w:top w:val="nil"/>
              <w:left w:val="single" w:sz="4" w:space="0" w:color="000000"/>
              <w:bottom w:val="single" w:sz="4" w:space="0" w:color="000000"/>
              <w:right w:val="single" w:sz="4" w:space="0" w:color="000000"/>
            </w:tcBorders>
            <w:vAlign w:val="bottom"/>
            <w:hideMark/>
          </w:tcPr>
          <w:p w14:paraId="5601C20B" w14:textId="2180AE76"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48</w:t>
            </w:r>
          </w:p>
        </w:tc>
        <w:tc>
          <w:tcPr>
            <w:tcW w:w="4003" w:type="dxa"/>
            <w:tcBorders>
              <w:top w:val="nil"/>
              <w:left w:val="nil"/>
              <w:bottom w:val="single" w:sz="4" w:space="0" w:color="000000"/>
              <w:right w:val="single" w:sz="4" w:space="0" w:color="000000"/>
            </w:tcBorders>
            <w:vAlign w:val="bottom"/>
            <w:hideMark/>
          </w:tcPr>
          <w:p w14:paraId="1C7E053A" w14:textId="1D753CDC"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Atividades integradoras 8</w:t>
            </w:r>
          </w:p>
        </w:tc>
        <w:tc>
          <w:tcPr>
            <w:tcW w:w="1008" w:type="dxa"/>
            <w:tcBorders>
              <w:top w:val="nil"/>
              <w:left w:val="nil"/>
              <w:bottom w:val="single" w:sz="4" w:space="0" w:color="000000"/>
              <w:right w:val="single" w:sz="4" w:space="0" w:color="000000"/>
            </w:tcBorders>
            <w:vAlign w:val="bottom"/>
            <w:hideMark/>
          </w:tcPr>
          <w:p w14:paraId="299B44C2" w14:textId="374D349F"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12</w:t>
            </w:r>
          </w:p>
        </w:tc>
        <w:tc>
          <w:tcPr>
            <w:tcW w:w="1286" w:type="dxa"/>
            <w:tcBorders>
              <w:top w:val="nil"/>
              <w:left w:val="nil"/>
              <w:bottom w:val="single" w:sz="4" w:space="0" w:color="000000"/>
              <w:right w:val="single" w:sz="4" w:space="0" w:color="000000"/>
            </w:tcBorders>
            <w:vAlign w:val="bottom"/>
            <w:hideMark/>
          </w:tcPr>
          <w:p w14:paraId="44A99347" w14:textId="1D357481"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12</w:t>
            </w:r>
          </w:p>
        </w:tc>
        <w:tc>
          <w:tcPr>
            <w:tcW w:w="1230" w:type="dxa"/>
            <w:tcBorders>
              <w:top w:val="nil"/>
              <w:left w:val="nil"/>
              <w:bottom w:val="single" w:sz="4" w:space="0" w:color="000000"/>
              <w:right w:val="nil"/>
            </w:tcBorders>
            <w:vAlign w:val="bottom"/>
            <w:hideMark/>
          </w:tcPr>
          <w:p w14:paraId="3883EB9A" w14:textId="06723D69"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 </w:t>
            </w:r>
            <w:r>
              <w:rPr>
                <w:rFonts w:ascii="Times New Roman" w:hAnsi="Times New Roman" w:cs="Times New Roman"/>
                <w:color w:val="000000"/>
              </w:rPr>
              <w:t>-</w:t>
            </w:r>
          </w:p>
        </w:tc>
        <w:tc>
          <w:tcPr>
            <w:tcW w:w="1351" w:type="dxa"/>
            <w:tcBorders>
              <w:top w:val="single" w:sz="4" w:space="0" w:color="auto"/>
              <w:left w:val="single" w:sz="4" w:space="0" w:color="auto"/>
              <w:bottom w:val="single" w:sz="4" w:space="0" w:color="auto"/>
              <w:right w:val="single" w:sz="4" w:space="0" w:color="auto"/>
            </w:tcBorders>
            <w:noWrap/>
            <w:vAlign w:val="bottom"/>
            <w:hideMark/>
          </w:tcPr>
          <w:p w14:paraId="37F2407F" w14:textId="1F438902" w:rsidR="00A3439C" w:rsidRPr="00A3439C" w:rsidRDefault="00A3439C" w:rsidP="00124F2E">
            <w:pPr>
              <w:jc w:val="center"/>
              <w:rPr>
                <w:rFonts w:ascii="Times New Roman" w:hAnsi="Times New Roman" w:cs="Times New Roman"/>
                <w:color w:val="000000"/>
              </w:rPr>
            </w:pPr>
            <w:r w:rsidRPr="00A3439C">
              <w:rPr>
                <w:rFonts w:ascii="Times New Roman" w:hAnsi="Times New Roman" w:cs="Times New Roman"/>
                <w:color w:val="000000"/>
              </w:rPr>
              <w:t> </w:t>
            </w:r>
            <w:r>
              <w:rPr>
                <w:rFonts w:ascii="Times New Roman" w:hAnsi="Times New Roman" w:cs="Times New Roman"/>
                <w:color w:val="000000"/>
              </w:rPr>
              <w:t>-</w:t>
            </w:r>
          </w:p>
        </w:tc>
      </w:tr>
      <w:tr w:rsidR="00A3439C" w14:paraId="7AA6DF8C" w14:textId="77777777" w:rsidTr="00A3439C">
        <w:trPr>
          <w:trHeight w:val="297"/>
        </w:trPr>
        <w:tc>
          <w:tcPr>
            <w:tcW w:w="995" w:type="dxa"/>
            <w:tcBorders>
              <w:top w:val="nil"/>
              <w:left w:val="single" w:sz="4" w:space="0" w:color="000000"/>
              <w:bottom w:val="single" w:sz="4" w:space="0" w:color="auto"/>
              <w:right w:val="single" w:sz="4" w:space="0" w:color="000000"/>
            </w:tcBorders>
            <w:vAlign w:val="bottom"/>
            <w:hideMark/>
          </w:tcPr>
          <w:p w14:paraId="52AD6245" w14:textId="09E7AB30"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 </w:t>
            </w:r>
          </w:p>
        </w:tc>
        <w:tc>
          <w:tcPr>
            <w:tcW w:w="4003" w:type="dxa"/>
            <w:tcBorders>
              <w:top w:val="nil"/>
              <w:left w:val="nil"/>
              <w:bottom w:val="single" w:sz="4" w:space="0" w:color="auto"/>
              <w:right w:val="single" w:sz="4" w:space="0" w:color="000000"/>
            </w:tcBorders>
            <w:vAlign w:val="bottom"/>
            <w:hideMark/>
          </w:tcPr>
          <w:p w14:paraId="609FE547" w14:textId="4D51580E" w:rsidR="00A3439C" w:rsidRPr="00A3439C" w:rsidRDefault="00A3439C" w:rsidP="00124F2E">
            <w:pPr>
              <w:jc w:val="both"/>
              <w:rPr>
                <w:rFonts w:ascii="Times New Roman" w:hAnsi="Times New Roman" w:cs="Times New Roman"/>
                <w:b/>
                <w:bCs/>
                <w:color w:val="000000"/>
              </w:rPr>
            </w:pPr>
            <w:r w:rsidRPr="00A3439C">
              <w:rPr>
                <w:rFonts w:ascii="Times New Roman" w:hAnsi="Times New Roman" w:cs="Times New Roman"/>
                <w:b/>
                <w:color w:val="000000"/>
              </w:rPr>
              <w:t>Total</w:t>
            </w:r>
          </w:p>
        </w:tc>
        <w:tc>
          <w:tcPr>
            <w:tcW w:w="1008" w:type="dxa"/>
            <w:tcBorders>
              <w:top w:val="nil"/>
              <w:left w:val="nil"/>
              <w:bottom w:val="single" w:sz="4" w:space="0" w:color="auto"/>
              <w:right w:val="single" w:sz="4" w:space="0" w:color="000000"/>
            </w:tcBorders>
            <w:vAlign w:val="bottom"/>
            <w:hideMark/>
          </w:tcPr>
          <w:p w14:paraId="712BCA6D" w14:textId="12B693E5" w:rsidR="00A3439C" w:rsidRPr="00A3439C" w:rsidRDefault="00A3439C" w:rsidP="00124F2E">
            <w:pPr>
              <w:jc w:val="center"/>
              <w:rPr>
                <w:rFonts w:ascii="Times New Roman" w:hAnsi="Times New Roman" w:cs="Times New Roman"/>
                <w:b/>
                <w:bCs/>
                <w:color w:val="000000"/>
              </w:rPr>
            </w:pPr>
            <w:r w:rsidRPr="00A3439C">
              <w:rPr>
                <w:rFonts w:ascii="Times New Roman" w:hAnsi="Times New Roman" w:cs="Times New Roman"/>
                <w:b/>
                <w:color w:val="000000"/>
              </w:rPr>
              <w:t>312</w:t>
            </w:r>
          </w:p>
        </w:tc>
        <w:tc>
          <w:tcPr>
            <w:tcW w:w="1286" w:type="dxa"/>
            <w:tcBorders>
              <w:top w:val="nil"/>
              <w:left w:val="nil"/>
              <w:bottom w:val="single" w:sz="4" w:space="0" w:color="auto"/>
              <w:right w:val="single" w:sz="4" w:space="0" w:color="000000"/>
            </w:tcBorders>
            <w:vAlign w:val="bottom"/>
            <w:hideMark/>
          </w:tcPr>
          <w:p w14:paraId="3801BE8B" w14:textId="1D5A6051" w:rsidR="00A3439C" w:rsidRPr="00A3439C" w:rsidRDefault="00A3439C" w:rsidP="00124F2E">
            <w:pPr>
              <w:jc w:val="center"/>
              <w:rPr>
                <w:rFonts w:ascii="Times New Roman" w:hAnsi="Times New Roman" w:cs="Times New Roman"/>
                <w:b/>
                <w:bCs/>
                <w:color w:val="000000"/>
              </w:rPr>
            </w:pPr>
            <w:r w:rsidRPr="00A3439C">
              <w:rPr>
                <w:rFonts w:ascii="Times New Roman" w:hAnsi="Times New Roman" w:cs="Times New Roman"/>
                <w:b/>
                <w:color w:val="000000"/>
              </w:rPr>
              <w:t>232</w:t>
            </w:r>
          </w:p>
        </w:tc>
        <w:tc>
          <w:tcPr>
            <w:tcW w:w="1230" w:type="dxa"/>
            <w:tcBorders>
              <w:top w:val="nil"/>
              <w:left w:val="nil"/>
              <w:bottom w:val="single" w:sz="4" w:space="0" w:color="auto"/>
              <w:right w:val="single" w:sz="4" w:space="0" w:color="000000"/>
            </w:tcBorders>
            <w:vAlign w:val="bottom"/>
            <w:hideMark/>
          </w:tcPr>
          <w:p w14:paraId="35F7B995" w14:textId="071C611D" w:rsidR="00A3439C" w:rsidRPr="00A3439C" w:rsidRDefault="00A3439C" w:rsidP="00124F2E">
            <w:pPr>
              <w:jc w:val="center"/>
              <w:rPr>
                <w:rFonts w:ascii="Times New Roman" w:hAnsi="Times New Roman" w:cs="Times New Roman"/>
                <w:b/>
                <w:bCs/>
                <w:color w:val="000000"/>
              </w:rPr>
            </w:pPr>
            <w:r w:rsidRPr="00A3439C">
              <w:rPr>
                <w:rFonts w:ascii="Times New Roman" w:hAnsi="Times New Roman" w:cs="Times New Roman"/>
                <w:b/>
                <w:color w:val="000000"/>
              </w:rPr>
              <w:t>20</w:t>
            </w:r>
          </w:p>
        </w:tc>
        <w:tc>
          <w:tcPr>
            <w:tcW w:w="1351" w:type="dxa"/>
            <w:tcBorders>
              <w:top w:val="single" w:sz="4" w:space="0" w:color="auto"/>
              <w:left w:val="nil"/>
              <w:bottom w:val="single" w:sz="4" w:space="0" w:color="auto"/>
              <w:right w:val="single" w:sz="4" w:space="0" w:color="auto"/>
            </w:tcBorders>
            <w:vAlign w:val="bottom"/>
            <w:hideMark/>
          </w:tcPr>
          <w:p w14:paraId="7B974FDC" w14:textId="601857C1" w:rsidR="00A3439C" w:rsidRPr="00A3439C" w:rsidRDefault="00A3439C" w:rsidP="00124F2E">
            <w:pPr>
              <w:jc w:val="center"/>
              <w:rPr>
                <w:rFonts w:ascii="Times New Roman" w:hAnsi="Times New Roman" w:cs="Times New Roman"/>
                <w:b/>
                <w:bCs/>
                <w:color w:val="000000"/>
              </w:rPr>
            </w:pPr>
            <w:r w:rsidRPr="00A3439C">
              <w:rPr>
                <w:rFonts w:ascii="Times New Roman" w:hAnsi="Times New Roman" w:cs="Times New Roman"/>
                <w:b/>
                <w:color w:val="000000"/>
              </w:rPr>
              <w:t>60</w:t>
            </w:r>
          </w:p>
        </w:tc>
      </w:tr>
      <w:tr w:rsidR="00A3439C" w14:paraId="7509E408" w14:textId="77777777" w:rsidTr="00A3439C">
        <w:trPr>
          <w:trHeight w:val="297"/>
        </w:trPr>
        <w:tc>
          <w:tcPr>
            <w:tcW w:w="995" w:type="dxa"/>
            <w:tcBorders>
              <w:top w:val="nil"/>
              <w:left w:val="single" w:sz="4" w:space="0" w:color="000000"/>
              <w:bottom w:val="single" w:sz="4" w:space="0" w:color="auto"/>
              <w:right w:val="single" w:sz="4" w:space="0" w:color="000000"/>
            </w:tcBorders>
            <w:vAlign w:val="bottom"/>
          </w:tcPr>
          <w:p w14:paraId="3E870A80" w14:textId="77777777" w:rsidR="00A3439C" w:rsidRPr="00A3439C" w:rsidRDefault="00A3439C" w:rsidP="00124F2E">
            <w:pPr>
              <w:jc w:val="both"/>
              <w:rPr>
                <w:rFonts w:ascii="Times New Roman" w:hAnsi="Times New Roman" w:cs="Times New Roman"/>
                <w:color w:val="000000"/>
              </w:rPr>
            </w:pPr>
          </w:p>
        </w:tc>
        <w:tc>
          <w:tcPr>
            <w:tcW w:w="4003" w:type="dxa"/>
            <w:tcBorders>
              <w:top w:val="nil"/>
              <w:left w:val="nil"/>
              <w:bottom w:val="single" w:sz="4" w:space="0" w:color="auto"/>
              <w:right w:val="single" w:sz="4" w:space="0" w:color="000000"/>
            </w:tcBorders>
            <w:vAlign w:val="bottom"/>
          </w:tcPr>
          <w:p w14:paraId="5DAAAD2F" w14:textId="33BF7D08" w:rsidR="00A3439C" w:rsidRPr="00A3439C" w:rsidRDefault="00A3439C" w:rsidP="00124F2E">
            <w:pPr>
              <w:jc w:val="both"/>
              <w:rPr>
                <w:rFonts w:ascii="Times New Roman" w:hAnsi="Times New Roman" w:cs="Times New Roman"/>
                <w:color w:val="000000"/>
              </w:rPr>
            </w:pPr>
            <w:r w:rsidRPr="00A3439C">
              <w:rPr>
                <w:rFonts w:ascii="Times New Roman" w:hAnsi="Times New Roman" w:cs="Times New Roman"/>
                <w:color w:val="000000"/>
              </w:rPr>
              <w:t>Estágio 4 – Atividades físicas em ambientes corporativos</w:t>
            </w:r>
          </w:p>
        </w:tc>
        <w:tc>
          <w:tcPr>
            <w:tcW w:w="1008" w:type="dxa"/>
            <w:tcBorders>
              <w:top w:val="nil"/>
              <w:left w:val="nil"/>
              <w:bottom w:val="single" w:sz="4" w:space="0" w:color="auto"/>
              <w:right w:val="single" w:sz="4" w:space="0" w:color="000000"/>
            </w:tcBorders>
            <w:vAlign w:val="bottom"/>
          </w:tcPr>
          <w:p w14:paraId="77C2D85C" w14:textId="542C5D3E" w:rsidR="00A3439C" w:rsidRPr="00A3439C" w:rsidRDefault="00A3439C" w:rsidP="00124F2E">
            <w:pPr>
              <w:jc w:val="center"/>
              <w:rPr>
                <w:rFonts w:ascii="Times New Roman" w:hAnsi="Times New Roman" w:cs="Times New Roman"/>
                <w:b/>
                <w:color w:val="000000"/>
              </w:rPr>
            </w:pPr>
            <w:r w:rsidRPr="00A3439C">
              <w:rPr>
                <w:rFonts w:ascii="Times New Roman" w:hAnsi="Times New Roman" w:cs="Times New Roman"/>
                <w:b/>
                <w:color w:val="000000"/>
              </w:rPr>
              <w:t>192</w:t>
            </w:r>
          </w:p>
        </w:tc>
        <w:tc>
          <w:tcPr>
            <w:tcW w:w="1286" w:type="dxa"/>
            <w:tcBorders>
              <w:top w:val="nil"/>
              <w:left w:val="nil"/>
              <w:bottom w:val="single" w:sz="4" w:space="0" w:color="auto"/>
              <w:right w:val="single" w:sz="4" w:space="0" w:color="000000"/>
            </w:tcBorders>
            <w:vAlign w:val="bottom"/>
          </w:tcPr>
          <w:p w14:paraId="08F33E08" w14:textId="4501FC59" w:rsidR="00A3439C" w:rsidRPr="00A3439C" w:rsidRDefault="00A3439C" w:rsidP="00124F2E">
            <w:pPr>
              <w:jc w:val="center"/>
              <w:rPr>
                <w:rFonts w:ascii="Times New Roman" w:hAnsi="Times New Roman" w:cs="Times New Roman"/>
                <w:b/>
                <w:color w:val="000000"/>
              </w:rPr>
            </w:pPr>
            <w:r w:rsidRPr="00A3439C">
              <w:rPr>
                <w:rFonts w:ascii="Times New Roman" w:hAnsi="Times New Roman" w:cs="Times New Roman"/>
                <w:b/>
                <w:color w:val="000000"/>
              </w:rPr>
              <w:t>60</w:t>
            </w:r>
          </w:p>
        </w:tc>
        <w:tc>
          <w:tcPr>
            <w:tcW w:w="1230" w:type="dxa"/>
            <w:tcBorders>
              <w:top w:val="nil"/>
              <w:left w:val="nil"/>
              <w:bottom w:val="single" w:sz="4" w:space="0" w:color="auto"/>
              <w:right w:val="single" w:sz="4" w:space="0" w:color="000000"/>
            </w:tcBorders>
            <w:vAlign w:val="bottom"/>
          </w:tcPr>
          <w:p w14:paraId="769F6F14" w14:textId="783AC097" w:rsidR="00A3439C" w:rsidRPr="00A3439C" w:rsidRDefault="00A3439C" w:rsidP="00124F2E">
            <w:pPr>
              <w:jc w:val="center"/>
              <w:rPr>
                <w:rFonts w:ascii="Times New Roman" w:hAnsi="Times New Roman" w:cs="Times New Roman"/>
                <w:b/>
                <w:color w:val="000000"/>
              </w:rPr>
            </w:pPr>
            <w:r w:rsidRPr="00A3439C">
              <w:rPr>
                <w:rFonts w:ascii="Times New Roman" w:hAnsi="Times New Roman" w:cs="Times New Roman"/>
                <w:b/>
                <w:color w:val="000000"/>
              </w:rPr>
              <w:t>132</w:t>
            </w:r>
          </w:p>
        </w:tc>
        <w:tc>
          <w:tcPr>
            <w:tcW w:w="1351" w:type="dxa"/>
            <w:tcBorders>
              <w:top w:val="single" w:sz="4" w:space="0" w:color="auto"/>
              <w:left w:val="nil"/>
              <w:bottom w:val="single" w:sz="4" w:space="0" w:color="auto"/>
              <w:right w:val="single" w:sz="4" w:space="0" w:color="auto"/>
            </w:tcBorders>
            <w:vAlign w:val="bottom"/>
          </w:tcPr>
          <w:p w14:paraId="5D75389E" w14:textId="7CEBDDC6" w:rsidR="00A3439C" w:rsidRPr="00A3439C" w:rsidRDefault="00A3439C" w:rsidP="00124F2E">
            <w:pPr>
              <w:jc w:val="center"/>
              <w:rPr>
                <w:rFonts w:ascii="Times New Roman" w:hAnsi="Times New Roman" w:cs="Times New Roman"/>
                <w:b/>
                <w:color w:val="000000"/>
              </w:rPr>
            </w:pPr>
            <w:r w:rsidRPr="00A3439C">
              <w:rPr>
                <w:rFonts w:ascii="Times New Roman" w:hAnsi="Times New Roman" w:cs="Times New Roman"/>
                <w:b/>
                <w:color w:val="000000"/>
              </w:rPr>
              <w:t> -</w:t>
            </w:r>
          </w:p>
        </w:tc>
      </w:tr>
    </w:tbl>
    <w:p w14:paraId="07540A64" w14:textId="77777777" w:rsidR="00124F2E" w:rsidRDefault="00124F2E" w:rsidP="00B80148">
      <w:pPr>
        <w:rPr>
          <w:rFonts w:ascii="Times New Roman" w:hAnsi="Times New Roman" w:cs="Times New Roman"/>
          <w:b/>
          <w:bCs/>
          <w:i/>
          <w:iCs/>
          <w:sz w:val="24"/>
          <w:szCs w:val="24"/>
          <w:lang w:eastAsia="pt-BR"/>
        </w:rPr>
      </w:pPr>
    </w:p>
    <w:p w14:paraId="0C6783EA" w14:textId="77777777" w:rsidR="00124F2E" w:rsidRDefault="00124F2E" w:rsidP="00B80148">
      <w:pPr>
        <w:rPr>
          <w:rFonts w:ascii="Times New Roman" w:hAnsi="Times New Roman" w:cs="Times New Roman"/>
          <w:b/>
          <w:bCs/>
          <w:i/>
          <w:iCs/>
          <w:sz w:val="24"/>
          <w:szCs w:val="24"/>
          <w:lang w:eastAsia="pt-BR"/>
        </w:rPr>
      </w:pPr>
    </w:p>
    <w:p w14:paraId="122656D4" w14:textId="77777777" w:rsidR="00124F2E" w:rsidRDefault="00124F2E" w:rsidP="00B80148">
      <w:pPr>
        <w:rPr>
          <w:rFonts w:ascii="Times New Roman" w:hAnsi="Times New Roman" w:cs="Times New Roman"/>
          <w:b/>
          <w:bCs/>
          <w:i/>
          <w:iCs/>
          <w:sz w:val="24"/>
          <w:szCs w:val="24"/>
          <w:lang w:eastAsia="pt-BR"/>
        </w:rPr>
      </w:pPr>
    </w:p>
    <w:p w14:paraId="5B65EB28" w14:textId="77777777" w:rsidR="00D85078" w:rsidRDefault="00D85078" w:rsidP="00B80148">
      <w:pPr>
        <w:rPr>
          <w:rFonts w:ascii="Times New Roman" w:hAnsi="Times New Roman" w:cs="Times New Roman"/>
          <w:b/>
          <w:bCs/>
          <w:i/>
          <w:iCs/>
          <w:sz w:val="24"/>
          <w:szCs w:val="24"/>
          <w:lang w:eastAsia="pt-BR"/>
        </w:rPr>
      </w:pPr>
    </w:p>
    <w:p w14:paraId="15459524" w14:textId="77777777" w:rsidR="00D85078" w:rsidRDefault="00D85078" w:rsidP="00B80148">
      <w:pPr>
        <w:rPr>
          <w:rFonts w:ascii="Times New Roman" w:hAnsi="Times New Roman" w:cs="Times New Roman"/>
          <w:b/>
          <w:bCs/>
          <w:i/>
          <w:iCs/>
          <w:sz w:val="24"/>
          <w:szCs w:val="24"/>
          <w:lang w:eastAsia="pt-BR"/>
        </w:rPr>
      </w:pPr>
    </w:p>
    <w:tbl>
      <w:tblPr>
        <w:tblW w:w="9960" w:type="dxa"/>
        <w:tblInd w:w="55" w:type="dxa"/>
        <w:tblCellMar>
          <w:left w:w="70" w:type="dxa"/>
          <w:right w:w="70" w:type="dxa"/>
        </w:tblCellMar>
        <w:tblLook w:val="04A0" w:firstRow="1" w:lastRow="0" w:firstColumn="1" w:lastColumn="0" w:noHBand="0" w:noVBand="1"/>
      </w:tblPr>
      <w:tblGrid>
        <w:gridCol w:w="7060"/>
        <w:gridCol w:w="1540"/>
        <w:gridCol w:w="1360"/>
      </w:tblGrid>
      <w:tr w:rsidR="008B738D" w:rsidRPr="00F00AFC" w14:paraId="297EF842" w14:textId="77777777" w:rsidTr="008B738D">
        <w:trPr>
          <w:trHeight w:val="300"/>
        </w:trPr>
        <w:tc>
          <w:tcPr>
            <w:tcW w:w="9960" w:type="dxa"/>
            <w:gridSpan w:val="3"/>
            <w:shd w:val="clear" w:color="auto" w:fill="auto"/>
            <w:noWrap/>
            <w:vAlign w:val="center"/>
          </w:tcPr>
          <w:p w14:paraId="37F412B8" w14:textId="5861761C" w:rsidR="008B738D" w:rsidRPr="00F00AFC" w:rsidRDefault="008B738D" w:rsidP="008B738D">
            <w:pPr>
              <w:spacing w:after="0" w:line="240" w:lineRule="auto"/>
              <w:rPr>
                <w:rFonts w:ascii="Times New Roman" w:eastAsia="Times New Roman" w:hAnsi="Times New Roman" w:cs="Times New Roman"/>
                <w:b/>
                <w:color w:val="000000"/>
                <w:lang w:eastAsia="pt-BR"/>
              </w:rPr>
            </w:pPr>
            <w:r w:rsidRPr="008B738D">
              <w:rPr>
                <w:rFonts w:ascii="Times New Roman" w:eastAsia="Times New Roman" w:hAnsi="Times New Roman" w:cs="Times New Roman"/>
                <w:b/>
                <w:color w:val="000000"/>
                <w:lang w:eastAsia="pt-BR"/>
              </w:rPr>
              <w:t>CARGA HORÁRIA PARA CONCLUSÃO DO CURSO</w:t>
            </w:r>
          </w:p>
        </w:tc>
      </w:tr>
      <w:tr w:rsidR="00F00AFC" w:rsidRPr="00F00AFC" w14:paraId="5029B1F1" w14:textId="77777777" w:rsidTr="008B738D">
        <w:trPr>
          <w:trHeight w:val="300"/>
        </w:trPr>
        <w:tc>
          <w:tcPr>
            <w:tcW w:w="7060" w:type="dxa"/>
            <w:shd w:val="clear" w:color="auto" w:fill="auto"/>
            <w:noWrap/>
            <w:vAlign w:val="bottom"/>
            <w:hideMark/>
          </w:tcPr>
          <w:p w14:paraId="47226E37" w14:textId="21E05947" w:rsidR="00F00AFC" w:rsidRPr="00F00AFC" w:rsidRDefault="00F00AFC" w:rsidP="00F00AFC">
            <w:pPr>
              <w:spacing w:after="0" w:line="240" w:lineRule="auto"/>
              <w:rPr>
                <w:rFonts w:ascii="Times New Roman" w:eastAsia="Times New Roman" w:hAnsi="Times New Roman" w:cs="Times New Roman"/>
                <w:b/>
                <w:color w:val="000000"/>
                <w:lang w:eastAsia="pt-BR"/>
              </w:rPr>
            </w:pPr>
          </w:p>
        </w:tc>
        <w:tc>
          <w:tcPr>
            <w:tcW w:w="1540" w:type="dxa"/>
            <w:shd w:val="clear" w:color="auto" w:fill="auto"/>
            <w:noWrap/>
            <w:vAlign w:val="center"/>
            <w:hideMark/>
          </w:tcPr>
          <w:p w14:paraId="0EEB0787" w14:textId="77777777" w:rsidR="00F00AFC" w:rsidRPr="00F00AFC" w:rsidRDefault="00F00AFC" w:rsidP="008B738D">
            <w:pPr>
              <w:spacing w:after="0" w:line="240" w:lineRule="auto"/>
              <w:jc w:val="center"/>
              <w:rPr>
                <w:rFonts w:ascii="Times New Roman" w:eastAsia="Times New Roman" w:hAnsi="Times New Roman" w:cs="Times New Roman"/>
                <w:b/>
                <w:color w:val="000000"/>
                <w:lang w:eastAsia="pt-BR"/>
              </w:rPr>
            </w:pPr>
            <w:r w:rsidRPr="00F00AFC">
              <w:rPr>
                <w:rFonts w:ascii="Times New Roman" w:eastAsia="Times New Roman" w:hAnsi="Times New Roman" w:cs="Times New Roman"/>
                <w:b/>
                <w:color w:val="000000"/>
                <w:lang w:eastAsia="pt-BR"/>
              </w:rPr>
              <w:t>HORAS</w:t>
            </w:r>
          </w:p>
        </w:tc>
        <w:tc>
          <w:tcPr>
            <w:tcW w:w="1360" w:type="dxa"/>
            <w:shd w:val="clear" w:color="auto" w:fill="auto"/>
            <w:noWrap/>
            <w:vAlign w:val="center"/>
            <w:hideMark/>
          </w:tcPr>
          <w:p w14:paraId="698C8DD2" w14:textId="77777777" w:rsidR="00F00AFC" w:rsidRPr="00F00AFC" w:rsidRDefault="00F00AFC" w:rsidP="008B738D">
            <w:pPr>
              <w:spacing w:after="0" w:line="240" w:lineRule="auto"/>
              <w:jc w:val="center"/>
              <w:rPr>
                <w:rFonts w:ascii="Times New Roman" w:eastAsia="Times New Roman" w:hAnsi="Times New Roman" w:cs="Times New Roman"/>
                <w:b/>
                <w:color w:val="000000"/>
                <w:lang w:eastAsia="pt-BR"/>
              </w:rPr>
            </w:pPr>
            <w:r w:rsidRPr="00F00AFC">
              <w:rPr>
                <w:rFonts w:ascii="Times New Roman" w:eastAsia="Times New Roman" w:hAnsi="Times New Roman" w:cs="Times New Roman"/>
                <w:b/>
                <w:color w:val="000000"/>
                <w:lang w:eastAsia="pt-BR"/>
              </w:rPr>
              <w:t>%</w:t>
            </w:r>
          </w:p>
        </w:tc>
      </w:tr>
      <w:tr w:rsidR="00F00AFC" w:rsidRPr="00F00AFC" w14:paraId="3F4CF4C8" w14:textId="77777777" w:rsidTr="008B738D">
        <w:trPr>
          <w:trHeight w:val="300"/>
        </w:trPr>
        <w:tc>
          <w:tcPr>
            <w:tcW w:w="7060" w:type="dxa"/>
            <w:shd w:val="clear" w:color="auto" w:fill="auto"/>
            <w:noWrap/>
            <w:vAlign w:val="center"/>
            <w:hideMark/>
          </w:tcPr>
          <w:p w14:paraId="6A9C3FAB" w14:textId="77777777" w:rsidR="00F00AFC" w:rsidRPr="00F00AFC" w:rsidRDefault="00F00AFC" w:rsidP="008B738D">
            <w:pPr>
              <w:spacing w:after="0" w:line="240" w:lineRule="auto"/>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Disciplinas obrigatórias</w:t>
            </w:r>
          </w:p>
        </w:tc>
        <w:tc>
          <w:tcPr>
            <w:tcW w:w="1540" w:type="dxa"/>
            <w:shd w:val="clear" w:color="auto" w:fill="auto"/>
            <w:noWrap/>
            <w:vAlign w:val="center"/>
            <w:hideMark/>
          </w:tcPr>
          <w:p w14:paraId="07436A27" w14:textId="77777777" w:rsidR="00F00AFC" w:rsidRPr="00F00AFC" w:rsidRDefault="00F00AFC" w:rsidP="008B738D">
            <w:pPr>
              <w:spacing w:after="0" w:line="240" w:lineRule="auto"/>
              <w:jc w:val="center"/>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2528</w:t>
            </w:r>
          </w:p>
        </w:tc>
        <w:tc>
          <w:tcPr>
            <w:tcW w:w="1360" w:type="dxa"/>
            <w:shd w:val="clear" w:color="auto" w:fill="auto"/>
            <w:noWrap/>
            <w:vAlign w:val="center"/>
            <w:hideMark/>
          </w:tcPr>
          <w:p w14:paraId="404C0447" w14:textId="77777777" w:rsidR="00F00AFC" w:rsidRPr="00F00AFC" w:rsidRDefault="00F00AFC" w:rsidP="008B738D">
            <w:pPr>
              <w:spacing w:after="0" w:line="240" w:lineRule="auto"/>
              <w:jc w:val="center"/>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75,24</w:t>
            </w:r>
          </w:p>
        </w:tc>
      </w:tr>
      <w:tr w:rsidR="00F00AFC" w:rsidRPr="00F00AFC" w14:paraId="0F011775" w14:textId="77777777" w:rsidTr="008B738D">
        <w:trPr>
          <w:trHeight w:val="300"/>
        </w:trPr>
        <w:tc>
          <w:tcPr>
            <w:tcW w:w="7060" w:type="dxa"/>
            <w:shd w:val="clear" w:color="auto" w:fill="auto"/>
            <w:noWrap/>
            <w:vAlign w:val="center"/>
            <w:hideMark/>
          </w:tcPr>
          <w:p w14:paraId="06576018" w14:textId="77777777" w:rsidR="00F00AFC" w:rsidRPr="00F00AFC" w:rsidRDefault="00F00AFC" w:rsidP="008B738D">
            <w:pPr>
              <w:spacing w:after="0" w:line="240" w:lineRule="auto"/>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Estágio Curricular</w:t>
            </w:r>
          </w:p>
        </w:tc>
        <w:tc>
          <w:tcPr>
            <w:tcW w:w="1540" w:type="dxa"/>
            <w:shd w:val="clear" w:color="auto" w:fill="auto"/>
            <w:noWrap/>
            <w:vAlign w:val="center"/>
            <w:hideMark/>
          </w:tcPr>
          <w:p w14:paraId="610E3E7A" w14:textId="77777777" w:rsidR="00F00AFC" w:rsidRPr="00F00AFC" w:rsidRDefault="00F00AFC" w:rsidP="008B738D">
            <w:pPr>
              <w:spacing w:after="0" w:line="240" w:lineRule="auto"/>
              <w:jc w:val="center"/>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672</w:t>
            </w:r>
          </w:p>
        </w:tc>
        <w:tc>
          <w:tcPr>
            <w:tcW w:w="1360" w:type="dxa"/>
            <w:shd w:val="clear" w:color="auto" w:fill="auto"/>
            <w:noWrap/>
            <w:vAlign w:val="center"/>
            <w:hideMark/>
          </w:tcPr>
          <w:p w14:paraId="7A7FAC47" w14:textId="77777777" w:rsidR="00F00AFC" w:rsidRPr="00F00AFC" w:rsidRDefault="00F00AFC" w:rsidP="008B738D">
            <w:pPr>
              <w:spacing w:after="0" w:line="240" w:lineRule="auto"/>
              <w:jc w:val="center"/>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20,00</w:t>
            </w:r>
          </w:p>
        </w:tc>
      </w:tr>
      <w:tr w:rsidR="00F00AFC" w:rsidRPr="00F00AFC" w14:paraId="4B2B6F05" w14:textId="77777777" w:rsidTr="008B738D">
        <w:trPr>
          <w:trHeight w:val="300"/>
        </w:trPr>
        <w:tc>
          <w:tcPr>
            <w:tcW w:w="7060" w:type="dxa"/>
            <w:shd w:val="clear" w:color="auto" w:fill="auto"/>
            <w:noWrap/>
            <w:vAlign w:val="center"/>
            <w:hideMark/>
          </w:tcPr>
          <w:p w14:paraId="37ED9A21" w14:textId="77777777" w:rsidR="00F00AFC" w:rsidRPr="00F00AFC" w:rsidRDefault="00F00AFC" w:rsidP="008B738D">
            <w:pPr>
              <w:spacing w:after="0" w:line="240" w:lineRule="auto"/>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Atividades integradoras</w:t>
            </w:r>
          </w:p>
        </w:tc>
        <w:tc>
          <w:tcPr>
            <w:tcW w:w="1540" w:type="dxa"/>
            <w:shd w:val="clear" w:color="auto" w:fill="auto"/>
            <w:noWrap/>
            <w:vAlign w:val="center"/>
            <w:hideMark/>
          </w:tcPr>
          <w:p w14:paraId="313EA76D" w14:textId="77777777" w:rsidR="00F00AFC" w:rsidRPr="00F00AFC" w:rsidRDefault="00F00AFC" w:rsidP="008B738D">
            <w:pPr>
              <w:spacing w:after="0" w:line="240" w:lineRule="auto"/>
              <w:jc w:val="center"/>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128</w:t>
            </w:r>
          </w:p>
        </w:tc>
        <w:tc>
          <w:tcPr>
            <w:tcW w:w="1360" w:type="dxa"/>
            <w:shd w:val="clear" w:color="auto" w:fill="auto"/>
            <w:noWrap/>
            <w:vAlign w:val="center"/>
            <w:hideMark/>
          </w:tcPr>
          <w:p w14:paraId="4BA9C65B" w14:textId="77777777" w:rsidR="00F00AFC" w:rsidRPr="00F00AFC" w:rsidRDefault="00F00AFC" w:rsidP="008B738D">
            <w:pPr>
              <w:spacing w:after="0" w:line="240" w:lineRule="auto"/>
              <w:jc w:val="center"/>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3,81</w:t>
            </w:r>
          </w:p>
        </w:tc>
      </w:tr>
      <w:tr w:rsidR="00F00AFC" w:rsidRPr="00F00AFC" w14:paraId="431763C4" w14:textId="77777777" w:rsidTr="008B738D">
        <w:trPr>
          <w:trHeight w:val="300"/>
        </w:trPr>
        <w:tc>
          <w:tcPr>
            <w:tcW w:w="7060" w:type="dxa"/>
            <w:shd w:val="clear" w:color="auto" w:fill="auto"/>
            <w:noWrap/>
            <w:vAlign w:val="center"/>
            <w:hideMark/>
          </w:tcPr>
          <w:p w14:paraId="5C4EE41D" w14:textId="77777777" w:rsidR="00F00AFC" w:rsidRPr="00F00AFC" w:rsidRDefault="00F00AFC" w:rsidP="008B738D">
            <w:pPr>
              <w:spacing w:after="0" w:line="240" w:lineRule="auto"/>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 xml:space="preserve">Extensão </w:t>
            </w:r>
            <w:proofErr w:type="spellStart"/>
            <w:r w:rsidRPr="00F00AFC">
              <w:rPr>
                <w:rFonts w:ascii="Times New Roman" w:eastAsia="Times New Roman" w:hAnsi="Times New Roman" w:cs="Times New Roman"/>
                <w:color w:val="000000"/>
                <w:lang w:eastAsia="pt-BR"/>
              </w:rPr>
              <w:t>curricularizada</w:t>
            </w:r>
            <w:proofErr w:type="spellEnd"/>
          </w:p>
        </w:tc>
        <w:tc>
          <w:tcPr>
            <w:tcW w:w="1540" w:type="dxa"/>
            <w:shd w:val="clear" w:color="auto" w:fill="auto"/>
            <w:noWrap/>
            <w:vAlign w:val="center"/>
            <w:hideMark/>
          </w:tcPr>
          <w:p w14:paraId="59920972" w14:textId="77777777" w:rsidR="00F00AFC" w:rsidRPr="00F00AFC" w:rsidRDefault="00F00AFC" w:rsidP="008B738D">
            <w:pPr>
              <w:spacing w:after="0" w:line="240" w:lineRule="auto"/>
              <w:jc w:val="center"/>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360</w:t>
            </w:r>
          </w:p>
        </w:tc>
        <w:tc>
          <w:tcPr>
            <w:tcW w:w="1360" w:type="dxa"/>
            <w:shd w:val="clear" w:color="auto" w:fill="auto"/>
            <w:noWrap/>
            <w:vAlign w:val="center"/>
            <w:hideMark/>
          </w:tcPr>
          <w:p w14:paraId="52813D3E" w14:textId="77777777" w:rsidR="00F00AFC" w:rsidRPr="00F00AFC" w:rsidRDefault="00F00AFC" w:rsidP="008B738D">
            <w:pPr>
              <w:spacing w:after="0" w:line="240" w:lineRule="auto"/>
              <w:jc w:val="center"/>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10,71</w:t>
            </w:r>
          </w:p>
        </w:tc>
      </w:tr>
      <w:tr w:rsidR="00F00AFC" w:rsidRPr="00F00AFC" w14:paraId="16766DF5" w14:textId="77777777" w:rsidTr="008B738D">
        <w:trPr>
          <w:trHeight w:val="300"/>
        </w:trPr>
        <w:tc>
          <w:tcPr>
            <w:tcW w:w="7060" w:type="dxa"/>
            <w:shd w:val="clear" w:color="auto" w:fill="auto"/>
            <w:noWrap/>
            <w:vAlign w:val="center"/>
            <w:hideMark/>
          </w:tcPr>
          <w:p w14:paraId="735B33C9" w14:textId="535BADD3" w:rsidR="00F00AFC" w:rsidRPr="00F00AFC" w:rsidRDefault="00F00AFC" w:rsidP="008B738D">
            <w:pPr>
              <w:spacing w:after="0" w:line="240" w:lineRule="auto"/>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Conteúdo</w:t>
            </w:r>
            <w:r w:rsidRPr="008B738D">
              <w:rPr>
                <w:rFonts w:ascii="Times New Roman" w:eastAsia="Times New Roman" w:hAnsi="Times New Roman" w:cs="Times New Roman"/>
                <w:color w:val="000000"/>
                <w:lang w:eastAsia="pt-BR"/>
              </w:rPr>
              <w:t>s T</w:t>
            </w:r>
            <w:r w:rsidRPr="00F00AFC">
              <w:rPr>
                <w:rFonts w:ascii="Times New Roman" w:eastAsia="Times New Roman" w:hAnsi="Times New Roman" w:cs="Times New Roman"/>
                <w:color w:val="000000"/>
                <w:lang w:eastAsia="pt-BR"/>
              </w:rPr>
              <w:t>eórico</w:t>
            </w:r>
            <w:r w:rsidRPr="008B738D">
              <w:rPr>
                <w:rFonts w:ascii="Times New Roman" w:eastAsia="Times New Roman" w:hAnsi="Times New Roman" w:cs="Times New Roman"/>
                <w:color w:val="000000"/>
                <w:lang w:eastAsia="pt-BR"/>
              </w:rPr>
              <w:t>s</w:t>
            </w:r>
          </w:p>
        </w:tc>
        <w:tc>
          <w:tcPr>
            <w:tcW w:w="1540" w:type="dxa"/>
            <w:shd w:val="clear" w:color="auto" w:fill="auto"/>
            <w:noWrap/>
            <w:vAlign w:val="center"/>
            <w:hideMark/>
          </w:tcPr>
          <w:p w14:paraId="0CDEA135" w14:textId="77777777" w:rsidR="00F00AFC" w:rsidRPr="00F00AFC" w:rsidRDefault="00F00AFC" w:rsidP="008B738D">
            <w:pPr>
              <w:spacing w:after="0" w:line="240" w:lineRule="auto"/>
              <w:jc w:val="center"/>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1828</w:t>
            </w:r>
          </w:p>
        </w:tc>
        <w:tc>
          <w:tcPr>
            <w:tcW w:w="1360" w:type="dxa"/>
            <w:shd w:val="clear" w:color="auto" w:fill="auto"/>
            <w:noWrap/>
            <w:vAlign w:val="center"/>
            <w:hideMark/>
          </w:tcPr>
          <w:p w14:paraId="53DB130B" w14:textId="77777777" w:rsidR="00F00AFC" w:rsidRPr="00F00AFC" w:rsidRDefault="00F00AFC" w:rsidP="008B738D">
            <w:pPr>
              <w:spacing w:after="0" w:line="240" w:lineRule="auto"/>
              <w:jc w:val="center"/>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54,40</w:t>
            </w:r>
          </w:p>
        </w:tc>
      </w:tr>
      <w:tr w:rsidR="00F00AFC" w:rsidRPr="00F00AFC" w14:paraId="65CE4976" w14:textId="77777777" w:rsidTr="008B738D">
        <w:trPr>
          <w:trHeight w:val="300"/>
        </w:trPr>
        <w:tc>
          <w:tcPr>
            <w:tcW w:w="7060" w:type="dxa"/>
            <w:shd w:val="clear" w:color="auto" w:fill="auto"/>
            <w:noWrap/>
            <w:vAlign w:val="center"/>
            <w:hideMark/>
          </w:tcPr>
          <w:p w14:paraId="58650520" w14:textId="31B55788" w:rsidR="00F00AFC" w:rsidRPr="00F00AFC" w:rsidRDefault="00F00AFC" w:rsidP="008B738D">
            <w:pPr>
              <w:spacing w:after="0" w:line="240" w:lineRule="auto"/>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lastRenderedPageBreak/>
              <w:t>Conteúdo</w:t>
            </w:r>
            <w:r w:rsidRPr="008B738D">
              <w:rPr>
                <w:rFonts w:ascii="Times New Roman" w:eastAsia="Times New Roman" w:hAnsi="Times New Roman" w:cs="Times New Roman"/>
                <w:color w:val="000000"/>
                <w:lang w:eastAsia="pt-BR"/>
              </w:rPr>
              <w:t>s P</w:t>
            </w:r>
            <w:r w:rsidRPr="00F00AFC">
              <w:rPr>
                <w:rFonts w:ascii="Times New Roman" w:eastAsia="Times New Roman" w:hAnsi="Times New Roman" w:cs="Times New Roman"/>
                <w:color w:val="000000"/>
                <w:lang w:eastAsia="pt-BR"/>
              </w:rPr>
              <w:t>rático</w:t>
            </w:r>
            <w:r w:rsidRPr="008B738D">
              <w:rPr>
                <w:rFonts w:ascii="Times New Roman" w:eastAsia="Times New Roman" w:hAnsi="Times New Roman" w:cs="Times New Roman"/>
                <w:color w:val="000000"/>
                <w:lang w:eastAsia="pt-BR"/>
              </w:rPr>
              <w:t>s</w:t>
            </w:r>
          </w:p>
        </w:tc>
        <w:tc>
          <w:tcPr>
            <w:tcW w:w="1540" w:type="dxa"/>
            <w:shd w:val="clear" w:color="auto" w:fill="auto"/>
            <w:noWrap/>
            <w:vAlign w:val="center"/>
            <w:hideMark/>
          </w:tcPr>
          <w:p w14:paraId="36829483" w14:textId="77777777" w:rsidR="00F00AFC" w:rsidRPr="00F00AFC" w:rsidRDefault="00F00AFC" w:rsidP="008B738D">
            <w:pPr>
              <w:spacing w:after="0" w:line="240" w:lineRule="auto"/>
              <w:jc w:val="center"/>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320</w:t>
            </w:r>
          </w:p>
        </w:tc>
        <w:tc>
          <w:tcPr>
            <w:tcW w:w="1360" w:type="dxa"/>
            <w:shd w:val="clear" w:color="auto" w:fill="auto"/>
            <w:noWrap/>
            <w:vAlign w:val="center"/>
            <w:hideMark/>
          </w:tcPr>
          <w:p w14:paraId="4A88310B" w14:textId="77777777" w:rsidR="00F00AFC" w:rsidRPr="00F00AFC" w:rsidRDefault="00F00AFC" w:rsidP="008B738D">
            <w:pPr>
              <w:spacing w:after="0" w:line="240" w:lineRule="auto"/>
              <w:jc w:val="center"/>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9,52</w:t>
            </w:r>
          </w:p>
        </w:tc>
      </w:tr>
      <w:tr w:rsidR="00F00AFC" w:rsidRPr="00F00AFC" w14:paraId="2A2547CE" w14:textId="77777777" w:rsidTr="008B738D">
        <w:trPr>
          <w:trHeight w:val="300"/>
        </w:trPr>
        <w:tc>
          <w:tcPr>
            <w:tcW w:w="7060" w:type="dxa"/>
            <w:shd w:val="clear" w:color="auto" w:fill="auto"/>
            <w:noWrap/>
            <w:vAlign w:val="center"/>
            <w:hideMark/>
          </w:tcPr>
          <w:p w14:paraId="35E5253C" w14:textId="77777777" w:rsidR="00F00AFC" w:rsidRPr="00F00AFC" w:rsidRDefault="00F00AFC" w:rsidP="008B738D">
            <w:pPr>
              <w:spacing w:after="0" w:line="240" w:lineRule="auto"/>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Atividades Complementares</w:t>
            </w:r>
          </w:p>
        </w:tc>
        <w:tc>
          <w:tcPr>
            <w:tcW w:w="1540" w:type="dxa"/>
            <w:shd w:val="clear" w:color="auto" w:fill="auto"/>
            <w:noWrap/>
            <w:vAlign w:val="center"/>
            <w:hideMark/>
          </w:tcPr>
          <w:p w14:paraId="32D241D2" w14:textId="77777777" w:rsidR="00F00AFC" w:rsidRPr="00F00AFC" w:rsidRDefault="00F00AFC" w:rsidP="008B738D">
            <w:pPr>
              <w:spacing w:after="0" w:line="240" w:lineRule="auto"/>
              <w:jc w:val="center"/>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160</w:t>
            </w:r>
          </w:p>
        </w:tc>
        <w:tc>
          <w:tcPr>
            <w:tcW w:w="1360" w:type="dxa"/>
            <w:shd w:val="clear" w:color="auto" w:fill="auto"/>
            <w:noWrap/>
            <w:vAlign w:val="center"/>
            <w:hideMark/>
          </w:tcPr>
          <w:p w14:paraId="4733D2A8" w14:textId="77777777" w:rsidR="00F00AFC" w:rsidRPr="00F00AFC" w:rsidRDefault="00F00AFC" w:rsidP="008B738D">
            <w:pPr>
              <w:spacing w:after="0" w:line="240" w:lineRule="auto"/>
              <w:jc w:val="center"/>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4,76</w:t>
            </w:r>
          </w:p>
        </w:tc>
      </w:tr>
      <w:tr w:rsidR="00F00AFC" w:rsidRPr="00F00AFC" w14:paraId="5DAF421B" w14:textId="77777777" w:rsidTr="008B738D">
        <w:trPr>
          <w:trHeight w:val="300"/>
        </w:trPr>
        <w:tc>
          <w:tcPr>
            <w:tcW w:w="7060" w:type="dxa"/>
            <w:shd w:val="clear" w:color="auto" w:fill="auto"/>
            <w:noWrap/>
            <w:vAlign w:val="bottom"/>
            <w:hideMark/>
          </w:tcPr>
          <w:p w14:paraId="73407C54" w14:textId="45ED00F3" w:rsidR="00F00AFC" w:rsidRPr="00F00AFC" w:rsidRDefault="00F00AFC" w:rsidP="00F00AFC">
            <w:pPr>
              <w:spacing w:after="0" w:line="240" w:lineRule="auto"/>
              <w:jc w:val="right"/>
              <w:rPr>
                <w:rFonts w:ascii="Times New Roman" w:eastAsia="Times New Roman" w:hAnsi="Times New Roman" w:cs="Times New Roman"/>
                <w:b/>
                <w:color w:val="000000"/>
                <w:lang w:eastAsia="pt-BR"/>
              </w:rPr>
            </w:pPr>
            <w:r w:rsidRPr="00F00AFC">
              <w:rPr>
                <w:rFonts w:ascii="Times New Roman" w:eastAsia="Times New Roman" w:hAnsi="Times New Roman" w:cs="Times New Roman"/>
                <w:b/>
                <w:color w:val="000000"/>
                <w:lang w:eastAsia="pt-BR"/>
              </w:rPr>
              <w:t>TOTAL</w:t>
            </w:r>
            <w:r w:rsidRPr="008B738D">
              <w:rPr>
                <w:rFonts w:ascii="Times New Roman" w:eastAsia="Times New Roman" w:hAnsi="Times New Roman" w:cs="Times New Roman"/>
                <w:b/>
                <w:color w:val="000000"/>
                <w:lang w:eastAsia="pt-BR"/>
              </w:rPr>
              <w:t xml:space="preserve"> (com Atividades Complementares) </w:t>
            </w:r>
          </w:p>
        </w:tc>
        <w:tc>
          <w:tcPr>
            <w:tcW w:w="1540" w:type="dxa"/>
            <w:shd w:val="clear" w:color="auto" w:fill="auto"/>
            <w:noWrap/>
            <w:vAlign w:val="center"/>
            <w:hideMark/>
          </w:tcPr>
          <w:p w14:paraId="0BEEA232" w14:textId="77777777" w:rsidR="00F00AFC" w:rsidRPr="00F00AFC" w:rsidRDefault="00F00AFC" w:rsidP="008B738D">
            <w:pPr>
              <w:spacing w:after="0" w:line="240" w:lineRule="auto"/>
              <w:jc w:val="center"/>
              <w:rPr>
                <w:rFonts w:ascii="Times New Roman" w:eastAsia="Times New Roman" w:hAnsi="Times New Roman" w:cs="Times New Roman"/>
                <w:b/>
                <w:color w:val="000000"/>
                <w:lang w:eastAsia="pt-BR"/>
              </w:rPr>
            </w:pPr>
            <w:r w:rsidRPr="00F00AFC">
              <w:rPr>
                <w:rFonts w:ascii="Times New Roman" w:eastAsia="Times New Roman" w:hAnsi="Times New Roman" w:cs="Times New Roman"/>
                <w:b/>
                <w:color w:val="000000"/>
                <w:lang w:eastAsia="pt-BR"/>
              </w:rPr>
              <w:t>3360</w:t>
            </w:r>
          </w:p>
        </w:tc>
        <w:tc>
          <w:tcPr>
            <w:tcW w:w="1360" w:type="dxa"/>
            <w:shd w:val="clear" w:color="auto" w:fill="auto"/>
            <w:noWrap/>
            <w:vAlign w:val="bottom"/>
            <w:hideMark/>
          </w:tcPr>
          <w:p w14:paraId="5CD11F6B" w14:textId="77777777" w:rsidR="00F00AFC" w:rsidRPr="00F00AFC" w:rsidRDefault="00F00AFC" w:rsidP="00F00AFC">
            <w:pPr>
              <w:spacing w:after="0" w:line="240" w:lineRule="auto"/>
              <w:rPr>
                <w:rFonts w:ascii="Times New Roman" w:eastAsia="Times New Roman" w:hAnsi="Times New Roman" w:cs="Times New Roman"/>
                <w:color w:val="000000"/>
                <w:lang w:eastAsia="pt-BR"/>
              </w:rPr>
            </w:pPr>
            <w:r w:rsidRPr="00F00AFC">
              <w:rPr>
                <w:rFonts w:ascii="Times New Roman" w:eastAsia="Times New Roman" w:hAnsi="Times New Roman" w:cs="Times New Roman"/>
                <w:color w:val="000000"/>
                <w:lang w:eastAsia="pt-BR"/>
              </w:rPr>
              <w:t> </w:t>
            </w:r>
          </w:p>
        </w:tc>
      </w:tr>
    </w:tbl>
    <w:p w14:paraId="397101D3" w14:textId="77777777" w:rsidR="00D85078" w:rsidRDefault="00D85078" w:rsidP="00B80148">
      <w:pPr>
        <w:rPr>
          <w:rFonts w:ascii="Times New Roman" w:hAnsi="Times New Roman" w:cs="Times New Roman"/>
          <w:b/>
          <w:bCs/>
          <w:i/>
          <w:iCs/>
          <w:sz w:val="24"/>
          <w:szCs w:val="24"/>
          <w:lang w:eastAsia="pt-BR"/>
        </w:rPr>
      </w:pPr>
    </w:p>
    <w:p w14:paraId="2DFCE2BF" w14:textId="77777777" w:rsidR="008B738D" w:rsidRDefault="008B738D" w:rsidP="00B80148">
      <w:pPr>
        <w:rPr>
          <w:rFonts w:ascii="Times New Roman" w:hAnsi="Times New Roman" w:cs="Times New Roman"/>
          <w:b/>
          <w:bCs/>
          <w:i/>
          <w:iCs/>
          <w:sz w:val="24"/>
          <w:szCs w:val="24"/>
          <w:lang w:eastAsia="pt-BR"/>
        </w:rPr>
      </w:pPr>
    </w:p>
    <w:p w14:paraId="2E9302EB" w14:textId="7C5A83A1" w:rsidR="00D85078" w:rsidRPr="00D85078" w:rsidRDefault="008B738D" w:rsidP="008B738D">
      <w:pPr>
        <w:jc w:val="center"/>
        <w:rPr>
          <w:rFonts w:ascii="Times New Roman" w:hAnsi="Times New Roman" w:cs="Times New Roman"/>
          <w:b/>
          <w:bCs/>
          <w:sz w:val="24"/>
        </w:rPr>
      </w:pPr>
      <w:r>
        <w:rPr>
          <w:rFonts w:ascii="Times New Roman" w:eastAsia="Arial" w:hAnsi="Times New Roman" w:cs="Times New Roman"/>
          <w:b/>
          <w:bCs/>
          <w:sz w:val="24"/>
        </w:rPr>
        <w:t>OPTATIVAS</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4"/>
        <w:gridCol w:w="3260"/>
        <w:gridCol w:w="1561"/>
        <w:gridCol w:w="1561"/>
        <w:gridCol w:w="1134"/>
      </w:tblGrid>
      <w:tr w:rsidR="00D85078" w14:paraId="44FEBB26" w14:textId="77777777" w:rsidTr="00F21E1E">
        <w:trPr>
          <w:trHeight w:val="240"/>
        </w:trPr>
        <w:tc>
          <w:tcPr>
            <w:tcW w:w="994" w:type="dxa"/>
            <w:shd w:val="clear" w:color="auto" w:fill="A8D08D"/>
          </w:tcPr>
          <w:p w14:paraId="58E3C97C" w14:textId="77777777" w:rsidR="00D85078" w:rsidRPr="00D85078" w:rsidRDefault="00D85078" w:rsidP="00F21E1E">
            <w:pPr>
              <w:pStyle w:val="TableParagraph"/>
              <w:ind w:left="170"/>
              <w:rPr>
                <w:rFonts w:ascii="Times New Roman" w:hAnsi="Times New Roman" w:cs="Times New Roman"/>
                <w:i/>
              </w:rPr>
            </w:pPr>
            <w:r w:rsidRPr="00D85078">
              <w:rPr>
                <w:rFonts w:ascii="Times New Roman" w:hAnsi="Times New Roman" w:cs="Times New Roman"/>
                <w:i/>
              </w:rPr>
              <w:t>Nº. Seq.</w:t>
            </w:r>
          </w:p>
        </w:tc>
        <w:tc>
          <w:tcPr>
            <w:tcW w:w="3260" w:type="dxa"/>
            <w:shd w:val="clear" w:color="auto" w:fill="A8D08D"/>
          </w:tcPr>
          <w:p w14:paraId="35B58B44" w14:textId="77777777" w:rsidR="00D85078" w:rsidRPr="00D85078" w:rsidRDefault="00D85078" w:rsidP="00F21E1E">
            <w:pPr>
              <w:pStyle w:val="TableParagraph"/>
              <w:ind w:left="170"/>
              <w:rPr>
                <w:rFonts w:ascii="Times New Roman" w:hAnsi="Times New Roman" w:cs="Times New Roman"/>
                <w:i/>
              </w:rPr>
            </w:pPr>
            <w:r w:rsidRPr="00D85078">
              <w:rPr>
                <w:rFonts w:ascii="Times New Roman" w:hAnsi="Times New Roman" w:cs="Times New Roman"/>
                <w:i/>
              </w:rPr>
              <w:t>Denominação da Disciplina</w:t>
            </w:r>
          </w:p>
        </w:tc>
        <w:tc>
          <w:tcPr>
            <w:tcW w:w="1561" w:type="dxa"/>
            <w:shd w:val="clear" w:color="auto" w:fill="A8D08D"/>
          </w:tcPr>
          <w:p w14:paraId="10AC74CA" w14:textId="77777777" w:rsidR="00D85078" w:rsidRPr="00D85078" w:rsidRDefault="00D85078" w:rsidP="00F21E1E">
            <w:pPr>
              <w:pStyle w:val="TableParagraph"/>
              <w:ind w:left="170"/>
              <w:rPr>
                <w:rFonts w:ascii="Times New Roman" w:hAnsi="Times New Roman" w:cs="Times New Roman"/>
                <w:i/>
              </w:rPr>
            </w:pPr>
            <w:r w:rsidRPr="00D85078">
              <w:rPr>
                <w:rFonts w:ascii="Times New Roman" w:hAnsi="Times New Roman" w:cs="Times New Roman"/>
                <w:i/>
              </w:rPr>
              <w:t>Carga Horária</w:t>
            </w:r>
          </w:p>
        </w:tc>
        <w:tc>
          <w:tcPr>
            <w:tcW w:w="1561" w:type="dxa"/>
            <w:shd w:val="clear" w:color="auto" w:fill="A8D08D"/>
          </w:tcPr>
          <w:p w14:paraId="43092EFE" w14:textId="77777777" w:rsidR="00D85078" w:rsidRPr="00D85078" w:rsidRDefault="00D85078" w:rsidP="00F21E1E">
            <w:pPr>
              <w:pStyle w:val="TableParagraph"/>
              <w:ind w:left="284"/>
              <w:rPr>
                <w:rFonts w:ascii="Times New Roman" w:hAnsi="Times New Roman" w:cs="Times New Roman"/>
                <w:i/>
              </w:rPr>
            </w:pPr>
            <w:r w:rsidRPr="00D85078">
              <w:rPr>
                <w:rFonts w:ascii="Times New Roman" w:hAnsi="Times New Roman" w:cs="Times New Roman"/>
                <w:i/>
              </w:rPr>
              <w:t>Teórica</w:t>
            </w:r>
          </w:p>
        </w:tc>
        <w:tc>
          <w:tcPr>
            <w:tcW w:w="1134" w:type="dxa"/>
            <w:shd w:val="clear" w:color="auto" w:fill="A8D08D"/>
          </w:tcPr>
          <w:p w14:paraId="525C964C" w14:textId="77777777" w:rsidR="00D85078" w:rsidRPr="00D85078" w:rsidRDefault="00D85078" w:rsidP="00F21E1E">
            <w:pPr>
              <w:pStyle w:val="TableParagraph"/>
              <w:ind w:left="284"/>
              <w:rPr>
                <w:rFonts w:ascii="Times New Roman" w:hAnsi="Times New Roman" w:cs="Times New Roman"/>
                <w:i/>
              </w:rPr>
            </w:pPr>
            <w:r w:rsidRPr="00D85078">
              <w:rPr>
                <w:rFonts w:ascii="Times New Roman" w:hAnsi="Times New Roman" w:cs="Times New Roman"/>
                <w:i/>
              </w:rPr>
              <w:t>Prática</w:t>
            </w:r>
          </w:p>
        </w:tc>
      </w:tr>
      <w:tr w:rsidR="00D85078" w14:paraId="6CFF7FF3" w14:textId="77777777" w:rsidTr="00F21E1E">
        <w:trPr>
          <w:trHeight w:val="239"/>
        </w:trPr>
        <w:tc>
          <w:tcPr>
            <w:tcW w:w="994" w:type="dxa"/>
          </w:tcPr>
          <w:p w14:paraId="7B5E7CF7" w14:textId="77777777" w:rsidR="00D85078" w:rsidRPr="00D85078" w:rsidRDefault="00D85078" w:rsidP="00F21E1E">
            <w:pPr>
              <w:pStyle w:val="TableParagraph"/>
              <w:ind w:left="170"/>
              <w:rPr>
                <w:rFonts w:ascii="Times New Roman" w:hAnsi="Times New Roman" w:cs="Times New Roman"/>
              </w:rPr>
            </w:pPr>
          </w:p>
        </w:tc>
        <w:tc>
          <w:tcPr>
            <w:tcW w:w="3260" w:type="dxa"/>
          </w:tcPr>
          <w:p w14:paraId="72ECF99A" w14:textId="77777777" w:rsidR="00D85078" w:rsidRPr="00D85078" w:rsidRDefault="00D85078" w:rsidP="00F21E1E">
            <w:pPr>
              <w:pStyle w:val="TableParagraph"/>
              <w:spacing w:before="18" w:line="201" w:lineRule="exact"/>
              <w:ind w:left="170"/>
              <w:rPr>
                <w:rFonts w:ascii="Times New Roman" w:hAnsi="Times New Roman" w:cs="Times New Roman"/>
              </w:rPr>
            </w:pPr>
            <w:r w:rsidRPr="00D85078">
              <w:rPr>
                <w:rFonts w:ascii="Times New Roman" w:hAnsi="Times New Roman" w:cs="Times New Roman"/>
              </w:rPr>
              <w:t>Libras</w:t>
            </w:r>
          </w:p>
        </w:tc>
        <w:tc>
          <w:tcPr>
            <w:tcW w:w="1561" w:type="dxa"/>
          </w:tcPr>
          <w:p w14:paraId="08307C1D" w14:textId="2AAACFD0" w:rsidR="00D85078" w:rsidRPr="00D85078" w:rsidRDefault="008B738D" w:rsidP="00F21E1E">
            <w:pPr>
              <w:pStyle w:val="TableParagraph"/>
              <w:spacing w:line="215" w:lineRule="exact"/>
              <w:ind w:left="170" w:right="120"/>
              <w:jc w:val="center"/>
              <w:rPr>
                <w:rFonts w:ascii="Times New Roman" w:hAnsi="Times New Roman" w:cs="Times New Roman"/>
              </w:rPr>
            </w:pPr>
            <w:r>
              <w:rPr>
                <w:rFonts w:ascii="Times New Roman" w:hAnsi="Times New Roman" w:cs="Times New Roman"/>
              </w:rPr>
              <w:t>60</w:t>
            </w:r>
          </w:p>
        </w:tc>
        <w:tc>
          <w:tcPr>
            <w:tcW w:w="1561" w:type="dxa"/>
          </w:tcPr>
          <w:p w14:paraId="47161F0E" w14:textId="79AB8C46" w:rsidR="00D85078" w:rsidRPr="00D85078" w:rsidRDefault="008B738D" w:rsidP="00F21E1E">
            <w:pPr>
              <w:pStyle w:val="TableParagraph"/>
              <w:ind w:left="170"/>
              <w:jc w:val="center"/>
              <w:rPr>
                <w:rFonts w:ascii="Times New Roman" w:hAnsi="Times New Roman" w:cs="Times New Roman"/>
              </w:rPr>
            </w:pPr>
            <w:r>
              <w:rPr>
                <w:rFonts w:ascii="Times New Roman" w:hAnsi="Times New Roman" w:cs="Times New Roman"/>
              </w:rPr>
              <w:t>60</w:t>
            </w:r>
          </w:p>
        </w:tc>
        <w:tc>
          <w:tcPr>
            <w:tcW w:w="1134" w:type="dxa"/>
          </w:tcPr>
          <w:p w14:paraId="36B2309B" w14:textId="4C4C5CE2" w:rsidR="00D85078" w:rsidRPr="00D85078" w:rsidRDefault="008B738D" w:rsidP="00F21E1E">
            <w:pPr>
              <w:pStyle w:val="TableParagraph"/>
              <w:ind w:left="170"/>
              <w:jc w:val="center"/>
              <w:rPr>
                <w:rFonts w:ascii="Times New Roman" w:hAnsi="Times New Roman" w:cs="Times New Roman"/>
              </w:rPr>
            </w:pPr>
            <w:r>
              <w:rPr>
                <w:rFonts w:ascii="Times New Roman" w:hAnsi="Times New Roman" w:cs="Times New Roman"/>
              </w:rPr>
              <w:t>-</w:t>
            </w:r>
          </w:p>
        </w:tc>
      </w:tr>
      <w:tr w:rsidR="00D85078" w14:paraId="7C9B760B" w14:textId="77777777" w:rsidTr="00F21E1E">
        <w:trPr>
          <w:trHeight w:val="431"/>
        </w:trPr>
        <w:tc>
          <w:tcPr>
            <w:tcW w:w="994" w:type="dxa"/>
          </w:tcPr>
          <w:p w14:paraId="20DC7EB9" w14:textId="77777777" w:rsidR="00D85078" w:rsidRPr="00D85078" w:rsidRDefault="00D85078" w:rsidP="00F21E1E">
            <w:pPr>
              <w:pStyle w:val="TableParagraph"/>
              <w:ind w:left="170"/>
              <w:rPr>
                <w:rFonts w:ascii="Times New Roman" w:hAnsi="Times New Roman" w:cs="Times New Roman"/>
              </w:rPr>
            </w:pPr>
          </w:p>
        </w:tc>
        <w:tc>
          <w:tcPr>
            <w:tcW w:w="3260" w:type="dxa"/>
          </w:tcPr>
          <w:p w14:paraId="45F632FC" w14:textId="77777777" w:rsidR="00D85078" w:rsidRPr="00D85078" w:rsidRDefault="00D85078" w:rsidP="00F21E1E">
            <w:pPr>
              <w:pStyle w:val="TableParagraph"/>
              <w:spacing w:before="4" w:line="216" w:lineRule="exact"/>
              <w:ind w:left="170"/>
              <w:rPr>
                <w:rFonts w:ascii="Times New Roman" w:hAnsi="Times New Roman" w:cs="Times New Roman"/>
                <w:lang w:val="pt-BR"/>
              </w:rPr>
            </w:pPr>
            <w:r w:rsidRPr="00D85078">
              <w:rPr>
                <w:rFonts w:ascii="Times New Roman" w:hAnsi="Times New Roman" w:cs="Times New Roman"/>
                <w:lang w:val="pt-BR"/>
              </w:rPr>
              <w:t>Informática e novas tecnologias na Educação Física</w:t>
            </w:r>
          </w:p>
        </w:tc>
        <w:tc>
          <w:tcPr>
            <w:tcW w:w="1561" w:type="dxa"/>
          </w:tcPr>
          <w:p w14:paraId="110EB4BB" w14:textId="0E743CD8" w:rsidR="00D85078" w:rsidRPr="00D85078" w:rsidRDefault="008B738D" w:rsidP="00F21E1E">
            <w:pPr>
              <w:pStyle w:val="TableParagraph"/>
              <w:spacing w:line="215" w:lineRule="exact"/>
              <w:ind w:left="170" w:right="120"/>
              <w:jc w:val="center"/>
              <w:rPr>
                <w:rFonts w:ascii="Times New Roman" w:hAnsi="Times New Roman" w:cs="Times New Roman"/>
              </w:rPr>
            </w:pPr>
            <w:r>
              <w:rPr>
                <w:rFonts w:ascii="Times New Roman" w:hAnsi="Times New Roman" w:cs="Times New Roman"/>
              </w:rPr>
              <w:t>60</w:t>
            </w:r>
          </w:p>
        </w:tc>
        <w:tc>
          <w:tcPr>
            <w:tcW w:w="1561" w:type="dxa"/>
          </w:tcPr>
          <w:p w14:paraId="7C3832D6" w14:textId="0F6B4312" w:rsidR="00D85078" w:rsidRPr="00D85078" w:rsidRDefault="008B738D" w:rsidP="00F21E1E">
            <w:pPr>
              <w:pStyle w:val="TableParagraph"/>
              <w:ind w:left="170"/>
              <w:jc w:val="center"/>
              <w:rPr>
                <w:rFonts w:ascii="Times New Roman" w:hAnsi="Times New Roman" w:cs="Times New Roman"/>
              </w:rPr>
            </w:pPr>
            <w:r>
              <w:rPr>
                <w:rFonts w:ascii="Times New Roman" w:hAnsi="Times New Roman" w:cs="Times New Roman"/>
              </w:rPr>
              <w:t>60</w:t>
            </w:r>
          </w:p>
        </w:tc>
        <w:tc>
          <w:tcPr>
            <w:tcW w:w="1134" w:type="dxa"/>
          </w:tcPr>
          <w:p w14:paraId="130331D5" w14:textId="5547F0D4" w:rsidR="00D85078" w:rsidRPr="00D85078" w:rsidRDefault="008B738D" w:rsidP="00F21E1E">
            <w:pPr>
              <w:pStyle w:val="TableParagraph"/>
              <w:spacing w:before="92"/>
              <w:ind w:left="170"/>
              <w:jc w:val="center"/>
              <w:rPr>
                <w:rFonts w:ascii="Times New Roman" w:hAnsi="Times New Roman" w:cs="Times New Roman"/>
              </w:rPr>
            </w:pPr>
            <w:r>
              <w:rPr>
                <w:rFonts w:ascii="Times New Roman" w:hAnsi="Times New Roman" w:cs="Times New Roman"/>
              </w:rPr>
              <w:t>-</w:t>
            </w:r>
          </w:p>
        </w:tc>
      </w:tr>
      <w:tr w:rsidR="00D85078" w14:paraId="1EFD9495" w14:textId="77777777" w:rsidTr="00F21E1E">
        <w:trPr>
          <w:trHeight w:val="427"/>
        </w:trPr>
        <w:tc>
          <w:tcPr>
            <w:tcW w:w="994" w:type="dxa"/>
          </w:tcPr>
          <w:p w14:paraId="730C70A4" w14:textId="77777777" w:rsidR="00D85078" w:rsidRPr="00D85078" w:rsidRDefault="00D85078" w:rsidP="00F21E1E">
            <w:pPr>
              <w:pStyle w:val="TableParagraph"/>
              <w:ind w:left="170"/>
              <w:rPr>
                <w:rFonts w:ascii="Times New Roman" w:hAnsi="Times New Roman" w:cs="Times New Roman"/>
              </w:rPr>
            </w:pPr>
          </w:p>
        </w:tc>
        <w:tc>
          <w:tcPr>
            <w:tcW w:w="3260" w:type="dxa"/>
          </w:tcPr>
          <w:p w14:paraId="3F4A2C1A" w14:textId="77777777" w:rsidR="00D85078" w:rsidRPr="00D85078" w:rsidRDefault="00D85078" w:rsidP="00F21E1E">
            <w:pPr>
              <w:pStyle w:val="TableParagraph"/>
              <w:spacing w:line="216" w:lineRule="exact"/>
              <w:ind w:left="170"/>
              <w:rPr>
                <w:rFonts w:ascii="Times New Roman" w:hAnsi="Times New Roman" w:cs="Times New Roman"/>
                <w:lang w:val="pt-BR"/>
              </w:rPr>
            </w:pPr>
            <w:r w:rsidRPr="00D85078">
              <w:rPr>
                <w:rFonts w:ascii="Times New Roman" w:hAnsi="Times New Roman" w:cs="Times New Roman"/>
                <w:lang w:val="pt-BR"/>
              </w:rPr>
              <w:t>Sustentabilidade Ambiental aplicada a Educação Física</w:t>
            </w:r>
          </w:p>
        </w:tc>
        <w:tc>
          <w:tcPr>
            <w:tcW w:w="1561" w:type="dxa"/>
          </w:tcPr>
          <w:p w14:paraId="1B8ACA46" w14:textId="1940979B" w:rsidR="00D85078" w:rsidRPr="00D85078" w:rsidRDefault="008B738D" w:rsidP="00F21E1E">
            <w:pPr>
              <w:pStyle w:val="TableParagraph"/>
              <w:spacing w:line="210" w:lineRule="exact"/>
              <w:ind w:left="170" w:right="120"/>
              <w:jc w:val="center"/>
              <w:rPr>
                <w:rFonts w:ascii="Times New Roman" w:hAnsi="Times New Roman" w:cs="Times New Roman"/>
              </w:rPr>
            </w:pPr>
            <w:r>
              <w:rPr>
                <w:rFonts w:ascii="Times New Roman" w:hAnsi="Times New Roman" w:cs="Times New Roman"/>
              </w:rPr>
              <w:t>60</w:t>
            </w:r>
          </w:p>
        </w:tc>
        <w:tc>
          <w:tcPr>
            <w:tcW w:w="1561" w:type="dxa"/>
          </w:tcPr>
          <w:p w14:paraId="367E9754" w14:textId="017AF400" w:rsidR="00D85078" w:rsidRPr="00D85078" w:rsidRDefault="008B738D" w:rsidP="00F21E1E">
            <w:pPr>
              <w:pStyle w:val="TableParagraph"/>
              <w:ind w:left="170"/>
              <w:jc w:val="center"/>
              <w:rPr>
                <w:rFonts w:ascii="Times New Roman" w:hAnsi="Times New Roman" w:cs="Times New Roman"/>
              </w:rPr>
            </w:pPr>
            <w:r>
              <w:rPr>
                <w:rFonts w:ascii="Times New Roman" w:hAnsi="Times New Roman" w:cs="Times New Roman"/>
              </w:rPr>
              <w:t>60</w:t>
            </w:r>
          </w:p>
        </w:tc>
        <w:tc>
          <w:tcPr>
            <w:tcW w:w="1134" w:type="dxa"/>
          </w:tcPr>
          <w:p w14:paraId="31803853" w14:textId="3A5786AE" w:rsidR="00D85078" w:rsidRPr="00D85078" w:rsidRDefault="008B738D" w:rsidP="00F21E1E">
            <w:pPr>
              <w:pStyle w:val="TableParagraph"/>
              <w:spacing w:before="88"/>
              <w:ind w:left="170"/>
              <w:jc w:val="center"/>
              <w:rPr>
                <w:rFonts w:ascii="Times New Roman" w:hAnsi="Times New Roman" w:cs="Times New Roman"/>
              </w:rPr>
            </w:pPr>
            <w:r>
              <w:rPr>
                <w:rFonts w:ascii="Times New Roman" w:hAnsi="Times New Roman" w:cs="Times New Roman"/>
              </w:rPr>
              <w:t>-</w:t>
            </w:r>
          </w:p>
        </w:tc>
      </w:tr>
    </w:tbl>
    <w:p w14:paraId="0139D619" w14:textId="77777777" w:rsidR="00D85078" w:rsidRDefault="00D85078" w:rsidP="00D85078">
      <w:pPr>
        <w:spacing w:before="4" w:line="360" w:lineRule="auto"/>
        <w:ind w:left="-567" w:firstLine="360"/>
        <w:jc w:val="both"/>
        <w:rPr>
          <w:b/>
          <w:i/>
          <w:sz w:val="33"/>
        </w:rPr>
      </w:pPr>
    </w:p>
    <w:p w14:paraId="22D738E0" w14:textId="77777777" w:rsidR="00D85078" w:rsidRPr="00D85078" w:rsidRDefault="00D85078" w:rsidP="00D85078">
      <w:pPr>
        <w:rPr>
          <w:rFonts w:ascii="Times New Roman" w:hAnsi="Times New Roman" w:cs="Times New Roman"/>
          <w:b/>
          <w:bCs/>
          <w:sz w:val="20"/>
          <w:szCs w:val="20"/>
        </w:rPr>
      </w:pPr>
      <w:bookmarkStart w:id="56" w:name="_Toc241071548"/>
      <w:proofErr w:type="spellStart"/>
      <w:r w:rsidRPr="00D85078">
        <w:rPr>
          <w:rFonts w:ascii="Times New Roman" w:eastAsia="Arial" w:hAnsi="Times New Roman" w:cs="Times New Roman"/>
          <w:b/>
          <w:bCs/>
          <w:sz w:val="24"/>
          <w:szCs w:val="20"/>
        </w:rPr>
        <w:t>Obs</w:t>
      </w:r>
      <w:proofErr w:type="spellEnd"/>
      <w:r w:rsidRPr="00D85078">
        <w:rPr>
          <w:rFonts w:ascii="Times New Roman" w:eastAsia="Arial" w:hAnsi="Times New Roman" w:cs="Times New Roman"/>
          <w:b/>
          <w:bCs/>
          <w:sz w:val="24"/>
          <w:szCs w:val="20"/>
        </w:rPr>
        <w:t>:</w:t>
      </w:r>
      <w:bookmarkEnd w:id="56"/>
    </w:p>
    <w:p w14:paraId="65DC3584" w14:textId="131A0254" w:rsidR="00D85078" w:rsidRPr="00D85078" w:rsidRDefault="00D85078" w:rsidP="00137262">
      <w:pPr>
        <w:pStyle w:val="Legenda"/>
        <w:numPr>
          <w:ilvl w:val="0"/>
          <w:numId w:val="18"/>
        </w:numPr>
        <w:spacing w:line="360" w:lineRule="auto"/>
        <w:jc w:val="both"/>
        <w:rPr>
          <w:b w:val="0"/>
          <w:bCs w:val="0"/>
          <w:sz w:val="24"/>
        </w:rPr>
      </w:pPr>
      <w:r w:rsidRPr="00D85078">
        <w:rPr>
          <w:rFonts w:eastAsia="Arial"/>
          <w:b w:val="0"/>
          <w:bCs w:val="0"/>
          <w:sz w:val="24"/>
        </w:rPr>
        <w:t xml:space="preserve">O conteúdo de </w:t>
      </w:r>
      <w:r w:rsidRPr="00D85078">
        <w:rPr>
          <w:rFonts w:eastAsia="Arial"/>
          <w:sz w:val="24"/>
          <w:u w:val="single"/>
        </w:rPr>
        <w:t>Educação Ambiental</w:t>
      </w:r>
      <w:r w:rsidRPr="00D85078">
        <w:rPr>
          <w:rFonts w:eastAsia="Arial"/>
          <w:b w:val="0"/>
          <w:bCs w:val="0"/>
          <w:sz w:val="24"/>
        </w:rPr>
        <w:t xml:space="preserve"> será ofertado nas disciplinas do curso através do componente curricular Esportes de Aventura e Natureza</w:t>
      </w:r>
    </w:p>
    <w:p w14:paraId="66E0ECAF" w14:textId="41E2A347" w:rsidR="00D85078" w:rsidRPr="00D85078" w:rsidRDefault="00D85078" w:rsidP="00137262">
      <w:pPr>
        <w:pStyle w:val="Legenda"/>
        <w:numPr>
          <w:ilvl w:val="0"/>
          <w:numId w:val="18"/>
        </w:numPr>
        <w:spacing w:line="360" w:lineRule="auto"/>
        <w:jc w:val="both"/>
        <w:rPr>
          <w:b w:val="0"/>
          <w:bCs w:val="0"/>
          <w:sz w:val="24"/>
        </w:rPr>
      </w:pPr>
      <w:r w:rsidRPr="00D85078">
        <w:rPr>
          <w:rFonts w:eastAsia="Arial"/>
          <w:b w:val="0"/>
          <w:bCs w:val="0"/>
          <w:sz w:val="24"/>
        </w:rPr>
        <w:t xml:space="preserve">O conteúdo de </w:t>
      </w:r>
      <w:r w:rsidRPr="00D85078">
        <w:rPr>
          <w:rFonts w:eastAsia="Arial"/>
          <w:sz w:val="24"/>
          <w:u w:val="thick"/>
        </w:rPr>
        <w:t>Direitos humanos</w:t>
      </w:r>
      <w:r w:rsidRPr="00D85078">
        <w:rPr>
          <w:rFonts w:eastAsia="Arial"/>
          <w:b w:val="0"/>
          <w:bCs w:val="0"/>
          <w:sz w:val="24"/>
        </w:rPr>
        <w:t xml:space="preserve"> será ofertado nas disciplinas</w:t>
      </w:r>
      <w:r w:rsidRPr="00D85078">
        <w:rPr>
          <w:rFonts w:eastAsia="Arial"/>
          <w:b w:val="0"/>
          <w:bCs w:val="0"/>
          <w:spacing w:val="-5"/>
          <w:sz w:val="24"/>
        </w:rPr>
        <w:t xml:space="preserve"> </w:t>
      </w:r>
      <w:r w:rsidRPr="00D85078">
        <w:rPr>
          <w:rFonts w:eastAsia="Arial"/>
          <w:b w:val="0"/>
          <w:bCs w:val="0"/>
          <w:sz w:val="24"/>
        </w:rPr>
        <w:t>de Fundamentos da educação física, políticas públicas e a atividade física na promoção da saúde.</w:t>
      </w:r>
    </w:p>
    <w:p w14:paraId="42AD6938" w14:textId="77777777" w:rsidR="00D85078" w:rsidRPr="00D85078" w:rsidRDefault="00D85078" w:rsidP="00137262">
      <w:pPr>
        <w:pStyle w:val="Legenda"/>
        <w:numPr>
          <w:ilvl w:val="0"/>
          <w:numId w:val="18"/>
        </w:numPr>
        <w:spacing w:line="360" w:lineRule="auto"/>
        <w:jc w:val="both"/>
        <w:rPr>
          <w:b w:val="0"/>
          <w:bCs w:val="0"/>
          <w:sz w:val="24"/>
        </w:rPr>
      </w:pPr>
      <w:bookmarkStart w:id="57" w:name="_Toc241071549"/>
      <w:r w:rsidRPr="00D85078">
        <w:rPr>
          <w:rFonts w:eastAsia="Arial"/>
          <w:b w:val="0"/>
          <w:bCs w:val="0"/>
          <w:sz w:val="24"/>
        </w:rPr>
        <w:t xml:space="preserve">O conteúdo de </w:t>
      </w:r>
      <w:r w:rsidRPr="00D85078">
        <w:rPr>
          <w:rFonts w:eastAsia="Arial"/>
          <w:sz w:val="24"/>
          <w:u w:val="thick"/>
        </w:rPr>
        <w:t>Relações Étnico Raciais e diversidade cultural</w:t>
      </w:r>
      <w:r w:rsidRPr="00D85078">
        <w:rPr>
          <w:rFonts w:eastAsia="Arial"/>
          <w:b w:val="0"/>
          <w:bCs w:val="0"/>
          <w:sz w:val="24"/>
        </w:rPr>
        <w:t xml:space="preserve"> será ofertado na disciplina</w:t>
      </w:r>
      <w:r w:rsidRPr="00D85078">
        <w:rPr>
          <w:rFonts w:eastAsia="Arial"/>
          <w:b w:val="0"/>
          <w:bCs w:val="0"/>
          <w:spacing w:val="-26"/>
          <w:sz w:val="24"/>
        </w:rPr>
        <w:t xml:space="preserve"> </w:t>
      </w:r>
      <w:r w:rsidRPr="00D85078">
        <w:rPr>
          <w:rFonts w:eastAsia="Arial"/>
          <w:b w:val="0"/>
          <w:bCs w:val="0"/>
          <w:sz w:val="24"/>
        </w:rPr>
        <w:t>de:</w:t>
      </w:r>
      <w:bookmarkEnd w:id="57"/>
      <w:r w:rsidRPr="00D85078">
        <w:rPr>
          <w:rFonts w:eastAsia="Arial"/>
          <w:b w:val="0"/>
          <w:bCs w:val="0"/>
          <w:sz w:val="24"/>
        </w:rPr>
        <w:t xml:space="preserve"> Dança e manifestações culturais</w:t>
      </w:r>
      <w:bookmarkStart w:id="58" w:name="_Toc241071550"/>
      <w:r w:rsidRPr="00D85078">
        <w:rPr>
          <w:rFonts w:eastAsia="Arial"/>
          <w:b w:val="0"/>
          <w:bCs w:val="0"/>
          <w:sz w:val="24"/>
        </w:rPr>
        <w:t>;</w:t>
      </w:r>
    </w:p>
    <w:p w14:paraId="43C32F50" w14:textId="2BABFA79" w:rsidR="00D85078" w:rsidRPr="00D85078" w:rsidRDefault="00D85078" w:rsidP="00137262">
      <w:pPr>
        <w:pStyle w:val="Legenda"/>
        <w:numPr>
          <w:ilvl w:val="0"/>
          <w:numId w:val="18"/>
        </w:numPr>
        <w:spacing w:line="360" w:lineRule="auto"/>
        <w:jc w:val="both"/>
        <w:rPr>
          <w:b w:val="0"/>
          <w:bCs w:val="0"/>
          <w:sz w:val="24"/>
        </w:rPr>
      </w:pPr>
      <w:r w:rsidRPr="00D85078">
        <w:rPr>
          <w:rFonts w:eastAsia="Arial"/>
          <w:b w:val="0"/>
          <w:bCs w:val="0"/>
          <w:sz w:val="24"/>
        </w:rPr>
        <w:t>O conteúdo da</w:t>
      </w:r>
      <w:r w:rsidRPr="00D85078">
        <w:rPr>
          <w:rFonts w:eastAsia="Arial"/>
          <w:sz w:val="24"/>
        </w:rPr>
        <w:t xml:space="preserve"> </w:t>
      </w:r>
      <w:r w:rsidRPr="00D85078">
        <w:rPr>
          <w:rFonts w:eastAsia="Arial"/>
          <w:sz w:val="24"/>
          <w:u w:val="thick"/>
        </w:rPr>
        <w:t>Educação física de jovens e adultos</w:t>
      </w:r>
      <w:r w:rsidRPr="00D85078">
        <w:rPr>
          <w:rFonts w:eastAsia="Arial"/>
          <w:sz w:val="24"/>
        </w:rPr>
        <w:t xml:space="preserve"> </w:t>
      </w:r>
      <w:r w:rsidRPr="00D85078">
        <w:rPr>
          <w:rFonts w:eastAsia="Arial"/>
          <w:b w:val="0"/>
          <w:bCs w:val="0"/>
          <w:sz w:val="24"/>
        </w:rPr>
        <w:t>será ofertado na disciplina</w:t>
      </w:r>
      <w:r w:rsidRPr="00D85078">
        <w:rPr>
          <w:rFonts w:eastAsia="Arial"/>
          <w:b w:val="0"/>
          <w:bCs w:val="0"/>
          <w:spacing w:val="-15"/>
          <w:sz w:val="24"/>
        </w:rPr>
        <w:t xml:space="preserve"> </w:t>
      </w:r>
      <w:r w:rsidRPr="00D85078">
        <w:rPr>
          <w:rFonts w:eastAsia="Arial"/>
          <w:b w:val="0"/>
          <w:bCs w:val="0"/>
          <w:sz w:val="24"/>
        </w:rPr>
        <w:t>de:</w:t>
      </w:r>
      <w:bookmarkEnd w:id="58"/>
      <w:r w:rsidRPr="00D85078">
        <w:rPr>
          <w:rFonts w:eastAsia="Arial"/>
          <w:b w:val="0"/>
          <w:bCs w:val="0"/>
          <w:sz w:val="24"/>
        </w:rPr>
        <w:t xml:space="preserve"> Crescimento, envelhecimento e desenvolvimento humano</w:t>
      </w:r>
      <w:r>
        <w:rPr>
          <w:rFonts w:eastAsia="Arial"/>
          <w:b w:val="0"/>
          <w:bCs w:val="0"/>
          <w:sz w:val="24"/>
        </w:rPr>
        <w:t>;</w:t>
      </w:r>
    </w:p>
    <w:p w14:paraId="56F07E16" w14:textId="77777777" w:rsidR="00D85078" w:rsidRDefault="00D85078" w:rsidP="00B80148">
      <w:pPr>
        <w:rPr>
          <w:rFonts w:ascii="Times New Roman" w:hAnsi="Times New Roman" w:cs="Times New Roman"/>
          <w:sz w:val="24"/>
          <w:szCs w:val="24"/>
          <w:lang w:eastAsia="pt-BR"/>
        </w:rPr>
      </w:pPr>
    </w:p>
    <w:p w14:paraId="4AD6A132" w14:textId="77777777" w:rsidR="008B738D" w:rsidRDefault="008B738D" w:rsidP="00B80148">
      <w:pPr>
        <w:rPr>
          <w:rFonts w:ascii="Times New Roman" w:hAnsi="Times New Roman" w:cs="Times New Roman"/>
          <w:sz w:val="24"/>
          <w:szCs w:val="24"/>
          <w:lang w:eastAsia="pt-BR"/>
        </w:rPr>
      </w:pPr>
    </w:p>
    <w:p w14:paraId="26F2C8CB" w14:textId="77777777" w:rsidR="008B738D" w:rsidRDefault="008B738D" w:rsidP="00B80148">
      <w:pPr>
        <w:rPr>
          <w:rFonts w:ascii="Times New Roman" w:hAnsi="Times New Roman" w:cs="Times New Roman"/>
          <w:sz w:val="24"/>
          <w:szCs w:val="24"/>
          <w:lang w:eastAsia="pt-BR"/>
        </w:rPr>
      </w:pPr>
    </w:p>
    <w:p w14:paraId="4B0DCE1D" w14:textId="77777777" w:rsidR="008B738D" w:rsidRDefault="008B738D" w:rsidP="00B80148">
      <w:pPr>
        <w:rPr>
          <w:rFonts w:ascii="Times New Roman" w:hAnsi="Times New Roman" w:cs="Times New Roman"/>
          <w:sz w:val="24"/>
          <w:szCs w:val="24"/>
          <w:lang w:eastAsia="pt-BR"/>
        </w:rPr>
      </w:pPr>
    </w:p>
    <w:p w14:paraId="2BA26B59" w14:textId="13856A0C" w:rsidR="00D85078" w:rsidRPr="00D85078" w:rsidRDefault="00D85078" w:rsidP="00D85078">
      <w:pPr>
        <w:pStyle w:val="Ttulo3"/>
        <w:rPr>
          <w:rFonts w:ascii="Times New Roman" w:eastAsia="Arial" w:hAnsi="Times New Roman"/>
          <w:b w:val="0"/>
          <w:bCs w:val="0"/>
          <w:caps/>
          <w:sz w:val="24"/>
          <w:szCs w:val="24"/>
        </w:rPr>
      </w:pPr>
      <w:bookmarkStart w:id="59" w:name="_Toc241071551"/>
      <w:bookmarkStart w:id="60" w:name="_Toc241100887"/>
      <w:r w:rsidRPr="00D85078">
        <w:rPr>
          <w:rFonts w:ascii="Times New Roman" w:eastAsia="Arial" w:hAnsi="Times New Roman"/>
          <w:b w:val="0"/>
          <w:bCs w:val="0"/>
          <w:sz w:val="24"/>
          <w:szCs w:val="24"/>
        </w:rPr>
        <w:t xml:space="preserve">1.8.3. Ementário e </w:t>
      </w:r>
      <w:r>
        <w:rPr>
          <w:rFonts w:ascii="Times New Roman" w:eastAsia="Arial" w:hAnsi="Times New Roman"/>
          <w:b w:val="0"/>
          <w:bCs w:val="0"/>
          <w:sz w:val="24"/>
          <w:szCs w:val="24"/>
        </w:rPr>
        <w:t>B</w:t>
      </w:r>
      <w:r w:rsidRPr="00D85078">
        <w:rPr>
          <w:rFonts w:ascii="Times New Roman" w:eastAsia="Arial" w:hAnsi="Times New Roman"/>
          <w:b w:val="0"/>
          <w:bCs w:val="0"/>
          <w:sz w:val="24"/>
          <w:szCs w:val="24"/>
        </w:rPr>
        <w:t xml:space="preserve">ibliografias das </w:t>
      </w:r>
      <w:r>
        <w:rPr>
          <w:rFonts w:ascii="Times New Roman" w:eastAsia="Arial" w:hAnsi="Times New Roman"/>
          <w:b w:val="0"/>
          <w:bCs w:val="0"/>
          <w:sz w:val="24"/>
          <w:szCs w:val="24"/>
        </w:rPr>
        <w:t>D</w:t>
      </w:r>
      <w:r w:rsidRPr="00D85078">
        <w:rPr>
          <w:rFonts w:ascii="Times New Roman" w:eastAsia="Arial" w:hAnsi="Times New Roman"/>
          <w:b w:val="0"/>
          <w:bCs w:val="0"/>
          <w:sz w:val="24"/>
          <w:szCs w:val="24"/>
        </w:rPr>
        <w:t>isciplinas</w:t>
      </w:r>
      <w:bookmarkEnd w:id="59"/>
      <w:bookmarkEnd w:id="60"/>
    </w:p>
    <w:p w14:paraId="10FD0AD4" w14:textId="77777777" w:rsidR="00D85078" w:rsidRPr="00D85078" w:rsidRDefault="00D85078" w:rsidP="00D85078">
      <w:pPr>
        <w:rPr>
          <w:rFonts w:ascii="Times New Roman" w:hAnsi="Times New Roman" w:cs="Times New Roman"/>
          <w:sz w:val="24"/>
          <w:szCs w:val="24"/>
          <w:lang w:val="x-none" w:eastAsia="x-none"/>
        </w:rPr>
      </w:pPr>
    </w:p>
    <w:tbl>
      <w:tblPr>
        <w:tblStyle w:val="Tabelacomgrade"/>
        <w:tblW w:w="8720" w:type="dxa"/>
        <w:jc w:val="center"/>
        <w:tblLayout w:type="fixed"/>
        <w:tblLook w:val="04A0" w:firstRow="1" w:lastRow="0" w:firstColumn="1" w:lastColumn="0" w:noHBand="0" w:noVBand="1"/>
      </w:tblPr>
      <w:tblGrid>
        <w:gridCol w:w="392"/>
        <w:gridCol w:w="1134"/>
        <w:gridCol w:w="142"/>
        <w:gridCol w:w="3402"/>
        <w:gridCol w:w="1417"/>
        <w:gridCol w:w="992"/>
        <w:gridCol w:w="124"/>
        <w:gridCol w:w="18"/>
        <w:gridCol w:w="1099"/>
      </w:tblGrid>
      <w:tr w:rsidR="004B4AA3" w:rsidRPr="004B4AA3" w14:paraId="6E18C882" w14:textId="77777777" w:rsidTr="004B4AA3">
        <w:trPr>
          <w:trHeight w:val="274"/>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002060"/>
            <w:hideMark/>
          </w:tcPr>
          <w:p w14:paraId="10176F6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1º SEMESTRE</w:t>
            </w:r>
          </w:p>
        </w:tc>
      </w:tr>
      <w:tr w:rsidR="004B4AA3" w:rsidRPr="004B4AA3" w14:paraId="57CF8094" w14:textId="77777777" w:rsidTr="004B4AA3">
        <w:trPr>
          <w:jc w:val="center"/>
        </w:trPr>
        <w:tc>
          <w:tcPr>
            <w:tcW w:w="152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47D10F20"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Componente</w:t>
            </w:r>
          </w:p>
        </w:tc>
        <w:tc>
          <w:tcPr>
            <w:tcW w:w="4961"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3A3E07AE"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FUNDAMENTOS DA EDUCAÇÃO FÍSICA</w:t>
            </w:r>
          </w:p>
        </w:tc>
        <w:tc>
          <w:tcPr>
            <w:tcW w:w="1134"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78B97BDE"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CH</w:t>
            </w:r>
          </w:p>
        </w:tc>
        <w:tc>
          <w:tcPr>
            <w:tcW w:w="1099" w:type="dxa"/>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7ED1F5CC"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60</w:t>
            </w:r>
          </w:p>
        </w:tc>
      </w:tr>
      <w:tr w:rsidR="004B4AA3" w:rsidRPr="004B4AA3" w14:paraId="4F80BDE4"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auto"/>
          </w:tcPr>
          <w:p w14:paraId="4E849624" w14:textId="77777777" w:rsidR="004B4AA3" w:rsidRPr="004B4AA3" w:rsidRDefault="004B4AA3" w:rsidP="004B4AA3">
            <w:pPr>
              <w:jc w:val="both"/>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História e evolução da Educação Física e do Esporte. Pensamento crítico, reflexivo e formativo da Educação Física. Discussões contemporâneas. Regulamentação do profissional de Educação Física. Filosofia e sua relação com a Ciência. Ética, moral e sociedade. Estudo das principais correntes sociológicas, que possibilitem a compreensão </w:t>
            </w:r>
            <w:r w:rsidRPr="004B4AA3">
              <w:rPr>
                <w:rFonts w:ascii="Times New Roman" w:eastAsia="Calibri" w:hAnsi="Times New Roman" w:cs="Times New Roman"/>
                <w:sz w:val="24"/>
                <w:szCs w:val="24"/>
              </w:rPr>
              <w:lastRenderedPageBreak/>
              <w:t>da interdependência do homem com a sociedade e a saúde.</w:t>
            </w:r>
          </w:p>
        </w:tc>
      </w:tr>
      <w:tr w:rsidR="004B4AA3" w:rsidRPr="004B4AA3" w14:paraId="5BD996D3" w14:textId="77777777" w:rsidTr="000A7D16">
        <w:trPr>
          <w:trHeight w:val="128"/>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1901B35D"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lastRenderedPageBreak/>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714AC0F6"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Acervo</w:t>
            </w:r>
          </w:p>
        </w:tc>
      </w:tr>
      <w:tr w:rsidR="004B4AA3" w:rsidRPr="004B4AA3" w14:paraId="056449E4" w14:textId="77777777" w:rsidTr="000A7D16">
        <w:trPr>
          <w:trHeight w:val="127"/>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457C076D" w14:textId="77777777" w:rsidR="004B4AA3" w:rsidRPr="004B4AA3" w:rsidRDefault="004B4AA3" w:rsidP="004B4AA3">
            <w:pPr>
              <w:jc w:val="center"/>
              <w:rPr>
                <w:rFonts w:ascii="Times New Roman" w:eastAsia="Calibri"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235B43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14F9718"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sz w:val="24"/>
                <w:szCs w:val="24"/>
              </w:rPr>
              <w:t>Virtual</w:t>
            </w:r>
          </w:p>
        </w:tc>
      </w:tr>
      <w:tr w:rsidR="004B4AA3" w:rsidRPr="004B4AA3" w14:paraId="2ECBF7FA"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tcPr>
          <w:p w14:paraId="73735EF5"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C0EC083"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color w:val="000000"/>
                <w:sz w:val="24"/>
                <w:szCs w:val="24"/>
                <w:lang w:eastAsia="pt-BR" w:bidi="pt-BR"/>
              </w:rPr>
              <w:t xml:space="preserve">BIEDRZYCKI, B. P.; OLIVEIRA JUNIOR, L. L.; DIONÍZIO, M. </w:t>
            </w:r>
            <w:r w:rsidRPr="004B4AA3">
              <w:rPr>
                <w:rFonts w:ascii="Times New Roman" w:eastAsia="Arial" w:hAnsi="Times New Roman" w:cs="Times New Roman"/>
                <w:b/>
                <w:bCs/>
                <w:color w:val="000000"/>
                <w:sz w:val="24"/>
                <w:szCs w:val="24"/>
                <w:lang w:eastAsia="pt-BR" w:bidi="pt-BR"/>
              </w:rPr>
              <w:t>História da educação física</w:t>
            </w:r>
            <w:r w:rsidRPr="004B4AA3">
              <w:rPr>
                <w:rFonts w:ascii="Times New Roman" w:eastAsia="Arial" w:hAnsi="Times New Roman" w:cs="Times New Roman"/>
                <w:color w:val="000000"/>
                <w:sz w:val="24"/>
                <w:szCs w:val="24"/>
                <w:lang w:eastAsia="pt-BR" w:bidi="pt-BR"/>
              </w:rPr>
              <w:t xml:space="preserve">. Porto Alegre: SAGAH, 2019. </w:t>
            </w:r>
          </w:p>
        </w:tc>
        <w:tc>
          <w:tcPr>
            <w:tcW w:w="1417" w:type="dxa"/>
            <w:tcBorders>
              <w:top w:val="single" w:sz="4" w:space="0" w:color="auto"/>
              <w:left w:val="single" w:sz="4" w:space="0" w:color="auto"/>
              <w:right w:val="single" w:sz="4" w:space="0" w:color="auto"/>
            </w:tcBorders>
            <w:vAlign w:val="center"/>
          </w:tcPr>
          <w:p w14:paraId="4CFC1D7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vAlign w:val="center"/>
          </w:tcPr>
          <w:p w14:paraId="7F02F05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color w:val="000000"/>
                <w:sz w:val="24"/>
                <w:szCs w:val="24"/>
              </w:rPr>
              <w:t>Disponível em: https://app.minhabiblioteca.com.br/#/books/9788533500181/.</w:t>
            </w:r>
          </w:p>
        </w:tc>
      </w:tr>
      <w:tr w:rsidR="004B4AA3" w:rsidRPr="004B4AA3" w14:paraId="141AA5B6" w14:textId="77777777" w:rsidTr="004B4AA3">
        <w:trPr>
          <w:jc w:val="center"/>
        </w:trPr>
        <w:tc>
          <w:tcPr>
            <w:tcW w:w="392" w:type="dxa"/>
            <w:vMerge/>
            <w:tcBorders>
              <w:left w:val="single" w:sz="4" w:space="0" w:color="auto"/>
              <w:right w:val="single" w:sz="4" w:space="0" w:color="auto"/>
            </w:tcBorders>
            <w:shd w:val="clear" w:color="auto" w:fill="70AD47" w:themeFill="accent6"/>
            <w:textDirection w:val="btLr"/>
            <w:vAlign w:val="center"/>
          </w:tcPr>
          <w:p w14:paraId="61F503B7"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F9C71C7"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color w:val="000000"/>
                <w:sz w:val="24"/>
                <w:szCs w:val="24"/>
                <w:lang w:eastAsia="pt-BR" w:bidi="pt-BR"/>
              </w:rPr>
              <w:t xml:space="preserve">LOZADA, C.; FREITAS, T. </w:t>
            </w:r>
            <w:r w:rsidRPr="004B4AA3">
              <w:rPr>
                <w:rFonts w:ascii="Times New Roman" w:eastAsia="Arial" w:hAnsi="Times New Roman" w:cs="Times New Roman"/>
                <w:b/>
                <w:bCs/>
                <w:color w:val="000000"/>
                <w:sz w:val="24"/>
                <w:szCs w:val="24"/>
                <w:lang w:eastAsia="pt-BR" w:bidi="pt-BR"/>
              </w:rPr>
              <w:t>Introdução à profissão</w:t>
            </w:r>
            <w:r w:rsidRPr="004B4AA3">
              <w:rPr>
                <w:rFonts w:ascii="Times New Roman" w:eastAsia="Arial" w:hAnsi="Times New Roman" w:cs="Times New Roman"/>
                <w:color w:val="000000"/>
                <w:sz w:val="24"/>
                <w:szCs w:val="24"/>
                <w:lang w:eastAsia="pt-BR" w:bidi="pt-BR"/>
              </w:rPr>
              <w:t xml:space="preserve">: educação física. Porto Alegre: SAGAH, 2017. </w:t>
            </w:r>
          </w:p>
        </w:tc>
        <w:tc>
          <w:tcPr>
            <w:tcW w:w="1417" w:type="dxa"/>
            <w:tcBorders>
              <w:top w:val="single" w:sz="4" w:space="0" w:color="auto"/>
              <w:left w:val="single" w:sz="4" w:space="0" w:color="auto"/>
              <w:right w:val="single" w:sz="4" w:space="0" w:color="auto"/>
            </w:tcBorders>
            <w:vAlign w:val="center"/>
          </w:tcPr>
          <w:p w14:paraId="7FC5A12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5BC4486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https://app.minhabiblioteca.com.br/#/books/9788595022614/.</w:t>
            </w:r>
          </w:p>
        </w:tc>
      </w:tr>
      <w:tr w:rsidR="004B4AA3" w:rsidRPr="004B4AA3" w14:paraId="197E399E" w14:textId="77777777" w:rsidTr="004B4AA3">
        <w:trPr>
          <w:jc w:val="center"/>
        </w:trPr>
        <w:tc>
          <w:tcPr>
            <w:tcW w:w="392" w:type="dxa"/>
            <w:vMerge/>
            <w:tcBorders>
              <w:left w:val="single" w:sz="4" w:space="0" w:color="auto"/>
              <w:right w:val="single" w:sz="4" w:space="0" w:color="auto"/>
            </w:tcBorders>
            <w:shd w:val="clear" w:color="auto" w:fill="70AD47" w:themeFill="accent6"/>
            <w:textDirection w:val="btLr"/>
            <w:vAlign w:val="center"/>
            <w:hideMark/>
          </w:tcPr>
          <w:p w14:paraId="5D53E81E"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76FCBF28" w14:textId="77777777" w:rsidR="004B4AA3" w:rsidRPr="004B4AA3" w:rsidRDefault="004B4AA3" w:rsidP="004B4AA3">
            <w:pPr>
              <w:widowControl w:val="0"/>
              <w:autoSpaceDE w:val="0"/>
              <w:autoSpaceDN w:val="0"/>
              <w:ind w:left="4" w:right="-16"/>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MAFFEI, W. S. </w:t>
            </w:r>
            <w:r w:rsidRPr="004B4AA3">
              <w:rPr>
                <w:rFonts w:ascii="Times New Roman" w:eastAsia="Arial" w:hAnsi="Times New Roman" w:cs="Times New Roman"/>
                <w:b/>
                <w:sz w:val="24"/>
                <w:szCs w:val="24"/>
                <w:lang w:eastAsia="pt-BR" w:bidi="pt-BR"/>
              </w:rPr>
              <w:t>Introdução à formação em educação física</w:t>
            </w:r>
            <w:r w:rsidRPr="004B4AA3">
              <w:rPr>
                <w:rFonts w:ascii="Times New Roman" w:eastAsia="Arial" w:hAnsi="Times New Roman" w:cs="Times New Roman"/>
                <w:sz w:val="24"/>
                <w:szCs w:val="24"/>
                <w:lang w:eastAsia="pt-BR" w:bidi="pt-BR"/>
              </w:rPr>
              <w:t xml:space="preserve">. Curitiba: </w:t>
            </w:r>
            <w:proofErr w:type="spellStart"/>
            <w:r w:rsidRPr="004B4AA3">
              <w:rPr>
                <w:rFonts w:ascii="Times New Roman" w:eastAsia="Arial" w:hAnsi="Times New Roman" w:cs="Times New Roman"/>
                <w:sz w:val="24"/>
                <w:szCs w:val="24"/>
                <w:lang w:eastAsia="pt-BR" w:bidi="pt-BR"/>
              </w:rPr>
              <w:t>Intersaberes</w:t>
            </w:r>
            <w:proofErr w:type="spellEnd"/>
            <w:r w:rsidRPr="004B4AA3">
              <w:rPr>
                <w:rFonts w:ascii="Times New Roman" w:eastAsia="Arial" w:hAnsi="Times New Roman" w:cs="Times New Roman"/>
                <w:sz w:val="24"/>
                <w:szCs w:val="24"/>
                <w:lang w:eastAsia="pt-BR" w:bidi="pt-BR"/>
              </w:rPr>
              <w:t>, 2017.</w:t>
            </w:r>
          </w:p>
        </w:tc>
        <w:tc>
          <w:tcPr>
            <w:tcW w:w="1417" w:type="dxa"/>
            <w:tcBorders>
              <w:top w:val="single" w:sz="4" w:space="0" w:color="auto"/>
              <w:left w:val="single" w:sz="4" w:space="0" w:color="auto"/>
              <w:right w:val="single" w:sz="4" w:space="0" w:color="auto"/>
            </w:tcBorders>
            <w:vAlign w:val="center"/>
            <w:hideMark/>
          </w:tcPr>
          <w:p w14:paraId="593E4FD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468939E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5294C535"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1A7523D0"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1AEBABFF" w14:textId="77777777" w:rsidR="004B4AA3" w:rsidRPr="004B4AA3" w:rsidRDefault="004B4AA3" w:rsidP="004B4AA3">
            <w:pPr>
              <w:widowControl w:val="0"/>
              <w:autoSpaceDE w:val="0"/>
              <w:autoSpaceDN w:val="0"/>
              <w:spacing w:before="1" w:line="235" w:lineRule="auto"/>
              <w:ind w:right="95"/>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NEIRA, M. G. </w:t>
            </w:r>
            <w:r w:rsidRPr="004B4AA3">
              <w:rPr>
                <w:rFonts w:ascii="Times New Roman" w:eastAsia="Arial" w:hAnsi="Times New Roman" w:cs="Times New Roman"/>
                <w:b/>
                <w:sz w:val="24"/>
                <w:szCs w:val="24"/>
                <w:lang w:eastAsia="pt-BR" w:bidi="pt-BR"/>
              </w:rPr>
              <w:t>Educação Física</w:t>
            </w:r>
            <w:r w:rsidRPr="004B4AA3">
              <w:rPr>
                <w:rFonts w:ascii="Times New Roman" w:eastAsia="Arial" w:hAnsi="Times New Roman" w:cs="Times New Roman"/>
                <w:sz w:val="24"/>
                <w:szCs w:val="24"/>
                <w:lang w:eastAsia="pt-BR" w:bidi="pt-BR"/>
              </w:rPr>
              <w:t xml:space="preserve">: desenvolvendo competências. 3. ed. São Paulo: </w:t>
            </w:r>
            <w:proofErr w:type="spellStart"/>
            <w:r w:rsidRPr="004B4AA3">
              <w:rPr>
                <w:rFonts w:ascii="Times New Roman" w:eastAsia="Arial" w:hAnsi="Times New Roman" w:cs="Times New Roman"/>
                <w:sz w:val="24"/>
                <w:szCs w:val="24"/>
                <w:lang w:eastAsia="pt-BR" w:bidi="pt-BR"/>
              </w:rPr>
              <w:t>Phorte</w:t>
            </w:r>
            <w:proofErr w:type="spellEnd"/>
            <w:r w:rsidRPr="004B4AA3">
              <w:rPr>
                <w:rFonts w:ascii="Times New Roman" w:eastAsia="Arial" w:hAnsi="Times New Roman" w:cs="Times New Roman"/>
                <w:sz w:val="24"/>
                <w:szCs w:val="24"/>
                <w:lang w:eastAsia="pt-BR" w:bidi="pt-BR"/>
              </w:rPr>
              <w:t>, 2009.</w:t>
            </w:r>
          </w:p>
        </w:tc>
        <w:tc>
          <w:tcPr>
            <w:tcW w:w="1417" w:type="dxa"/>
            <w:tcBorders>
              <w:left w:val="single" w:sz="4" w:space="0" w:color="auto"/>
              <w:right w:val="single" w:sz="4" w:space="0" w:color="auto"/>
            </w:tcBorders>
            <w:vAlign w:val="center"/>
          </w:tcPr>
          <w:p w14:paraId="5E32096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409FEEB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4A817CB2"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305E51FB"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2D7BC7DA"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ARQUIVOS BRASILEIROS DE EDUCAÇÃO FÍSICA. Tocantins: Universidade Federal do Norte do Tocantins. 2018- . ISSN 2595-0096 versão </w:t>
            </w:r>
            <w:r w:rsidRPr="004B4AA3">
              <w:rPr>
                <w:rFonts w:ascii="Times New Roman" w:eastAsia="Arial" w:hAnsi="Times New Roman" w:cs="Times New Roman"/>
                <w:i/>
                <w:sz w:val="24"/>
                <w:szCs w:val="24"/>
                <w:lang w:bidi="pt-BR"/>
              </w:rPr>
              <w:t>online</w:t>
            </w:r>
            <w:r w:rsidRPr="004B4AA3">
              <w:rPr>
                <w:rFonts w:ascii="Times New Roman" w:eastAsia="Arial" w:hAnsi="Times New Roman" w:cs="Times New Roman"/>
                <w:sz w:val="24"/>
                <w:szCs w:val="24"/>
                <w:lang w:bidi="pt-BR"/>
              </w:rPr>
              <w:t>. Disponível em: https://sistemas.uft.edu.br/periodicos/index.php/abeducacaofisica/index.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00AEBC7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03108FB6" w14:textId="77777777" w:rsidTr="000A7D16">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6499937A"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2BB9A51"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BERARDI, J. </w:t>
            </w:r>
            <w:r w:rsidRPr="004B4AA3">
              <w:rPr>
                <w:rFonts w:ascii="Times New Roman" w:eastAsia="Times New Roman" w:hAnsi="Times New Roman" w:cs="Times New Roman"/>
                <w:b/>
                <w:bCs/>
                <w:sz w:val="24"/>
                <w:szCs w:val="24"/>
                <w:lang w:eastAsia="pt-BR"/>
              </w:rPr>
              <w:t>Agente de mudança</w:t>
            </w:r>
            <w:r w:rsidRPr="004B4AA3">
              <w:rPr>
                <w:rFonts w:ascii="Times New Roman" w:eastAsia="Times New Roman" w:hAnsi="Times New Roman" w:cs="Times New Roman"/>
                <w:bCs/>
                <w:sz w:val="24"/>
                <w:szCs w:val="24"/>
                <w:lang w:eastAsia="pt-BR"/>
              </w:rPr>
              <w:t>: transforme sua paixão por saúde e fitness em uma carreira poderosa e imensamente bem-sucedida</w:t>
            </w:r>
            <w:r w:rsidRPr="004B4AA3">
              <w:rPr>
                <w:rFonts w:ascii="Times New Roman" w:eastAsia="Times New Roman" w:hAnsi="Times New Roman" w:cs="Times New Roman"/>
                <w:color w:val="000000"/>
                <w:sz w:val="24"/>
                <w:szCs w:val="24"/>
                <w:lang w:eastAsia="pt-BR"/>
              </w:rPr>
              <w:t xml:space="preserve">. Rio de Janeiro: Alta Books, 2022. </w:t>
            </w:r>
          </w:p>
        </w:tc>
        <w:tc>
          <w:tcPr>
            <w:tcW w:w="1417" w:type="dxa"/>
            <w:tcBorders>
              <w:top w:val="single" w:sz="4" w:space="0" w:color="auto"/>
              <w:left w:val="single" w:sz="4" w:space="0" w:color="auto"/>
              <w:right w:val="single" w:sz="4" w:space="0" w:color="auto"/>
            </w:tcBorders>
            <w:vAlign w:val="center"/>
          </w:tcPr>
          <w:p w14:paraId="221BFDF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26EA3C1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https://integrada.minhabiblioteca.com.br/#/books/9788550816715.</w:t>
            </w:r>
          </w:p>
        </w:tc>
      </w:tr>
      <w:tr w:rsidR="004B4AA3" w:rsidRPr="004B4AA3" w14:paraId="7C96EB7F" w14:textId="77777777" w:rsidTr="000A7D16">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hideMark/>
          </w:tcPr>
          <w:p w14:paraId="2D65D990"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75835BE"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CARREIRO, E. A. </w:t>
            </w:r>
            <w:r w:rsidRPr="004B4AA3">
              <w:rPr>
                <w:rFonts w:ascii="Times New Roman" w:eastAsia="Arial" w:hAnsi="Times New Roman" w:cs="Times New Roman"/>
                <w:b/>
                <w:sz w:val="24"/>
                <w:szCs w:val="24"/>
                <w:lang w:bidi="pt-BR"/>
              </w:rPr>
              <w:t>Educação Física no Ensino Superior</w:t>
            </w:r>
            <w:r w:rsidRPr="004B4AA3">
              <w:rPr>
                <w:rFonts w:ascii="Times New Roman" w:eastAsia="Arial" w:hAnsi="Times New Roman" w:cs="Times New Roman"/>
                <w:sz w:val="24"/>
                <w:szCs w:val="24"/>
                <w:lang w:bidi="pt-BR"/>
              </w:rPr>
              <w:t xml:space="preserve"> - Gestão da Educação Física e Esporte. Rio de Janeiro: Guanabara Koogan, 2007. </w:t>
            </w:r>
          </w:p>
        </w:tc>
        <w:tc>
          <w:tcPr>
            <w:tcW w:w="1417" w:type="dxa"/>
            <w:tcBorders>
              <w:left w:val="single" w:sz="4" w:space="0" w:color="auto"/>
              <w:right w:val="single" w:sz="4" w:space="0" w:color="auto"/>
            </w:tcBorders>
            <w:vAlign w:val="center"/>
          </w:tcPr>
          <w:p w14:paraId="4E128EF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39047F5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https://integrada.minhabiblioteca.com.br/reader/books/978-85-277-1956-8/.</w:t>
            </w:r>
          </w:p>
        </w:tc>
      </w:tr>
      <w:tr w:rsidR="004B4AA3" w:rsidRPr="004B4AA3" w14:paraId="44E8E9BC"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44D569BD"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A464237"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OLIVEIRA, A. A. B. </w:t>
            </w:r>
            <w:r w:rsidRPr="004B4AA3">
              <w:rPr>
                <w:rFonts w:ascii="Times New Roman" w:eastAsia="Times New Roman" w:hAnsi="Times New Roman" w:cs="Times New Roman"/>
                <w:i/>
                <w:sz w:val="24"/>
                <w:szCs w:val="24"/>
                <w:lang w:eastAsia="pt-BR"/>
              </w:rPr>
              <w:t>et al</w:t>
            </w:r>
            <w:r w:rsidRPr="004B4AA3">
              <w:rPr>
                <w:rFonts w:ascii="Times New Roman" w:eastAsia="Times New Roman" w:hAnsi="Times New Roman" w:cs="Times New Roman"/>
                <w:sz w:val="24"/>
                <w:szCs w:val="24"/>
                <w:lang w:eastAsia="pt-BR"/>
              </w:rPr>
              <w:t xml:space="preserve">. </w:t>
            </w:r>
            <w:r w:rsidRPr="004B4AA3">
              <w:rPr>
                <w:rFonts w:ascii="Times New Roman" w:eastAsia="Times New Roman" w:hAnsi="Times New Roman" w:cs="Times New Roman"/>
                <w:b/>
                <w:bCs/>
                <w:sz w:val="24"/>
                <w:szCs w:val="24"/>
                <w:lang w:eastAsia="pt-BR"/>
              </w:rPr>
              <w:t>Currículo Modularizado à Formação Inicial em Educação Física</w:t>
            </w:r>
            <w:r w:rsidRPr="004B4AA3">
              <w:rPr>
                <w:rFonts w:ascii="Times New Roman" w:eastAsia="Times New Roman" w:hAnsi="Times New Roman" w:cs="Times New Roman"/>
                <w:bCs/>
                <w:sz w:val="24"/>
                <w:szCs w:val="24"/>
                <w:lang w:eastAsia="pt-BR"/>
              </w:rPr>
              <w:t>: Uma Proposta em Discussão</w:t>
            </w:r>
            <w:r w:rsidRPr="004B4AA3">
              <w:rPr>
                <w:rFonts w:ascii="Times New Roman" w:eastAsia="Times New Roman" w:hAnsi="Times New Roman" w:cs="Times New Roman"/>
                <w:color w:val="000000"/>
                <w:sz w:val="24"/>
                <w:szCs w:val="24"/>
                <w:lang w:eastAsia="pt-BR"/>
              </w:rPr>
              <w:t xml:space="preserve">. Ijuí: </w:t>
            </w:r>
            <w:proofErr w:type="spellStart"/>
            <w:r w:rsidRPr="004B4AA3">
              <w:rPr>
                <w:rFonts w:ascii="Times New Roman" w:eastAsia="Times New Roman" w:hAnsi="Times New Roman" w:cs="Times New Roman"/>
                <w:color w:val="000000"/>
                <w:sz w:val="24"/>
                <w:szCs w:val="24"/>
                <w:lang w:eastAsia="pt-BR"/>
              </w:rPr>
              <w:t>Unijuí</w:t>
            </w:r>
            <w:proofErr w:type="spellEnd"/>
            <w:r w:rsidRPr="004B4AA3">
              <w:rPr>
                <w:rFonts w:ascii="Times New Roman" w:eastAsia="Times New Roman" w:hAnsi="Times New Roman" w:cs="Times New Roman"/>
                <w:color w:val="000000"/>
                <w:sz w:val="24"/>
                <w:szCs w:val="24"/>
                <w:lang w:eastAsia="pt-BR"/>
              </w:rPr>
              <w:t xml:space="preserve">, 2020. </w:t>
            </w:r>
          </w:p>
        </w:tc>
        <w:tc>
          <w:tcPr>
            <w:tcW w:w="1417" w:type="dxa"/>
            <w:tcBorders>
              <w:left w:val="single" w:sz="4" w:space="0" w:color="auto"/>
              <w:right w:val="single" w:sz="4" w:space="0" w:color="auto"/>
            </w:tcBorders>
            <w:vAlign w:val="center"/>
          </w:tcPr>
          <w:p w14:paraId="0467078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7F99A8A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https://integrada.minhabiblioteca.com.br/#/books/9786586074253.</w:t>
            </w:r>
          </w:p>
        </w:tc>
      </w:tr>
      <w:tr w:rsidR="004B4AA3" w:rsidRPr="004B4AA3" w14:paraId="6483C709"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365BB8EC"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77D21796"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color w:val="000000"/>
                <w:sz w:val="24"/>
                <w:szCs w:val="24"/>
                <w:lang w:eastAsia="pt-BR" w:bidi="pt-BR"/>
              </w:rPr>
              <w:t xml:space="preserve">SILVA, J. V. </w:t>
            </w:r>
            <w:r w:rsidRPr="004B4AA3">
              <w:rPr>
                <w:rFonts w:ascii="Times New Roman" w:eastAsia="Arial" w:hAnsi="Times New Roman" w:cs="Times New Roman"/>
                <w:i/>
                <w:iCs/>
                <w:color w:val="000000"/>
                <w:sz w:val="24"/>
                <w:szCs w:val="24"/>
                <w:lang w:eastAsia="pt-BR" w:bidi="pt-BR"/>
              </w:rPr>
              <w:t>et al</w:t>
            </w:r>
            <w:r w:rsidRPr="004B4AA3">
              <w:rPr>
                <w:rFonts w:ascii="Times New Roman" w:eastAsia="Arial" w:hAnsi="Times New Roman" w:cs="Times New Roman"/>
                <w:color w:val="000000"/>
                <w:sz w:val="24"/>
                <w:szCs w:val="24"/>
                <w:lang w:eastAsia="pt-BR" w:bidi="pt-BR"/>
              </w:rPr>
              <w:t xml:space="preserve">. </w:t>
            </w:r>
            <w:r w:rsidRPr="004B4AA3">
              <w:rPr>
                <w:rFonts w:ascii="Times New Roman" w:eastAsia="Arial" w:hAnsi="Times New Roman" w:cs="Times New Roman"/>
                <w:b/>
                <w:bCs/>
                <w:color w:val="000000"/>
                <w:sz w:val="24"/>
                <w:szCs w:val="24"/>
                <w:lang w:eastAsia="pt-BR" w:bidi="pt-BR"/>
              </w:rPr>
              <w:t>Dimensões histórico-filosóficas da educação física e do esporte</w:t>
            </w:r>
            <w:r w:rsidRPr="004B4AA3">
              <w:rPr>
                <w:rFonts w:ascii="Times New Roman" w:eastAsia="Arial" w:hAnsi="Times New Roman" w:cs="Times New Roman"/>
                <w:color w:val="000000"/>
                <w:sz w:val="24"/>
                <w:szCs w:val="24"/>
                <w:lang w:eastAsia="pt-BR" w:bidi="pt-BR"/>
              </w:rPr>
              <w:t xml:space="preserve">. Porto Alegre: SAGAH, 2018. </w:t>
            </w:r>
          </w:p>
        </w:tc>
        <w:tc>
          <w:tcPr>
            <w:tcW w:w="1417" w:type="dxa"/>
            <w:tcBorders>
              <w:left w:val="single" w:sz="4" w:space="0" w:color="auto"/>
              <w:right w:val="single" w:sz="4" w:space="0" w:color="auto"/>
            </w:tcBorders>
            <w:vAlign w:val="center"/>
          </w:tcPr>
          <w:p w14:paraId="51DFDE3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145D90A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https://app.minhabiblioteca.com.br/#/books/9788595025721/.</w:t>
            </w:r>
          </w:p>
        </w:tc>
      </w:tr>
      <w:tr w:rsidR="004B4AA3" w:rsidRPr="004B4AA3" w14:paraId="674E6465"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2E779916"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3D389B49" w14:textId="77777777" w:rsidR="004B4AA3" w:rsidRPr="004B4AA3" w:rsidRDefault="004B4AA3" w:rsidP="004B4AA3">
            <w:pPr>
              <w:widowControl w:val="0"/>
              <w:autoSpaceDE w:val="0"/>
              <w:autoSpaceDN w:val="0"/>
              <w:spacing w:before="1"/>
              <w:rPr>
                <w:rFonts w:ascii="Times New Roman" w:eastAsia="Arial" w:hAnsi="Times New Roman" w:cs="Times New Roman"/>
                <w:sz w:val="24"/>
                <w:szCs w:val="24"/>
                <w:lang w:eastAsia="pt-BR" w:bidi="pt-BR"/>
              </w:rPr>
            </w:pPr>
            <w:r w:rsidRPr="004B4AA3">
              <w:rPr>
                <w:rFonts w:ascii="Times New Roman" w:eastAsia="Arial" w:hAnsi="Times New Roman" w:cs="Times New Roman"/>
                <w:color w:val="000000"/>
                <w:sz w:val="24"/>
                <w:szCs w:val="24"/>
                <w:lang w:eastAsia="pt-BR" w:bidi="pt-BR"/>
              </w:rPr>
              <w:t xml:space="preserve">VALENTINA, E. N. D. </w:t>
            </w:r>
            <w:r w:rsidRPr="004B4AA3">
              <w:rPr>
                <w:rFonts w:ascii="Times New Roman" w:eastAsia="Arial" w:hAnsi="Times New Roman" w:cs="Times New Roman"/>
                <w:b/>
                <w:bCs/>
                <w:color w:val="000000"/>
                <w:sz w:val="24"/>
                <w:szCs w:val="24"/>
                <w:lang w:eastAsia="pt-BR" w:bidi="pt-BR"/>
              </w:rPr>
              <w:t>Fundamentos históricos da educação física e do esporte</w:t>
            </w:r>
            <w:r w:rsidRPr="004B4AA3">
              <w:rPr>
                <w:rFonts w:ascii="Times New Roman" w:eastAsia="Arial" w:hAnsi="Times New Roman" w:cs="Times New Roman"/>
                <w:color w:val="000000"/>
                <w:sz w:val="24"/>
                <w:szCs w:val="24"/>
                <w:lang w:eastAsia="pt-BR" w:bidi="pt-BR"/>
              </w:rPr>
              <w:t xml:space="preserve">. Porto Alegre: SAGAH, 2018. E-book. ISBN </w:t>
            </w:r>
            <w:r w:rsidRPr="004B4AA3">
              <w:rPr>
                <w:rFonts w:ascii="Times New Roman" w:eastAsia="Arial" w:hAnsi="Times New Roman" w:cs="Times New Roman"/>
                <w:color w:val="000000"/>
                <w:sz w:val="24"/>
                <w:szCs w:val="24"/>
                <w:lang w:eastAsia="pt-BR" w:bidi="pt-BR"/>
              </w:rPr>
              <w:lastRenderedPageBreak/>
              <w:t xml:space="preserve">9788595023833. </w:t>
            </w:r>
          </w:p>
        </w:tc>
        <w:tc>
          <w:tcPr>
            <w:tcW w:w="1417" w:type="dxa"/>
            <w:tcBorders>
              <w:left w:val="single" w:sz="4" w:space="0" w:color="auto"/>
              <w:right w:val="single" w:sz="4" w:space="0" w:color="auto"/>
            </w:tcBorders>
            <w:vAlign w:val="center"/>
          </w:tcPr>
          <w:p w14:paraId="3FAA257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w:t>
            </w:r>
          </w:p>
        </w:tc>
        <w:tc>
          <w:tcPr>
            <w:tcW w:w="2233" w:type="dxa"/>
            <w:gridSpan w:val="4"/>
            <w:tcBorders>
              <w:left w:val="single" w:sz="4" w:space="0" w:color="auto"/>
              <w:right w:val="single" w:sz="4" w:space="0" w:color="auto"/>
            </w:tcBorders>
          </w:tcPr>
          <w:p w14:paraId="7D6D5B2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w:t>
            </w:r>
            <w:r w:rsidRPr="004B4AA3">
              <w:rPr>
                <w:rFonts w:ascii="Times New Roman" w:eastAsia="Calibri" w:hAnsi="Times New Roman" w:cs="Times New Roman"/>
                <w:sz w:val="24"/>
                <w:szCs w:val="24"/>
              </w:rPr>
              <w:lastRenderedPageBreak/>
              <w:t>ks/9788595023833/.</w:t>
            </w:r>
          </w:p>
        </w:tc>
      </w:tr>
      <w:tr w:rsidR="004B4AA3" w:rsidRPr="004B4AA3" w14:paraId="7B442B74" w14:textId="77777777" w:rsidTr="000A7D16">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456E5B52"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35B23075"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REVISTA DE EDUCAÇÃO FÍSICA. Rio de Janeiro: </w:t>
            </w:r>
            <w:r w:rsidRPr="004B4AA3">
              <w:rPr>
                <w:rFonts w:ascii="Times New Roman" w:eastAsia="Arial" w:hAnsi="Times New Roman" w:cs="Times New Roman"/>
                <w:sz w:val="24"/>
                <w:szCs w:val="24"/>
                <w:bdr w:val="none" w:sz="0" w:space="0" w:color="auto" w:frame="1"/>
                <w:lang w:eastAsia="pt-BR" w:bidi="pt-BR"/>
              </w:rPr>
              <w:t>Centro de Capacitação Física do Exército (</w:t>
            </w:r>
            <w:proofErr w:type="spellStart"/>
            <w:r w:rsidRPr="004B4AA3">
              <w:rPr>
                <w:rFonts w:ascii="Times New Roman" w:eastAsia="Arial" w:hAnsi="Times New Roman" w:cs="Times New Roman"/>
                <w:sz w:val="24"/>
                <w:szCs w:val="24"/>
                <w:bdr w:val="none" w:sz="0" w:space="0" w:color="auto" w:frame="1"/>
                <w:lang w:eastAsia="pt-BR" w:bidi="pt-BR"/>
              </w:rPr>
              <w:t>CCFEx</w:t>
            </w:r>
            <w:proofErr w:type="spellEnd"/>
            <w:r w:rsidRPr="004B4AA3">
              <w:rPr>
                <w:rFonts w:ascii="Times New Roman" w:eastAsia="Arial" w:hAnsi="Times New Roman" w:cs="Times New Roman"/>
                <w:sz w:val="24"/>
                <w:szCs w:val="24"/>
                <w:bdr w:val="none" w:sz="0" w:space="0" w:color="auto" w:frame="1"/>
                <w:lang w:eastAsia="pt-BR" w:bidi="pt-BR"/>
              </w:rPr>
              <w:t>)</w:t>
            </w:r>
            <w:r w:rsidRPr="004B4AA3">
              <w:rPr>
                <w:rFonts w:ascii="Times New Roman" w:eastAsia="Arial" w:hAnsi="Times New Roman" w:cs="Times New Roman"/>
                <w:sz w:val="24"/>
                <w:szCs w:val="24"/>
                <w:lang w:bidi="pt-BR"/>
              </w:rPr>
              <w:t xml:space="preserve">, 1932- . ISSN 2447-8946 versão </w:t>
            </w:r>
            <w:r w:rsidRPr="004B4AA3">
              <w:rPr>
                <w:rFonts w:ascii="Times New Roman" w:eastAsia="Arial" w:hAnsi="Times New Roman" w:cs="Times New Roman"/>
                <w:i/>
                <w:sz w:val="24"/>
                <w:szCs w:val="24"/>
                <w:lang w:bidi="pt-BR"/>
              </w:rPr>
              <w:t>online</w:t>
            </w:r>
            <w:r w:rsidRPr="004B4AA3">
              <w:rPr>
                <w:rFonts w:ascii="Times New Roman" w:eastAsia="Arial" w:hAnsi="Times New Roman" w:cs="Times New Roman"/>
                <w:sz w:val="24"/>
                <w:szCs w:val="24"/>
                <w:lang w:bidi="pt-BR"/>
              </w:rPr>
              <w:t>. Disponível em: https://www.revistadeeducacaofisica.com/.</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0FF9BFE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5CECF931" w14:textId="77777777" w:rsidTr="004B4AA3">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0143EADE"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25960584"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BASQUETEBOL</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075E5BA5"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49EE7AE1"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60</w:t>
            </w:r>
          </w:p>
        </w:tc>
      </w:tr>
      <w:tr w:rsidR="004B4AA3" w:rsidRPr="004B4AA3" w14:paraId="259C659A"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auto"/>
          </w:tcPr>
          <w:p w14:paraId="0A20C118" w14:textId="77777777" w:rsidR="004B4AA3" w:rsidRPr="004B4AA3" w:rsidRDefault="004B4AA3" w:rsidP="004B4AA3">
            <w:pPr>
              <w:jc w:val="both"/>
              <w:rPr>
                <w:rFonts w:ascii="Times New Roman" w:eastAsia="Calibri" w:hAnsi="Times New Roman" w:cs="Times New Roman"/>
                <w:sz w:val="24"/>
                <w:szCs w:val="24"/>
              </w:rPr>
            </w:pPr>
            <w:r w:rsidRPr="004B4AA3">
              <w:rPr>
                <w:rFonts w:ascii="Times New Roman" w:eastAsia="Calibri" w:hAnsi="Times New Roman" w:cs="Times New Roman"/>
                <w:sz w:val="24"/>
                <w:szCs w:val="24"/>
                <w:lang w:val="x-none"/>
              </w:rPr>
              <w:t>Histórico e evolução do basquetebol e sua regulamentação. Procedimentos pedagógicos para ensino dos fundamentos básicos e sistemas de ataque e defesa.</w:t>
            </w:r>
          </w:p>
        </w:tc>
      </w:tr>
      <w:tr w:rsidR="004B4AA3" w:rsidRPr="004B4AA3" w14:paraId="32514FEC" w14:textId="77777777" w:rsidTr="000A7D16">
        <w:trPr>
          <w:trHeight w:val="128"/>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7BF27B0A"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2067346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42EE8770" w14:textId="77777777" w:rsidTr="000A7D16">
        <w:trPr>
          <w:trHeight w:val="127"/>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7473CCAD"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97FEEAE"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BF436FE"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5542E9D8"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tcPr>
          <w:p w14:paraId="53CEB35F"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BC41BA1"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COLE, B.; PANARIELLO, R. </w:t>
            </w:r>
            <w:r w:rsidRPr="004B4AA3">
              <w:rPr>
                <w:rFonts w:ascii="Times New Roman" w:eastAsia="Times New Roman" w:hAnsi="Times New Roman" w:cs="Times New Roman"/>
                <w:b/>
                <w:bCs/>
                <w:sz w:val="24"/>
                <w:szCs w:val="24"/>
                <w:lang w:eastAsia="pt-BR"/>
              </w:rPr>
              <w:t>Anatomia do Basquete</w:t>
            </w:r>
            <w:r w:rsidRPr="004B4AA3">
              <w:rPr>
                <w:rFonts w:ascii="Times New Roman" w:eastAsia="Times New Roman" w:hAnsi="Times New Roman" w:cs="Times New Roman"/>
                <w:bCs/>
                <w:sz w:val="24"/>
                <w:szCs w:val="24"/>
                <w:lang w:eastAsia="pt-BR"/>
              </w:rPr>
              <w:t>: Guia Ilustrado para Otimizar o Desempenho e Prevenir Lesões</w:t>
            </w:r>
            <w:r w:rsidRPr="004B4AA3">
              <w:rPr>
                <w:rFonts w:ascii="Times New Roman" w:eastAsia="Times New Roman" w:hAnsi="Times New Roman" w:cs="Times New Roman"/>
                <w:color w:val="000000"/>
                <w:sz w:val="24"/>
                <w:szCs w:val="24"/>
                <w:lang w:eastAsia="pt-BR"/>
              </w:rPr>
              <w:t xml:space="preserve">. Barueri: Manole, 2017. </w:t>
            </w:r>
          </w:p>
        </w:tc>
        <w:tc>
          <w:tcPr>
            <w:tcW w:w="1417" w:type="dxa"/>
            <w:tcBorders>
              <w:top w:val="single" w:sz="4" w:space="0" w:color="auto"/>
              <w:left w:val="single" w:sz="4" w:space="0" w:color="auto"/>
              <w:right w:val="single" w:sz="4" w:space="0" w:color="auto"/>
            </w:tcBorders>
            <w:vAlign w:val="center"/>
          </w:tcPr>
          <w:p w14:paraId="6D64BA5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4C4D870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https://integrada.minhabiblioteca.com.br/#/books/9788520454749.</w:t>
            </w:r>
          </w:p>
        </w:tc>
      </w:tr>
      <w:tr w:rsidR="004B4AA3" w:rsidRPr="004B4AA3" w14:paraId="7B5582C8" w14:textId="77777777" w:rsidTr="004B4AA3">
        <w:trPr>
          <w:jc w:val="center"/>
        </w:trPr>
        <w:tc>
          <w:tcPr>
            <w:tcW w:w="392" w:type="dxa"/>
            <w:vMerge/>
            <w:tcBorders>
              <w:top w:val="single" w:sz="4" w:space="0" w:color="auto"/>
              <w:left w:val="single" w:sz="4" w:space="0" w:color="auto"/>
              <w:right w:val="single" w:sz="4" w:space="0" w:color="auto"/>
            </w:tcBorders>
            <w:shd w:val="clear" w:color="auto" w:fill="70AD47" w:themeFill="accent6"/>
            <w:textDirection w:val="btLr"/>
            <w:vAlign w:val="center"/>
          </w:tcPr>
          <w:p w14:paraId="0311E16F"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0020A42"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color w:val="000000"/>
                <w:sz w:val="24"/>
                <w:szCs w:val="24"/>
              </w:rPr>
              <w:t xml:space="preserve">GONÇALVES, P. S.; ROMÃO, M. F. </w:t>
            </w:r>
            <w:r w:rsidRPr="004B4AA3">
              <w:rPr>
                <w:rFonts w:ascii="Times New Roman" w:eastAsia="Calibri" w:hAnsi="Times New Roman" w:cs="Times New Roman"/>
                <w:b/>
                <w:bCs/>
                <w:color w:val="000000"/>
                <w:sz w:val="24"/>
                <w:szCs w:val="24"/>
              </w:rPr>
              <w:t>Metodologia do basquetebol</w:t>
            </w:r>
            <w:r w:rsidRPr="004B4AA3">
              <w:rPr>
                <w:rFonts w:ascii="Times New Roman" w:eastAsia="Calibri" w:hAnsi="Times New Roman" w:cs="Times New Roman"/>
                <w:color w:val="000000"/>
                <w:sz w:val="24"/>
                <w:szCs w:val="24"/>
              </w:rPr>
              <w:t xml:space="preserve">.  Porto Alegre: SAGAH, 2018. </w:t>
            </w:r>
          </w:p>
        </w:tc>
        <w:tc>
          <w:tcPr>
            <w:tcW w:w="1417" w:type="dxa"/>
            <w:tcBorders>
              <w:top w:val="single" w:sz="4" w:space="0" w:color="auto"/>
              <w:left w:val="single" w:sz="4" w:space="0" w:color="auto"/>
              <w:right w:val="single" w:sz="4" w:space="0" w:color="auto"/>
            </w:tcBorders>
            <w:vAlign w:val="center"/>
          </w:tcPr>
          <w:p w14:paraId="495062E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vAlign w:val="center"/>
          </w:tcPr>
          <w:p w14:paraId="2BEE984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https://app.minhabiblioteca.com.br/#/books/9788595028883/.</w:t>
            </w:r>
          </w:p>
        </w:tc>
      </w:tr>
      <w:tr w:rsidR="004B4AA3" w:rsidRPr="004B4AA3" w14:paraId="2BFEA9E4"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1A87376F"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0664BB4" w14:textId="77777777" w:rsidR="004B4AA3" w:rsidRPr="004B4AA3" w:rsidRDefault="004B4AA3" w:rsidP="004B4AA3">
            <w:pPr>
              <w:rPr>
                <w:rFonts w:ascii="Times New Roman" w:eastAsia="Calibri" w:hAnsi="Times New Roman" w:cs="Times New Roman"/>
                <w:color w:val="505050"/>
                <w:sz w:val="24"/>
                <w:szCs w:val="24"/>
              </w:rPr>
            </w:pPr>
            <w:r w:rsidRPr="004B4AA3">
              <w:rPr>
                <w:rFonts w:ascii="Times New Roman" w:eastAsia="Calibri" w:hAnsi="Times New Roman" w:cs="Times New Roman"/>
                <w:color w:val="000000"/>
                <w:sz w:val="24"/>
                <w:szCs w:val="24"/>
              </w:rPr>
              <w:t xml:space="preserve">ROSE JÚNIOR, D.; TRICOLI, V. </w:t>
            </w:r>
            <w:r w:rsidRPr="004B4AA3">
              <w:rPr>
                <w:rFonts w:ascii="Times New Roman" w:eastAsia="Calibri" w:hAnsi="Times New Roman" w:cs="Times New Roman"/>
                <w:b/>
                <w:bCs/>
                <w:color w:val="000000"/>
                <w:sz w:val="24"/>
                <w:szCs w:val="24"/>
              </w:rPr>
              <w:t>Basquetebol</w:t>
            </w:r>
            <w:r w:rsidRPr="004B4AA3">
              <w:rPr>
                <w:rFonts w:ascii="Times New Roman" w:eastAsia="Calibri" w:hAnsi="Times New Roman" w:cs="Times New Roman"/>
                <w:color w:val="000000"/>
                <w:sz w:val="24"/>
                <w:szCs w:val="24"/>
              </w:rPr>
              <w:t xml:space="preserve">: do treino ao jogo. 2. ed. São Paulo: Manole, 2017. </w:t>
            </w:r>
          </w:p>
        </w:tc>
        <w:tc>
          <w:tcPr>
            <w:tcW w:w="1417" w:type="dxa"/>
            <w:tcBorders>
              <w:left w:val="single" w:sz="4" w:space="0" w:color="auto"/>
              <w:right w:val="single" w:sz="4" w:space="0" w:color="auto"/>
            </w:tcBorders>
            <w:vAlign w:val="center"/>
          </w:tcPr>
          <w:p w14:paraId="7F7322E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7F10364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https://app.minhabiblioteca.com.br/#/books/9786555762228/.</w:t>
            </w:r>
          </w:p>
        </w:tc>
      </w:tr>
      <w:tr w:rsidR="004B4AA3" w:rsidRPr="004B4AA3" w14:paraId="132F9D60"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63C86BEA"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1AE0D2EA"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SPORT EDUCATION PROGRAM AMERICAN. </w:t>
            </w:r>
            <w:r w:rsidRPr="004B4AA3">
              <w:rPr>
                <w:rFonts w:ascii="Times New Roman" w:eastAsia="Calibri" w:hAnsi="Times New Roman" w:cs="Times New Roman"/>
                <w:b/>
                <w:bCs/>
                <w:sz w:val="24"/>
                <w:szCs w:val="24"/>
              </w:rPr>
              <w:t>Ensinando basquetebol para jovens</w:t>
            </w:r>
            <w:r w:rsidRPr="004B4AA3">
              <w:rPr>
                <w:rFonts w:ascii="Times New Roman" w:eastAsia="Calibri" w:hAnsi="Times New Roman" w:cs="Times New Roman"/>
                <w:sz w:val="24"/>
                <w:szCs w:val="24"/>
              </w:rPr>
              <w:t>. São Paulo: Manole, 2000. </w:t>
            </w:r>
          </w:p>
        </w:tc>
        <w:tc>
          <w:tcPr>
            <w:tcW w:w="1417" w:type="dxa"/>
            <w:tcBorders>
              <w:left w:val="single" w:sz="4" w:space="0" w:color="auto"/>
              <w:right w:val="single" w:sz="4" w:space="0" w:color="auto"/>
            </w:tcBorders>
            <w:vAlign w:val="center"/>
            <w:hideMark/>
          </w:tcPr>
          <w:p w14:paraId="3E082BD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5A874A0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14936EE8"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24B53382"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5685CE94"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shd w:val="clear" w:color="auto" w:fill="FFFFFF"/>
                <w:lang w:eastAsia="pt-BR" w:bidi="pt-BR"/>
              </w:rPr>
              <w:t xml:space="preserve">REVISTA BRASILEIRA DE CINEANTROPOMETRIA E DESEMPENHO HUMANO (RBCDH). </w:t>
            </w:r>
            <w:proofErr w:type="spellStart"/>
            <w:r w:rsidRPr="004B4AA3">
              <w:rPr>
                <w:rFonts w:ascii="Times New Roman" w:eastAsia="Arial" w:hAnsi="Times New Roman" w:cs="Times New Roman"/>
                <w:sz w:val="24"/>
                <w:szCs w:val="24"/>
                <w:shd w:val="clear" w:color="auto" w:fill="FFFFFF"/>
                <w:lang w:eastAsia="pt-BR" w:bidi="pt-BR"/>
              </w:rPr>
              <w:t>Florianopolis</w:t>
            </w:r>
            <w:proofErr w:type="spellEnd"/>
            <w:r w:rsidRPr="004B4AA3">
              <w:rPr>
                <w:rFonts w:ascii="Times New Roman" w:eastAsia="Arial" w:hAnsi="Times New Roman" w:cs="Times New Roman"/>
                <w:sz w:val="24"/>
                <w:szCs w:val="24"/>
                <w:shd w:val="clear" w:color="auto" w:fill="FFFFFF"/>
                <w:lang w:eastAsia="pt-BR" w:bidi="pt-BR"/>
              </w:rPr>
              <w:t xml:space="preserve">: Núcleo de Pesquisa em </w:t>
            </w:r>
            <w:proofErr w:type="spellStart"/>
            <w:r w:rsidRPr="004B4AA3">
              <w:rPr>
                <w:rFonts w:ascii="Times New Roman" w:eastAsia="Arial" w:hAnsi="Times New Roman" w:cs="Times New Roman"/>
                <w:sz w:val="24"/>
                <w:szCs w:val="24"/>
                <w:shd w:val="clear" w:color="auto" w:fill="FFFFFF"/>
                <w:lang w:eastAsia="pt-BR" w:bidi="pt-BR"/>
              </w:rPr>
              <w:t>Cineantropometria</w:t>
            </w:r>
            <w:proofErr w:type="spellEnd"/>
            <w:r w:rsidRPr="004B4AA3">
              <w:rPr>
                <w:rFonts w:ascii="Times New Roman" w:eastAsia="Arial" w:hAnsi="Times New Roman" w:cs="Times New Roman"/>
                <w:sz w:val="24"/>
                <w:szCs w:val="24"/>
                <w:shd w:val="clear" w:color="auto" w:fill="FFFFFF"/>
                <w:lang w:eastAsia="pt-BR" w:bidi="pt-BR"/>
              </w:rPr>
              <w:t xml:space="preserve"> e Desempenho Humano do Centro de Desportos da Universidade Federal de Santa Catarina, 1999- . ISSN 1980-0037 versão </w:t>
            </w:r>
            <w:r w:rsidRPr="004B4AA3">
              <w:rPr>
                <w:rFonts w:ascii="Times New Roman" w:eastAsia="Arial" w:hAnsi="Times New Roman" w:cs="Times New Roman"/>
                <w:i/>
                <w:sz w:val="24"/>
                <w:szCs w:val="24"/>
                <w:shd w:val="clear" w:color="auto" w:fill="FFFFFF"/>
                <w:lang w:eastAsia="pt-BR" w:bidi="pt-BR"/>
              </w:rPr>
              <w:t>online</w:t>
            </w:r>
            <w:r w:rsidRPr="004B4AA3">
              <w:rPr>
                <w:rFonts w:ascii="Times New Roman" w:eastAsia="Arial" w:hAnsi="Times New Roman" w:cs="Times New Roman"/>
                <w:sz w:val="24"/>
                <w:szCs w:val="24"/>
                <w:shd w:val="clear" w:color="auto" w:fill="FFFFFF"/>
                <w:lang w:eastAsia="pt-BR" w:bidi="pt-BR"/>
              </w:rPr>
              <w:t>.</w:t>
            </w:r>
            <w:r w:rsidRPr="004B4AA3">
              <w:rPr>
                <w:rFonts w:ascii="Times New Roman" w:eastAsia="Times New Roman" w:hAnsi="Times New Roman" w:cs="Times New Roman"/>
                <w:color w:val="000000"/>
                <w:sz w:val="24"/>
                <w:szCs w:val="24"/>
                <w:lang w:eastAsia="pt-BR" w:bidi="pt-BR"/>
              </w:rPr>
              <w:t xml:space="preserve"> Disponível em: </w:t>
            </w:r>
            <w:r w:rsidRPr="004B4AA3">
              <w:rPr>
                <w:rFonts w:ascii="Times New Roman" w:eastAsia="Arial" w:hAnsi="Times New Roman" w:cs="Times New Roman"/>
                <w:sz w:val="24"/>
                <w:szCs w:val="24"/>
                <w:shd w:val="clear" w:color="auto" w:fill="FFFFFF"/>
                <w:lang w:eastAsia="pt-BR" w:bidi="pt-BR"/>
              </w:rPr>
              <w:t xml:space="preserve"> https://periodicos.ufsc.br/index.php/rbcdh/about.</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6652E12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2A954D89" w14:textId="77777777" w:rsidTr="000A7D16">
        <w:trPr>
          <w:trHeight w:val="98"/>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77126B6E"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tcPr>
          <w:p w14:paraId="18B06129"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color w:val="000000"/>
                <w:sz w:val="24"/>
                <w:szCs w:val="24"/>
                <w:lang w:eastAsia="pt-BR" w:bidi="pt-BR"/>
              </w:rPr>
              <w:t xml:space="preserve">BRANDÃO, M. R. F.; MACHADO, A. A. </w:t>
            </w:r>
            <w:r w:rsidRPr="004B4AA3">
              <w:rPr>
                <w:rFonts w:ascii="Times New Roman" w:eastAsia="Arial" w:hAnsi="Times New Roman" w:cs="Times New Roman"/>
                <w:b/>
                <w:color w:val="000000"/>
                <w:sz w:val="24"/>
                <w:szCs w:val="24"/>
                <w:lang w:eastAsia="pt-BR" w:bidi="pt-BR"/>
              </w:rPr>
              <w:t>Basquetebol</w:t>
            </w:r>
            <w:r w:rsidRPr="004B4AA3">
              <w:rPr>
                <w:rFonts w:ascii="Times New Roman" w:eastAsia="Arial" w:hAnsi="Times New Roman" w:cs="Times New Roman"/>
                <w:color w:val="000000"/>
                <w:sz w:val="24"/>
                <w:szCs w:val="24"/>
                <w:lang w:eastAsia="pt-BR" w:bidi="pt-BR"/>
              </w:rPr>
              <w:t>. São</w:t>
            </w:r>
            <w:r w:rsidRPr="004B4AA3">
              <w:rPr>
                <w:rFonts w:ascii="Times New Roman" w:eastAsia="Arial" w:hAnsi="Times New Roman" w:cs="Times New Roman"/>
                <w:color w:val="000000"/>
                <w:sz w:val="24"/>
                <w:szCs w:val="24"/>
                <w:shd w:val="clear" w:color="auto" w:fill="FFFFFF"/>
                <w:lang w:eastAsia="pt-BR" w:bidi="pt-BR"/>
              </w:rPr>
              <w:t xml:space="preserve"> </w:t>
            </w:r>
            <w:r w:rsidRPr="004B4AA3">
              <w:rPr>
                <w:rFonts w:ascii="Times New Roman" w:eastAsia="Arial" w:hAnsi="Times New Roman" w:cs="Times New Roman"/>
                <w:color w:val="000000"/>
                <w:sz w:val="24"/>
                <w:szCs w:val="24"/>
                <w:lang w:eastAsia="pt-BR" w:bidi="pt-BR"/>
              </w:rPr>
              <w:t>Paulo: Fontoura, 2016.</w:t>
            </w:r>
          </w:p>
        </w:tc>
        <w:tc>
          <w:tcPr>
            <w:tcW w:w="1417" w:type="dxa"/>
            <w:tcBorders>
              <w:top w:val="single" w:sz="4" w:space="0" w:color="auto"/>
              <w:left w:val="single" w:sz="4" w:space="0" w:color="auto"/>
              <w:right w:val="single" w:sz="4" w:space="0" w:color="auto"/>
            </w:tcBorders>
            <w:vAlign w:val="center"/>
          </w:tcPr>
          <w:p w14:paraId="418C21A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37F419F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71911D97"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3CCC3FB6"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2B4F2C7"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color w:val="000000"/>
                <w:sz w:val="24"/>
                <w:szCs w:val="24"/>
              </w:rPr>
              <w:t xml:space="preserve">GONÇALVES, P. S.; LOZADA, C. R. </w:t>
            </w:r>
            <w:r w:rsidRPr="004B4AA3">
              <w:rPr>
                <w:rFonts w:ascii="Times New Roman" w:eastAsia="Calibri" w:hAnsi="Times New Roman" w:cs="Times New Roman"/>
                <w:b/>
                <w:color w:val="000000"/>
                <w:sz w:val="24"/>
                <w:szCs w:val="24"/>
              </w:rPr>
              <w:t>Metodologia do esporte I</w:t>
            </w:r>
            <w:r w:rsidRPr="004B4AA3">
              <w:rPr>
                <w:rFonts w:ascii="Times New Roman" w:eastAsia="Calibri" w:hAnsi="Times New Roman" w:cs="Times New Roman"/>
                <w:color w:val="000000"/>
                <w:sz w:val="24"/>
                <w:szCs w:val="24"/>
              </w:rPr>
              <w:t xml:space="preserve">: vôlei e basquete. Porto Alegre: SAGAH, 2018. </w:t>
            </w:r>
          </w:p>
        </w:tc>
        <w:tc>
          <w:tcPr>
            <w:tcW w:w="1417" w:type="dxa"/>
            <w:tcBorders>
              <w:left w:val="single" w:sz="4" w:space="0" w:color="auto"/>
              <w:right w:val="single" w:sz="4" w:space="0" w:color="auto"/>
            </w:tcBorders>
            <w:vAlign w:val="center"/>
            <w:hideMark/>
          </w:tcPr>
          <w:p w14:paraId="72D25E9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vAlign w:val="center"/>
          </w:tcPr>
          <w:p w14:paraId="0B8467D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https://integrada.minhabiblioteca.com.br/reader/books/9788595026421/.</w:t>
            </w:r>
          </w:p>
        </w:tc>
      </w:tr>
      <w:tr w:rsidR="004B4AA3" w:rsidRPr="004B4AA3" w14:paraId="596650DB"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67290C4F"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2CCA269D"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color w:val="000000"/>
                <w:sz w:val="24"/>
                <w:szCs w:val="24"/>
                <w:lang w:eastAsia="pt-BR" w:bidi="pt-BR"/>
              </w:rPr>
              <w:t xml:space="preserve">MACHADO, L. A.; MACHADO, G. </w:t>
            </w:r>
            <w:r w:rsidRPr="004B4AA3">
              <w:rPr>
                <w:rFonts w:ascii="Times New Roman" w:eastAsia="Arial" w:hAnsi="Times New Roman" w:cs="Times New Roman"/>
                <w:b/>
                <w:color w:val="000000"/>
                <w:sz w:val="24"/>
                <w:szCs w:val="24"/>
                <w:lang w:eastAsia="pt-BR" w:bidi="pt-BR"/>
              </w:rPr>
              <w:t xml:space="preserve">Das </w:t>
            </w:r>
            <w:r w:rsidRPr="004B4AA3">
              <w:rPr>
                <w:rFonts w:ascii="Times New Roman" w:eastAsia="Arial" w:hAnsi="Times New Roman" w:cs="Times New Roman"/>
                <w:b/>
                <w:color w:val="000000"/>
                <w:sz w:val="24"/>
                <w:szCs w:val="24"/>
                <w:lang w:eastAsia="pt-BR" w:bidi="pt-BR"/>
              </w:rPr>
              <w:lastRenderedPageBreak/>
              <w:t>quadras para a vida</w:t>
            </w:r>
            <w:r w:rsidRPr="004B4AA3">
              <w:rPr>
                <w:rFonts w:ascii="Times New Roman" w:eastAsia="Arial" w:hAnsi="Times New Roman" w:cs="Times New Roman"/>
                <w:color w:val="000000"/>
                <w:sz w:val="24"/>
                <w:szCs w:val="24"/>
                <w:lang w:eastAsia="pt-BR" w:bidi="pt-BR"/>
              </w:rPr>
              <w:t xml:space="preserve">: lições do esporte nas relações pessoais e profissionais. São Paulo: Trevisan, 2018. </w:t>
            </w:r>
          </w:p>
        </w:tc>
        <w:tc>
          <w:tcPr>
            <w:tcW w:w="1417" w:type="dxa"/>
            <w:tcBorders>
              <w:left w:val="single" w:sz="4" w:space="0" w:color="auto"/>
              <w:right w:val="single" w:sz="4" w:space="0" w:color="auto"/>
            </w:tcBorders>
            <w:vAlign w:val="center"/>
          </w:tcPr>
          <w:p w14:paraId="62382EC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w:t>
            </w:r>
          </w:p>
        </w:tc>
        <w:tc>
          <w:tcPr>
            <w:tcW w:w="2233" w:type="dxa"/>
            <w:gridSpan w:val="4"/>
            <w:tcBorders>
              <w:left w:val="single" w:sz="4" w:space="0" w:color="auto"/>
              <w:right w:val="single" w:sz="4" w:space="0" w:color="auto"/>
            </w:tcBorders>
            <w:vAlign w:val="center"/>
          </w:tcPr>
          <w:p w14:paraId="2068392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w:t>
            </w:r>
            <w:r w:rsidRPr="004B4AA3">
              <w:rPr>
                <w:rFonts w:ascii="Times New Roman" w:eastAsia="Calibri" w:hAnsi="Times New Roman" w:cs="Times New Roman"/>
                <w:sz w:val="24"/>
                <w:szCs w:val="24"/>
              </w:rPr>
              <w:lastRenderedPageBreak/>
              <w:t>https://integrada.minhabiblioteca.com.br/reader/books/9788595450295/.</w:t>
            </w:r>
          </w:p>
        </w:tc>
      </w:tr>
      <w:tr w:rsidR="004B4AA3" w:rsidRPr="004B4AA3" w14:paraId="43F378DC"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4538D5C6"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06DDC35"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ROSE JUNIOR, D. R.; TRICOLI, V. </w:t>
            </w:r>
            <w:r w:rsidRPr="004B4AA3">
              <w:rPr>
                <w:rFonts w:ascii="Times New Roman" w:eastAsia="Calibri" w:hAnsi="Times New Roman" w:cs="Times New Roman"/>
                <w:b/>
                <w:sz w:val="24"/>
                <w:szCs w:val="24"/>
              </w:rPr>
              <w:t>Basquetebol</w:t>
            </w:r>
            <w:r w:rsidRPr="004B4AA3">
              <w:rPr>
                <w:rFonts w:ascii="Times New Roman" w:eastAsia="Calibri" w:hAnsi="Times New Roman" w:cs="Times New Roman"/>
                <w:sz w:val="24"/>
                <w:szCs w:val="24"/>
              </w:rPr>
              <w:t xml:space="preserve">: Uma Visão Integrada entre Ciência e Prática. Barueri: Manole, 2005. </w:t>
            </w:r>
          </w:p>
        </w:tc>
        <w:tc>
          <w:tcPr>
            <w:tcW w:w="1417" w:type="dxa"/>
            <w:tcBorders>
              <w:left w:val="single" w:sz="4" w:space="0" w:color="auto"/>
              <w:bottom w:val="single" w:sz="4" w:space="0" w:color="auto"/>
              <w:right w:val="single" w:sz="4" w:space="0" w:color="auto"/>
            </w:tcBorders>
            <w:vAlign w:val="center"/>
          </w:tcPr>
          <w:p w14:paraId="01A5977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vAlign w:val="center"/>
          </w:tcPr>
          <w:p w14:paraId="48B0DBF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https://integrada.minhabiblioteca.com.br/reader/books/9788520441817/.</w:t>
            </w:r>
          </w:p>
        </w:tc>
      </w:tr>
      <w:tr w:rsidR="004B4AA3" w:rsidRPr="004B4AA3" w14:paraId="1ADF1811"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6E7064F7"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8DE37C9"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WEIS, G. F.; POSSAMAI, C. L. </w:t>
            </w:r>
            <w:r w:rsidRPr="004B4AA3">
              <w:rPr>
                <w:rFonts w:ascii="Times New Roman" w:eastAsia="Calibri" w:hAnsi="Times New Roman" w:cs="Times New Roman"/>
                <w:b/>
                <w:sz w:val="24"/>
                <w:szCs w:val="24"/>
              </w:rPr>
              <w:t>O Basquetebol</w:t>
            </w:r>
            <w:r w:rsidRPr="004B4AA3">
              <w:rPr>
                <w:rFonts w:ascii="Times New Roman" w:eastAsia="Calibri" w:hAnsi="Times New Roman" w:cs="Times New Roman"/>
                <w:sz w:val="24"/>
                <w:szCs w:val="24"/>
              </w:rPr>
              <w:t>: da escola à universidade. São Paulo: Fontoura, 2008.</w:t>
            </w:r>
          </w:p>
        </w:tc>
        <w:tc>
          <w:tcPr>
            <w:tcW w:w="1417" w:type="dxa"/>
            <w:tcBorders>
              <w:left w:val="single" w:sz="4" w:space="0" w:color="auto"/>
              <w:bottom w:val="single" w:sz="4" w:space="0" w:color="auto"/>
              <w:right w:val="single" w:sz="4" w:space="0" w:color="auto"/>
            </w:tcBorders>
            <w:vAlign w:val="center"/>
          </w:tcPr>
          <w:p w14:paraId="300F152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bottom w:val="single" w:sz="4" w:space="0" w:color="auto"/>
              <w:right w:val="single" w:sz="4" w:space="0" w:color="auto"/>
            </w:tcBorders>
            <w:vAlign w:val="center"/>
          </w:tcPr>
          <w:p w14:paraId="4DAA572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7CB7BD2D" w14:textId="77777777" w:rsidTr="000A7D16">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7BAAF8EC"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91C7124"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EDUCACIÓN FÍSICA Y DEPORTE. </w:t>
            </w:r>
            <w:proofErr w:type="spellStart"/>
            <w:r w:rsidRPr="004B4AA3">
              <w:rPr>
                <w:rFonts w:ascii="Times New Roman" w:eastAsia="Arial" w:hAnsi="Times New Roman" w:cs="Times New Roman"/>
                <w:sz w:val="24"/>
                <w:szCs w:val="24"/>
                <w:lang w:bidi="pt-BR"/>
              </w:rPr>
              <w:t>Antioquia</w:t>
            </w:r>
            <w:proofErr w:type="spellEnd"/>
            <w:r w:rsidRPr="004B4AA3">
              <w:rPr>
                <w:rFonts w:ascii="Times New Roman" w:eastAsia="Arial" w:hAnsi="Times New Roman" w:cs="Times New Roman"/>
                <w:sz w:val="24"/>
                <w:szCs w:val="24"/>
                <w:lang w:bidi="pt-BR"/>
              </w:rPr>
              <w:t xml:space="preserve">: </w:t>
            </w:r>
            <w:proofErr w:type="spellStart"/>
            <w:r w:rsidRPr="004B4AA3">
              <w:rPr>
                <w:rFonts w:ascii="Times New Roman" w:eastAsia="Arial" w:hAnsi="Times New Roman" w:cs="Times New Roman"/>
                <w:sz w:val="24"/>
                <w:szCs w:val="24"/>
                <w:lang w:bidi="pt-BR"/>
              </w:rPr>
              <w:t>Universidad</w:t>
            </w:r>
            <w:proofErr w:type="spellEnd"/>
            <w:r w:rsidRPr="004B4AA3">
              <w:rPr>
                <w:rFonts w:ascii="Times New Roman" w:eastAsia="Arial" w:hAnsi="Times New Roman" w:cs="Times New Roman"/>
                <w:sz w:val="24"/>
                <w:szCs w:val="24"/>
                <w:lang w:bidi="pt-BR"/>
              </w:rPr>
              <w:t xml:space="preserve"> de </w:t>
            </w:r>
            <w:proofErr w:type="spellStart"/>
            <w:r w:rsidRPr="004B4AA3">
              <w:rPr>
                <w:rFonts w:ascii="Times New Roman" w:eastAsia="Arial" w:hAnsi="Times New Roman" w:cs="Times New Roman"/>
                <w:sz w:val="24"/>
                <w:szCs w:val="24"/>
                <w:lang w:bidi="pt-BR"/>
              </w:rPr>
              <w:t>Antioquia</w:t>
            </w:r>
            <w:proofErr w:type="spellEnd"/>
            <w:r w:rsidRPr="004B4AA3">
              <w:rPr>
                <w:rFonts w:ascii="Times New Roman" w:eastAsia="Arial" w:hAnsi="Times New Roman" w:cs="Times New Roman"/>
                <w:sz w:val="24"/>
                <w:szCs w:val="24"/>
                <w:lang w:bidi="pt-BR"/>
              </w:rPr>
              <w:t xml:space="preserve">. 1979- . ISSN 2145-5880 versão </w:t>
            </w:r>
            <w:r w:rsidRPr="004B4AA3">
              <w:rPr>
                <w:rFonts w:ascii="Times New Roman" w:eastAsia="Arial" w:hAnsi="Times New Roman" w:cs="Times New Roman"/>
                <w:i/>
                <w:sz w:val="24"/>
                <w:szCs w:val="24"/>
                <w:lang w:bidi="pt-BR"/>
              </w:rPr>
              <w:t>online</w:t>
            </w:r>
            <w:r w:rsidRPr="004B4AA3">
              <w:rPr>
                <w:rFonts w:ascii="Times New Roman" w:eastAsia="Arial" w:hAnsi="Times New Roman" w:cs="Times New Roman"/>
                <w:sz w:val="24"/>
                <w:szCs w:val="24"/>
                <w:lang w:bidi="pt-BR"/>
              </w:rPr>
              <w:t>. Disponível em:</w:t>
            </w:r>
            <w:r w:rsidRPr="004B4AA3">
              <w:rPr>
                <w:rFonts w:ascii="Times New Roman" w:eastAsia="Arial" w:hAnsi="Times New Roman" w:cs="Times New Roman"/>
                <w:sz w:val="24"/>
                <w:szCs w:val="24"/>
                <w:lang w:eastAsia="pt-BR" w:bidi="pt-BR"/>
              </w:rPr>
              <w:t xml:space="preserve"> </w:t>
            </w:r>
            <w:r w:rsidRPr="004B4AA3">
              <w:rPr>
                <w:rFonts w:ascii="Times New Roman" w:eastAsia="Arial" w:hAnsi="Times New Roman" w:cs="Times New Roman"/>
                <w:sz w:val="24"/>
                <w:szCs w:val="24"/>
                <w:lang w:bidi="pt-BR"/>
              </w:rPr>
              <w:t>https://revistas.udea.edu.co/index.php/educacionfisicaydeporte.</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032D523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555E5D29" w14:textId="77777777" w:rsidTr="004B4AA3">
        <w:trPr>
          <w:jc w:val="center"/>
        </w:trPr>
        <w:tc>
          <w:tcPr>
            <w:tcW w:w="152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2FE16634" w14:textId="77777777" w:rsidR="004B4AA3" w:rsidRPr="004B4AA3" w:rsidRDefault="004B4AA3" w:rsidP="004B4AA3">
            <w:pPr>
              <w:widowControl w:val="0"/>
              <w:autoSpaceDE w:val="0"/>
              <w:autoSpaceDN w:val="0"/>
              <w:spacing w:before="5"/>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961"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751AB73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bCs/>
                <w:sz w:val="24"/>
                <w:szCs w:val="24"/>
              </w:rPr>
              <w:t>FISIOLOGIA HUMANA</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1CF3F9D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56C4C24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56FF0EEB"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2028C44A" w14:textId="77777777" w:rsidR="004B4AA3" w:rsidRPr="004B4AA3" w:rsidRDefault="004B4AA3" w:rsidP="004B4AA3">
            <w:pPr>
              <w:jc w:val="both"/>
              <w:rPr>
                <w:rFonts w:ascii="Times New Roman" w:eastAsia="Calibri" w:hAnsi="Times New Roman" w:cs="Times New Roman"/>
                <w:sz w:val="24"/>
                <w:szCs w:val="24"/>
                <w:highlight w:val="yellow"/>
              </w:rPr>
            </w:pPr>
            <w:r w:rsidRPr="004B4AA3">
              <w:rPr>
                <w:rFonts w:ascii="Times New Roman" w:eastAsia="Calibri" w:hAnsi="Times New Roman" w:cs="Times New Roman"/>
                <w:sz w:val="24"/>
                <w:szCs w:val="24"/>
              </w:rPr>
              <w:t>Estudo analítico do funcionamento dos diferentes sistemas do corpo humano, com ênfase ao estudo da fisiologia geral dos sistemas nervoso, locomotor, cardiovascular, respiratório, renal, digestório, endócrino e reprodutor e dos mecanismos de integração dos diferentes sistemas objetivando a manutenção da homeostasia do organismo como unidade.</w:t>
            </w:r>
          </w:p>
        </w:tc>
      </w:tr>
      <w:tr w:rsidR="004B4AA3" w:rsidRPr="004B4AA3" w14:paraId="0E955036" w14:textId="77777777" w:rsidTr="000A7D16">
        <w:trPr>
          <w:trHeight w:val="128"/>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11EC2484"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2B4198F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63E1B6F5" w14:textId="77777777" w:rsidTr="000A7D16">
        <w:trPr>
          <w:trHeight w:val="127"/>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1132E85C"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908C27F"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01A815E"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1375B0BD"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tcPr>
          <w:p w14:paraId="6534BD9A"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35AACAA"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COSTANZO, L. S. </w:t>
            </w:r>
            <w:r w:rsidRPr="004B4AA3">
              <w:rPr>
                <w:rFonts w:ascii="Times New Roman" w:eastAsia="Calibri" w:hAnsi="Times New Roman" w:cs="Times New Roman"/>
                <w:b/>
                <w:bCs/>
                <w:sz w:val="24"/>
                <w:szCs w:val="24"/>
              </w:rPr>
              <w:t>Fisiologia</w:t>
            </w:r>
            <w:r w:rsidRPr="004B4AA3">
              <w:rPr>
                <w:rFonts w:ascii="Times New Roman" w:eastAsia="Calibri" w:hAnsi="Times New Roman" w:cs="Times New Roman"/>
                <w:sz w:val="24"/>
                <w:szCs w:val="24"/>
              </w:rPr>
              <w:t>. 6 . ed. Rio de Janeiro: Grupo GEN, 2015.</w:t>
            </w:r>
          </w:p>
        </w:tc>
        <w:tc>
          <w:tcPr>
            <w:tcW w:w="1417" w:type="dxa"/>
            <w:tcBorders>
              <w:top w:val="single" w:sz="4" w:space="0" w:color="auto"/>
              <w:left w:val="single" w:sz="4" w:space="0" w:color="auto"/>
              <w:right w:val="single" w:sz="4" w:space="0" w:color="auto"/>
            </w:tcBorders>
            <w:vAlign w:val="center"/>
          </w:tcPr>
          <w:p w14:paraId="389EC8E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tcPr>
          <w:p w14:paraId="3E8F1DC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https://integrada.minhabiblioteca.com.br/reader/books/9788595159761/. </w:t>
            </w:r>
          </w:p>
        </w:tc>
      </w:tr>
      <w:tr w:rsidR="004B4AA3" w:rsidRPr="004B4AA3" w14:paraId="36144DCD" w14:textId="77777777" w:rsidTr="004B4AA3">
        <w:trPr>
          <w:jc w:val="center"/>
        </w:trPr>
        <w:tc>
          <w:tcPr>
            <w:tcW w:w="392" w:type="dxa"/>
            <w:vMerge/>
            <w:tcBorders>
              <w:left w:val="single" w:sz="4" w:space="0" w:color="auto"/>
              <w:right w:val="single" w:sz="4" w:space="0" w:color="auto"/>
            </w:tcBorders>
            <w:shd w:val="clear" w:color="auto" w:fill="70AD47" w:themeFill="accent6"/>
            <w:textDirection w:val="btLr"/>
            <w:vAlign w:val="center"/>
            <w:hideMark/>
          </w:tcPr>
          <w:p w14:paraId="2509EF8B"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93779C5"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MAURER, M. H. </w:t>
            </w:r>
            <w:r w:rsidRPr="004B4AA3">
              <w:rPr>
                <w:rFonts w:ascii="Times New Roman" w:eastAsia="Calibri" w:hAnsi="Times New Roman" w:cs="Times New Roman"/>
                <w:b/>
                <w:bCs/>
                <w:sz w:val="24"/>
                <w:szCs w:val="24"/>
              </w:rPr>
              <w:t>Fisiologia humana ilustrada</w:t>
            </w:r>
            <w:r w:rsidRPr="004B4AA3">
              <w:rPr>
                <w:rFonts w:ascii="Times New Roman" w:eastAsia="Calibri" w:hAnsi="Times New Roman" w:cs="Times New Roman"/>
                <w:sz w:val="24"/>
                <w:szCs w:val="24"/>
              </w:rPr>
              <w:t>. 2. ed. São Paulo: Manole, 2014.</w:t>
            </w:r>
          </w:p>
        </w:tc>
        <w:tc>
          <w:tcPr>
            <w:tcW w:w="1417" w:type="dxa"/>
            <w:tcBorders>
              <w:top w:val="single" w:sz="4" w:space="0" w:color="auto"/>
              <w:left w:val="single" w:sz="4" w:space="0" w:color="auto"/>
              <w:right w:val="single" w:sz="4" w:space="0" w:color="auto"/>
            </w:tcBorders>
            <w:vAlign w:val="center"/>
            <w:hideMark/>
          </w:tcPr>
          <w:p w14:paraId="30473EF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tcPr>
          <w:p w14:paraId="3847D07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https://integrada.minhabiblioteca.com.br/reader/books/9788520449509/. </w:t>
            </w:r>
          </w:p>
        </w:tc>
      </w:tr>
      <w:tr w:rsidR="004B4AA3" w:rsidRPr="004B4AA3" w14:paraId="535301EE"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43F987A4"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56D57412" w14:textId="77777777" w:rsidR="004B4AA3" w:rsidRPr="004B4AA3" w:rsidRDefault="004B4AA3" w:rsidP="004B4AA3">
            <w:pPr>
              <w:spacing w:before="100" w:beforeAutospacing="1" w:afterAutospacing="1" w:line="0" w:lineRule="atLeast"/>
              <w:rPr>
                <w:rFonts w:ascii="Times New Roman" w:eastAsia="Times New Roman" w:hAnsi="Times New Roman" w:cs="Times New Roman"/>
                <w:sz w:val="24"/>
                <w:szCs w:val="24"/>
                <w:lang w:eastAsia="pt-BR"/>
              </w:rPr>
            </w:pPr>
            <w:r w:rsidRPr="004B4AA3">
              <w:rPr>
                <w:rFonts w:ascii="Times New Roman" w:eastAsia="Times New Roman" w:hAnsi="Times New Roman" w:cs="Times New Roman"/>
                <w:color w:val="000000"/>
                <w:sz w:val="24"/>
                <w:szCs w:val="24"/>
                <w:lang w:eastAsia="pt-BR"/>
              </w:rPr>
              <w:t xml:space="preserve">SILVERTHORN, D. U. </w:t>
            </w:r>
            <w:r w:rsidRPr="004B4AA3">
              <w:rPr>
                <w:rFonts w:ascii="Times New Roman" w:eastAsia="Times New Roman" w:hAnsi="Times New Roman" w:cs="Times New Roman"/>
                <w:b/>
                <w:bCs/>
                <w:color w:val="000000"/>
                <w:sz w:val="24"/>
                <w:szCs w:val="24"/>
                <w:lang w:eastAsia="pt-BR"/>
              </w:rPr>
              <w:t>Fisiologia humana</w:t>
            </w:r>
            <w:r w:rsidRPr="004B4AA3">
              <w:rPr>
                <w:rFonts w:ascii="Times New Roman" w:eastAsia="Times New Roman" w:hAnsi="Times New Roman" w:cs="Times New Roman"/>
                <w:color w:val="000000"/>
                <w:sz w:val="24"/>
                <w:szCs w:val="24"/>
                <w:lang w:eastAsia="pt-BR"/>
              </w:rPr>
              <w:t xml:space="preserve">: uma abordagem integrada. 7. ed. Porto Alegre: Artmed, 2017. </w:t>
            </w:r>
          </w:p>
        </w:tc>
        <w:tc>
          <w:tcPr>
            <w:tcW w:w="1417" w:type="dxa"/>
            <w:tcBorders>
              <w:left w:val="single" w:sz="4" w:space="0" w:color="auto"/>
              <w:right w:val="single" w:sz="4" w:space="0" w:color="auto"/>
            </w:tcBorders>
            <w:vAlign w:val="center"/>
            <w:hideMark/>
          </w:tcPr>
          <w:p w14:paraId="55D2BA0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10381A3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https://app.minhabiblioteca.com.br/#/books/9788582714041/.</w:t>
            </w:r>
          </w:p>
        </w:tc>
      </w:tr>
      <w:tr w:rsidR="004B4AA3" w:rsidRPr="004B4AA3" w14:paraId="750CB771"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327DDFA7"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1F9DB7E"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WARD, J. P. T.; LINDEN, R. W. A. </w:t>
            </w:r>
            <w:r w:rsidRPr="004B4AA3">
              <w:rPr>
                <w:rFonts w:ascii="Times New Roman" w:eastAsia="Calibri" w:hAnsi="Times New Roman" w:cs="Times New Roman"/>
                <w:b/>
                <w:bCs/>
                <w:sz w:val="24"/>
                <w:szCs w:val="24"/>
              </w:rPr>
              <w:t>Fisiologia básica</w:t>
            </w:r>
            <w:r w:rsidRPr="004B4AA3">
              <w:rPr>
                <w:rFonts w:ascii="Times New Roman" w:eastAsia="Calibri" w:hAnsi="Times New Roman" w:cs="Times New Roman"/>
                <w:sz w:val="24"/>
                <w:szCs w:val="24"/>
              </w:rPr>
              <w:t>: guia ilustrado de conceitos fundamentais. 2 . ed. São Paulo: Manole, 2014.</w:t>
            </w:r>
          </w:p>
        </w:tc>
        <w:tc>
          <w:tcPr>
            <w:tcW w:w="1417" w:type="dxa"/>
            <w:tcBorders>
              <w:left w:val="single" w:sz="4" w:space="0" w:color="auto"/>
              <w:right w:val="single" w:sz="4" w:space="0" w:color="auto"/>
            </w:tcBorders>
            <w:vAlign w:val="center"/>
          </w:tcPr>
          <w:p w14:paraId="096631B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308EE5A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https://integrada.minhabiblioteca.com.br/reader/books/9788520449479/. </w:t>
            </w:r>
          </w:p>
        </w:tc>
      </w:tr>
      <w:tr w:rsidR="004B4AA3" w:rsidRPr="004B4AA3" w14:paraId="7417AE4C"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03E6555A"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3665155E"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iCs/>
                <w:sz w:val="24"/>
                <w:szCs w:val="24"/>
                <w:shd w:val="clear" w:color="auto" w:fill="FFFFFF"/>
                <w:lang w:eastAsia="pt-BR" w:bidi="pt-BR"/>
              </w:rPr>
              <w:t xml:space="preserve">EXPERIMENTAL PHYSIOLOGY. Londres: The </w:t>
            </w:r>
            <w:proofErr w:type="spellStart"/>
            <w:r w:rsidRPr="004B4AA3">
              <w:rPr>
                <w:rFonts w:ascii="Times New Roman" w:eastAsia="Arial" w:hAnsi="Times New Roman" w:cs="Times New Roman"/>
                <w:iCs/>
                <w:sz w:val="24"/>
                <w:szCs w:val="24"/>
                <w:shd w:val="clear" w:color="auto" w:fill="FFFFFF"/>
                <w:lang w:eastAsia="pt-BR" w:bidi="pt-BR"/>
              </w:rPr>
              <w:t>Physiological</w:t>
            </w:r>
            <w:proofErr w:type="spellEnd"/>
            <w:r w:rsidRPr="004B4AA3">
              <w:rPr>
                <w:rFonts w:ascii="Times New Roman" w:eastAsia="Arial" w:hAnsi="Times New Roman" w:cs="Times New Roman"/>
                <w:iCs/>
                <w:sz w:val="24"/>
                <w:szCs w:val="24"/>
                <w:shd w:val="clear" w:color="auto" w:fill="FFFFFF"/>
                <w:lang w:eastAsia="pt-BR" w:bidi="pt-BR"/>
              </w:rPr>
              <w:t xml:space="preserve"> </w:t>
            </w:r>
            <w:proofErr w:type="spellStart"/>
            <w:r w:rsidRPr="004B4AA3">
              <w:rPr>
                <w:rFonts w:ascii="Times New Roman" w:eastAsia="Arial" w:hAnsi="Times New Roman" w:cs="Times New Roman"/>
                <w:iCs/>
                <w:sz w:val="24"/>
                <w:szCs w:val="24"/>
                <w:shd w:val="clear" w:color="auto" w:fill="FFFFFF"/>
                <w:lang w:eastAsia="pt-BR" w:bidi="pt-BR"/>
              </w:rPr>
              <w:t>Society</w:t>
            </w:r>
            <w:proofErr w:type="spellEnd"/>
            <w:r w:rsidRPr="004B4AA3">
              <w:rPr>
                <w:rFonts w:ascii="Times New Roman" w:eastAsia="Arial" w:hAnsi="Times New Roman" w:cs="Times New Roman"/>
                <w:iCs/>
                <w:sz w:val="24"/>
                <w:szCs w:val="24"/>
                <w:shd w:val="clear" w:color="auto" w:fill="FFFFFF"/>
                <w:lang w:eastAsia="pt-BR" w:bidi="pt-BR"/>
              </w:rPr>
              <w:t>, 1908- . ISSN 1469-7793 versão</w:t>
            </w:r>
            <w:r w:rsidRPr="004B4AA3">
              <w:rPr>
                <w:rFonts w:ascii="Times New Roman" w:eastAsia="Arial" w:hAnsi="Times New Roman" w:cs="Times New Roman"/>
                <w:i/>
                <w:iCs/>
                <w:sz w:val="24"/>
                <w:szCs w:val="24"/>
                <w:shd w:val="clear" w:color="auto" w:fill="FFFFFF"/>
                <w:lang w:eastAsia="pt-BR" w:bidi="pt-BR"/>
              </w:rPr>
              <w:t xml:space="preserve"> online. </w:t>
            </w:r>
            <w:r w:rsidRPr="004B4AA3">
              <w:rPr>
                <w:rFonts w:ascii="Times New Roman" w:eastAsia="Arial" w:hAnsi="Times New Roman" w:cs="Times New Roman"/>
                <w:color w:val="000000"/>
                <w:sz w:val="24"/>
                <w:szCs w:val="24"/>
                <w:lang w:eastAsia="pt-BR" w:bidi="pt-BR"/>
              </w:rPr>
              <w:t>Disponível em:</w:t>
            </w:r>
            <w:r w:rsidRPr="004B4AA3">
              <w:rPr>
                <w:rFonts w:ascii="Times New Roman" w:eastAsia="Arial" w:hAnsi="Times New Roman" w:cs="Times New Roman"/>
                <w:sz w:val="24"/>
                <w:szCs w:val="24"/>
                <w:lang w:eastAsia="pt-BR" w:bidi="pt-BR"/>
              </w:rPr>
              <w:t xml:space="preserve"> </w:t>
            </w:r>
            <w:r w:rsidRPr="004B4AA3">
              <w:rPr>
                <w:rFonts w:ascii="Times New Roman" w:eastAsia="Arial" w:hAnsi="Times New Roman" w:cs="Times New Roman"/>
                <w:color w:val="000000"/>
                <w:sz w:val="24"/>
                <w:szCs w:val="24"/>
                <w:lang w:eastAsia="pt-BR" w:bidi="pt-BR"/>
              </w:rPr>
              <w:t>https://physoc.onlinelibrary.wiley.com/journal/1469445X.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5EF18F6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0DF50937" w14:textId="77777777" w:rsidTr="000A7D16">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hideMark/>
          </w:tcPr>
          <w:p w14:paraId="4B867CD0"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16F244A" w14:textId="77777777" w:rsidR="004B4AA3" w:rsidRPr="004B4AA3" w:rsidRDefault="004B4AA3" w:rsidP="004B4AA3">
            <w:pPr>
              <w:spacing w:before="100" w:beforeAutospacing="1" w:afterAutospacing="1" w:line="0" w:lineRule="atLeast"/>
              <w:rPr>
                <w:rFonts w:ascii="Times New Roman" w:eastAsia="Times New Roman" w:hAnsi="Times New Roman" w:cs="Times New Roman"/>
                <w:sz w:val="24"/>
                <w:szCs w:val="24"/>
                <w:lang w:eastAsia="pt-BR"/>
              </w:rPr>
            </w:pPr>
            <w:r w:rsidRPr="004B4AA3">
              <w:rPr>
                <w:rFonts w:ascii="Times New Roman" w:eastAsia="Times New Roman" w:hAnsi="Times New Roman" w:cs="Times New Roman"/>
                <w:color w:val="000000"/>
                <w:sz w:val="24"/>
                <w:szCs w:val="24"/>
                <w:lang w:eastAsia="pt-BR"/>
              </w:rPr>
              <w:t xml:space="preserve">AIRES, M. M. </w:t>
            </w:r>
            <w:r w:rsidRPr="004B4AA3">
              <w:rPr>
                <w:rFonts w:ascii="Times New Roman" w:eastAsia="Times New Roman" w:hAnsi="Times New Roman" w:cs="Times New Roman"/>
                <w:b/>
                <w:bCs/>
                <w:color w:val="000000"/>
                <w:sz w:val="24"/>
                <w:szCs w:val="24"/>
                <w:lang w:eastAsia="pt-BR"/>
              </w:rPr>
              <w:t>Fisiologia</w:t>
            </w:r>
            <w:r w:rsidRPr="004B4AA3">
              <w:rPr>
                <w:rFonts w:ascii="Times New Roman" w:eastAsia="Times New Roman" w:hAnsi="Times New Roman" w:cs="Times New Roman"/>
                <w:color w:val="000000"/>
                <w:sz w:val="24"/>
                <w:szCs w:val="24"/>
                <w:lang w:eastAsia="pt-BR"/>
              </w:rPr>
              <w:t xml:space="preserve">. 5. ed. Rio de Janeiro: Guanabara Koogan, 2018. </w:t>
            </w:r>
          </w:p>
        </w:tc>
        <w:tc>
          <w:tcPr>
            <w:tcW w:w="1417" w:type="dxa"/>
            <w:tcBorders>
              <w:top w:val="single" w:sz="4" w:space="0" w:color="auto"/>
              <w:left w:val="single" w:sz="4" w:space="0" w:color="auto"/>
              <w:right w:val="single" w:sz="4" w:space="0" w:color="auto"/>
            </w:tcBorders>
            <w:vAlign w:val="center"/>
            <w:hideMark/>
          </w:tcPr>
          <w:p w14:paraId="1FCFCD8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020B7E3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https://app.minhabiblioteca.com.br/#/books/9788527734028/.</w:t>
            </w:r>
          </w:p>
        </w:tc>
      </w:tr>
      <w:tr w:rsidR="004B4AA3" w:rsidRPr="004B4AA3" w14:paraId="6AAA1FA4"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0C6F31EE"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0DB2701" w14:textId="77777777" w:rsidR="004B4AA3" w:rsidRPr="004B4AA3" w:rsidRDefault="004B4AA3" w:rsidP="004B4AA3">
            <w:pPr>
              <w:widowControl w:val="0"/>
              <w:autoSpaceDE w:val="0"/>
              <w:autoSpaceDN w:val="0"/>
              <w:rPr>
                <w:rFonts w:ascii="Times New Roman" w:eastAsia="Arial" w:hAnsi="Times New Roman" w:cs="Times New Roman"/>
                <w:color w:val="000000"/>
                <w:sz w:val="24"/>
                <w:szCs w:val="24"/>
                <w:lang w:eastAsia="pt-BR" w:bidi="pt-BR"/>
              </w:rPr>
            </w:pPr>
            <w:r w:rsidRPr="004B4AA3">
              <w:rPr>
                <w:rFonts w:ascii="Times New Roman" w:eastAsia="Arial" w:hAnsi="Times New Roman" w:cs="Times New Roman"/>
                <w:color w:val="000000"/>
                <w:sz w:val="24"/>
                <w:szCs w:val="24"/>
                <w:lang w:eastAsia="pt-BR" w:bidi="pt-BR"/>
              </w:rPr>
              <w:t xml:space="preserve">HALL, J. E.; HALL, M. E. </w:t>
            </w:r>
            <w:proofErr w:type="spellStart"/>
            <w:r w:rsidRPr="004B4AA3">
              <w:rPr>
                <w:rFonts w:ascii="Times New Roman" w:eastAsia="Arial" w:hAnsi="Times New Roman" w:cs="Times New Roman"/>
                <w:b/>
                <w:color w:val="000000"/>
                <w:sz w:val="24"/>
                <w:szCs w:val="24"/>
                <w:lang w:eastAsia="pt-BR" w:bidi="pt-BR"/>
              </w:rPr>
              <w:t>Guyton</w:t>
            </w:r>
            <w:proofErr w:type="spellEnd"/>
            <w:r w:rsidRPr="004B4AA3">
              <w:rPr>
                <w:rFonts w:ascii="Times New Roman" w:eastAsia="Arial" w:hAnsi="Times New Roman" w:cs="Times New Roman"/>
                <w:b/>
                <w:color w:val="000000"/>
                <w:sz w:val="24"/>
                <w:szCs w:val="24"/>
                <w:lang w:eastAsia="pt-BR" w:bidi="pt-BR"/>
              </w:rPr>
              <w:t xml:space="preserve"> &amp; Hall</w:t>
            </w:r>
            <w:r w:rsidRPr="004B4AA3">
              <w:rPr>
                <w:rFonts w:ascii="Times New Roman" w:eastAsia="Arial" w:hAnsi="Times New Roman" w:cs="Times New Roman"/>
                <w:color w:val="000000"/>
                <w:sz w:val="24"/>
                <w:szCs w:val="24"/>
                <w:lang w:eastAsia="pt-BR" w:bidi="pt-BR"/>
              </w:rPr>
              <w:t xml:space="preserve"> - Tratado de Fisiologia Médica. 14. ed. Rio de Janeiro: Guanabara Koogan, 2021. </w:t>
            </w:r>
          </w:p>
        </w:tc>
        <w:tc>
          <w:tcPr>
            <w:tcW w:w="1417" w:type="dxa"/>
            <w:tcBorders>
              <w:left w:val="single" w:sz="4" w:space="0" w:color="auto"/>
              <w:right w:val="single" w:sz="4" w:space="0" w:color="auto"/>
            </w:tcBorders>
            <w:vAlign w:val="center"/>
          </w:tcPr>
          <w:p w14:paraId="127421A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0C3BBC0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https://integrada.minhabiblioteca.com.br/reader/books/9788595158696/.</w:t>
            </w:r>
          </w:p>
        </w:tc>
      </w:tr>
      <w:tr w:rsidR="004B4AA3" w:rsidRPr="004B4AA3" w14:paraId="44246415"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1B8CC1C4"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1F23CA5"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color w:val="000000"/>
                <w:sz w:val="24"/>
                <w:szCs w:val="24"/>
                <w:lang w:eastAsia="pt-BR" w:bidi="pt-BR"/>
              </w:rPr>
              <w:t xml:space="preserve">MOURÃO JÚNIOR, C. A.; ABRAMOV, D. M. </w:t>
            </w:r>
            <w:r w:rsidRPr="004B4AA3">
              <w:rPr>
                <w:rFonts w:ascii="Times New Roman" w:eastAsia="Arial" w:hAnsi="Times New Roman" w:cs="Times New Roman"/>
                <w:b/>
                <w:bCs/>
                <w:color w:val="000000"/>
                <w:sz w:val="24"/>
                <w:szCs w:val="24"/>
                <w:lang w:eastAsia="pt-BR" w:bidi="pt-BR"/>
              </w:rPr>
              <w:t>Fisiologia Humana</w:t>
            </w:r>
            <w:r w:rsidRPr="004B4AA3">
              <w:rPr>
                <w:rFonts w:ascii="Times New Roman" w:eastAsia="Arial" w:hAnsi="Times New Roman" w:cs="Times New Roman"/>
                <w:color w:val="000000"/>
                <w:sz w:val="24"/>
                <w:szCs w:val="24"/>
                <w:lang w:eastAsia="pt-BR" w:bidi="pt-BR"/>
              </w:rPr>
              <w:t xml:space="preserve">. 2. ed. Rio de Janeiro: Guanabara Koogan, 2021. </w:t>
            </w:r>
          </w:p>
        </w:tc>
        <w:tc>
          <w:tcPr>
            <w:tcW w:w="1417" w:type="dxa"/>
            <w:tcBorders>
              <w:left w:val="single" w:sz="4" w:space="0" w:color="auto"/>
              <w:right w:val="single" w:sz="4" w:space="0" w:color="auto"/>
            </w:tcBorders>
            <w:vAlign w:val="center"/>
          </w:tcPr>
          <w:p w14:paraId="450D418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2897019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https://app.minhabiblioteca.com.br/#/books/9788527737401/.</w:t>
            </w:r>
          </w:p>
        </w:tc>
      </w:tr>
      <w:tr w:rsidR="004B4AA3" w:rsidRPr="004B4AA3" w14:paraId="6E7D1827"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432040E3"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7661457"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color w:val="000000"/>
                <w:sz w:val="24"/>
                <w:szCs w:val="24"/>
                <w:lang w:eastAsia="pt-BR" w:bidi="pt-BR"/>
              </w:rPr>
              <w:t xml:space="preserve">PRESTON, R. R.; WILSON, T. E. </w:t>
            </w:r>
            <w:r w:rsidRPr="004B4AA3">
              <w:rPr>
                <w:rFonts w:ascii="Times New Roman" w:eastAsia="Arial" w:hAnsi="Times New Roman" w:cs="Times New Roman"/>
                <w:b/>
                <w:bCs/>
                <w:color w:val="000000"/>
                <w:sz w:val="24"/>
                <w:szCs w:val="24"/>
                <w:lang w:eastAsia="pt-BR" w:bidi="pt-BR"/>
              </w:rPr>
              <w:t>Fisiologia ilustrada</w:t>
            </w:r>
            <w:r w:rsidRPr="004B4AA3">
              <w:rPr>
                <w:rFonts w:ascii="Times New Roman" w:eastAsia="Arial" w:hAnsi="Times New Roman" w:cs="Times New Roman"/>
                <w:color w:val="000000"/>
                <w:sz w:val="24"/>
                <w:szCs w:val="24"/>
                <w:lang w:eastAsia="pt-BR" w:bidi="pt-BR"/>
              </w:rPr>
              <w:t xml:space="preserve">. Porto Alegre: Artmed, 2014. </w:t>
            </w:r>
          </w:p>
        </w:tc>
        <w:tc>
          <w:tcPr>
            <w:tcW w:w="1417" w:type="dxa"/>
            <w:tcBorders>
              <w:left w:val="single" w:sz="4" w:space="0" w:color="auto"/>
              <w:bottom w:val="single" w:sz="4" w:space="0" w:color="auto"/>
              <w:right w:val="single" w:sz="4" w:space="0" w:color="auto"/>
            </w:tcBorders>
            <w:vAlign w:val="center"/>
            <w:hideMark/>
          </w:tcPr>
          <w:p w14:paraId="3227193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bottom w:val="single" w:sz="4" w:space="0" w:color="auto"/>
              <w:right w:val="single" w:sz="4" w:space="0" w:color="auto"/>
            </w:tcBorders>
          </w:tcPr>
          <w:p w14:paraId="20FEEAA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https://app.minhabiblioteca.com.br/#/books/9788582710937/.</w:t>
            </w:r>
          </w:p>
        </w:tc>
      </w:tr>
      <w:tr w:rsidR="004B4AA3" w:rsidRPr="004B4AA3" w14:paraId="5848E0C6"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50148A4D"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F0A88CF" w14:textId="77777777" w:rsidR="004B4AA3" w:rsidRPr="004B4AA3" w:rsidRDefault="004B4AA3" w:rsidP="004B4AA3">
            <w:pPr>
              <w:spacing w:before="100" w:beforeAutospacing="1" w:afterAutospacing="1" w:line="0" w:lineRule="atLeast"/>
              <w:rPr>
                <w:rFonts w:ascii="Times New Roman" w:eastAsia="Times New Roman" w:hAnsi="Times New Roman" w:cs="Times New Roman"/>
                <w:sz w:val="24"/>
                <w:szCs w:val="24"/>
                <w:lang w:eastAsia="pt-BR"/>
              </w:rPr>
            </w:pPr>
            <w:r w:rsidRPr="004B4AA3">
              <w:rPr>
                <w:rFonts w:ascii="Times New Roman" w:eastAsia="Times New Roman" w:hAnsi="Times New Roman" w:cs="Times New Roman"/>
                <w:color w:val="000000"/>
                <w:sz w:val="24"/>
                <w:szCs w:val="24"/>
                <w:lang w:eastAsia="pt-BR"/>
              </w:rPr>
              <w:t xml:space="preserve">WIDMAIER, Eric P.; RAFF, H.; STRANG, K. T. </w:t>
            </w:r>
            <w:r w:rsidRPr="004B4AA3">
              <w:rPr>
                <w:rFonts w:ascii="Times New Roman" w:eastAsia="Times New Roman" w:hAnsi="Times New Roman" w:cs="Times New Roman"/>
                <w:b/>
                <w:color w:val="000000"/>
                <w:sz w:val="24"/>
                <w:szCs w:val="24"/>
                <w:lang w:eastAsia="pt-BR"/>
              </w:rPr>
              <w:t>Vander Fisiologia Humana</w:t>
            </w:r>
            <w:r w:rsidRPr="004B4AA3">
              <w:rPr>
                <w:rFonts w:ascii="Times New Roman" w:eastAsia="Times New Roman" w:hAnsi="Times New Roman" w:cs="Times New Roman"/>
                <w:color w:val="000000"/>
                <w:sz w:val="24"/>
                <w:szCs w:val="24"/>
                <w:lang w:eastAsia="pt-BR"/>
              </w:rPr>
              <w:t xml:space="preserve">: Os Mecanismos das Funções Corporais. 16. ed. Rio de Janeiro: Guanabara Koogan, 2024. </w:t>
            </w:r>
          </w:p>
        </w:tc>
        <w:tc>
          <w:tcPr>
            <w:tcW w:w="1417" w:type="dxa"/>
            <w:tcBorders>
              <w:left w:val="single" w:sz="4" w:space="0" w:color="auto"/>
              <w:bottom w:val="single" w:sz="4" w:space="0" w:color="auto"/>
              <w:right w:val="single" w:sz="4" w:space="0" w:color="auto"/>
            </w:tcBorders>
            <w:vAlign w:val="center"/>
          </w:tcPr>
          <w:p w14:paraId="122F491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3B12B8D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https://integrada.minhabiblioteca.com.br/reader/books/9788527740104/.</w:t>
            </w:r>
          </w:p>
        </w:tc>
      </w:tr>
      <w:tr w:rsidR="004B4AA3" w:rsidRPr="004B4AA3" w14:paraId="37911C22" w14:textId="77777777" w:rsidTr="000A7D16">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7EE3E444"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07B90AD4"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color w:val="000000"/>
                <w:sz w:val="24"/>
                <w:szCs w:val="24"/>
                <w:lang w:eastAsia="pt-BR" w:bidi="pt-BR"/>
              </w:rPr>
              <w:t xml:space="preserve">CURRENT RESEARCH IN PHYSIOLOGY (CRPHYS). Holanda: </w:t>
            </w:r>
            <w:proofErr w:type="spellStart"/>
            <w:r w:rsidRPr="004B4AA3">
              <w:rPr>
                <w:rFonts w:ascii="Times New Roman" w:eastAsia="Arial" w:hAnsi="Times New Roman" w:cs="Times New Roman"/>
                <w:color w:val="000000"/>
                <w:sz w:val="24"/>
                <w:szCs w:val="24"/>
                <w:lang w:eastAsia="pt-BR" w:bidi="pt-BR"/>
              </w:rPr>
              <w:t>Elsevier</w:t>
            </w:r>
            <w:proofErr w:type="spellEnd"/>
            <w:r w:rsidRPr="004B4AA3">
              <w:rPr>
                <w:rFonts w:ascii="Times New Roman" w:eastAsia="Arial" w:hAnsi="Times New Roman" w:cs="Times New Roman"/>
                <w:color w:val="000000"/>
                <w:sz w:val="24"/>
                <w:szCs w:val="24"/>
                <w:lang w:eastAsia="pt-BR" w:bidi="pt-BR"/>
              </w:rPr>
              <w:t xml:space="preserve">, 2019 - . ISSN 2665-9441 versão </w:t>
            </w:r>
            <w:r w:rsidRPr="004B4AA3">
              <w:rPr>
                <w:rFonts w:ascii="Times New Roman" w:eastAsia="Arial" w:hAnsi="Times New Roman" w:cs="Times New Roman"/>
                <w:i/>
                <w:color w:val="000000"/>
                <w:sz w:val="24"/>
                <w:szCs w:val="24"/>
                <w:lang w:eastAsia="pt-BR" w:bidi="pt-BR"/>
              </w:rPr>
              <w:t>online</w:t>
            </w:r>
            <w:r w:rsidRPr="004B4AA3">
              <w:rPr>
                <w:rFonts w:ascii="Times New Roman" w:eastAsia="Arial" w:hAnsi="Times New Roman" w:cs="Times New Roman"/>
                <w:color w:val="000000"/>
                <w:sz w:val="24"/>
                <w:szCs w:val="24"/>
                <w:lang w:eastAsia="pt-BR" w:bidi="pt-BR"/>
              </w:rPr>
              <w:t>. Disponível em: https://www.sciencedirect.com/journal/current-research-in-physiology.</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60E11FE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50A109AC" w14:textId="77777777" w:rsidTr="004B4AA3">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54F127EE"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4295BEA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CRESCIMENTO, ENVELHECIMENTO E DESENVOLVIMENTO HUMANO</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05C0342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399CD4E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1BE55F1D"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4CFCDE34" w14:textId="77777777" w:rsidR="004B4AA3" w:rsidRPr="004B4AA3" w:rsidRDefault="004B4AA3" w:rsidP="004B4AA3">
            <w:pPr>
              <w:jc w:val="both"/>
              <w:rPr>
                <w:rFonts w:ascii="Times New Roman" w:eastAsia="Calibri" w:hAnsi="Times New Roman" w:cs="Times New Roman"/>
                <w:sz w:val="24"/>
                <w:szCs w:val="24"/>
                <w:highlight w:val="yellow"/>
              </w:rPr>
            </w:pPr>
            <w:r w:rsidRPr="004B4AA3">
              <w:rPr>
                <w:rFonts w:ascii="Times New Roman" w:eastAsia="Calibri" w:hAnsi="Times New Roman" w:cs="Times New Roman"/>
                <w:sz w:val="24"/>
                <w:szCs w:val="24"/>
              </w:rPr>
              <w:t>Conceitos de crescimento, desenvolvimento e maturação. Teorias de desenvolvimento humano: aspectos motores, cognitivos, afetivos e sociais. Estágios de crescimento e desenvolvimento físico e motor. Crescimento somático e a composição corporal. Maturação biológica. A desnutrição e o processo de crescimento e desenvolvimento.</w:t>
            </w:r>
          </w:p>
        </w:tc>
      </w:tr>
      <w:tr w:rsidR="004B4AA3" w:rsidRPr="004B4AA3" w14:paraId="61400067" w14:textId="77777777" w:rsidTr="000A7D16">
        <w:trPr>
          <w:trHeight w:val="128"/>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497E966E"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185DCAF6"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Acervo</w:t>
            </w:r>
          </w:p>
        </w:tc>
      </w:tr>
      <w:tr w:rsidR="004B4AA3" w:rsidRPr="004B4AA3" w14:paraId="76FC7E91" w14:textId="77777777" w:rsidTr="000A7D16">
        <w:trPr>
          <w:trHeight w:val="127"/>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vAlign w:val="center"/>
          </w:tcPr>
          <w:p w14:paraId="6F5C62BB"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6448EAD"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F226EAB"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1FAD8AB5"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tcPr>
          <w:p w14:paraId="4F9088D2"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6DDBBC6"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color w:val="000000"/>
                <w:sz w:val="24"/>
                <w:szCs w:val="24"/>
                <w:lang w:eastAsia="pt-BR" w:bidi="pt-BR"/>
              </w:rPr>
              <w:t xml:space="preserve">GALLAHUE, D. L.; OZMUN, J. C.; GOODWAY, J. D. </w:t>
            </w:r>
            <w:r w:rsidRPr="004B4AA3">
              <w:rPr>
                <w:rFonts w:ascii="Times New Roman" w:eastAsia="Arial" w:hAnsi="Times New Roman" w:cs="Times New Roman"/>
                <w:b/>
                <w:bCs/>
                <w:color w:val="000000"/>
                <w:sz w:val="24"/>
                <w:szCs w:val="24"/>
                <w:lang w:eastAsia="pt-BR" w:bidi="pt-BR"/>
              </w:rPr>
              <w:t>Compreendendo o desenvolvimento motor</w:t>
            </w:r>
            <w:r w:rsidRPr="004B4AA3">
              <w:rPr>
                <w:rFonts w:ascii="Times New Roman" w:eastAsia="Arial" w:hAnsi="Times New Roman" w:cs="Times New Roman"/>
                <w:color w:val="000000"/>
                <w:sz w:val="24"/>
                <w:szCs w:val="24"/>
                <w:lang w:eastAsia="pt-BR" w:bidi="pt-BR"/>
              </w:rPr>
              <w:t xml:space="preserve">. 7. ed.  Porto Alegre: AMGH, 2013. </w:t>
            </w:r>
          </w:p>
        </w:tc>
        <w:tc>
          <w:tcPr>
            <w:tcW w:w="1417" w:type="dxa"/>
            <w:tcBorders>
              <w:top w:val="single" w:sz="4" w:space="0" w:color="auto"/>
              <w:left w:val="single" w:sz="4" w:space="0" w:color="auto"/>
              <w:right w:val="single" w:sz="4" w:space="0" w:color="auto"/>
            </w:tcBorders>
            <w:vAlign w:val="center"/>
          </w:tcPr>
          <w:p w14:paraId="337992D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tcPr>
          <w:p w14:paraId="5A02276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https://app.minhabiblioteca.com.br/#/books/9788580551815/.</w:t>
            </w:r>
          </w:p>
        </w:tc>
      </w:tr>
      <w:tr w:rsidR="004B4AA3" w:rsidRPr="004B4AA3" w14:paraId="10FD6ABC"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5FAF0CC1"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5989417F"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MALINA, R. M.; BOUCHARD, C.; BAR-</w:t>
            </w:r>
            <w:r w:rsidRPr="004B4AA3">
              <w:rPr>
                <w:rFonts w:ascii="Times New Roman" w:eastAsia="Calibri" w:hAnsi="Times New Roman" w:cs="Times New Roman"/>
                <w:sz w:val="24"/>
                <w:szCs w:val="24"/>
              </w:rPr>
              <w:lastRenderedPageBreak/>
              <w:t>OR, O. </w:t>
            </w:r>
            <w:r w:rsidRPr="004B4AA3">
              <w:rPr>
                <w:rFonts w:ascii="Times New Roman" w:eastAsia="Calibri" w:hAnsi="Times New Roman" w:cs="Times New Roman"/>
                <w:b/>
                <w:bCs/>
                <w:sz w:val="24"/>
                <w:szCs w:val="24"/>
              </w:rPr>
              <w:t>Crescimento, maturação e atividade física</w:t>
            </w:r>
            <w:r w:rsidRPr="004B4AA3">
              <w:rPr>
                <w:rFonts w:ascii="Times New Roman" w:eastAsia="Calibri" w:hAnsi="Times New Roman" w:cs="Times New Roman"/>
                <w:sz w:val="24"/>
                <w:szCs w:val="24"/>
              </w:rPr>
              <w:t>. 2. ed. São Paulo: Manole, 2009.</w:t>
            </w:r>
          </w:p>
        </w:tc>
        <w:tc>
          <w:tcPr>
            <w:tcW w:w="1417" w:type="dxa"/>
            <w:tcBorders>
              <w:left w:val="single" w:sz="4" w:space="0" w:color="auto"/>
              <w:right w:val="single" w:sz="4" w:space="0" w:color="auto"/>
            </w:tcBorders>
            <w:vAlign w:val="center"/>
            <w:hideMark/>
          </w:tcPr>
          <w:p w14:paraId="01A288D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 xml:space="preserve">Biblioteca </w:t>
            </w:r>
            <w:r w:rsidRPr="004B4AA3">
              <w:rPr>
                <w:rFonts w:ascii="Times New Roman" w:eastAsia="Calibri" w:hAnsi="Times New Roman" w:cs="Times New Roman"/>
                <w:sz w:val="24"/>
                <w:szCs w:val="24"/>
              </w:rPr>
              <w:lastRenderedPageBreak/>
              <w:t>Física</w:t>
            </w:r>
          </w:p>
        </w:tc>
        <w:tc>
          <w:tcPr>
            <w:tcW w:w="2233" w:type="dxa"/>
            <w:gridSpan w:val="4"/>
            <w:tcBorders>
              <w:left w:val="single" w:sz="4" w:space="0" w:color="auto"/>
              <w:right w:val="single" w:sz="4" w:space="0" w:color="auto"/>
            </w:tcBorders>
            <w:vAlign w:val="center"/>
          </w:tcPr>
          <w:p w14:paraId="53697D6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w:t>
            </w:r>
          </w:p>
        </w:tc>
      </w:tr>
      <w:tr w:rsidR="004B4AA3" w:rsidRPr="004B4AA3" w14:paraId="52A99F38"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64F46CB6"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FFB67B9" w14:textId="77777777" w:rsidR="004B4AA3" w:rsidRPr="004B4AA3" w:rsidRDefault="004B4AA3" w:rsidP="004B4AA3">
            <w:pPr>
              <w:widowControl w:val="0"/>
              <w:autoSpaceDE w:val="0"/>
              <w:autoSpaceDN w:val="0"/>
              <w:spacing w:before="1"/>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ROSE JÚNIOR, D. </w:t>
            </w:r>
            <w:r w:rsidRPr="004B4AA3">
              <w:rPr>
                <w:rFonts w:ascii="Times New Roman" w:eastAsia="Arial" w:hAnsi="Times New Roman" w:cs="Times New Roman"/>
                <w:i/>
                <w:sz w:val="24"/>
                <w:szCs w:val="24"/>
                <w:lang w:eastAsia="pt-BR" w:bidi="pt-BR"/>
              </w:rPr>
              <w:t>et al</w:t>
            </w:r>
            <w:r w:rsidRPr="004B4AA3">
              <w:rPr>
                <w:rFonts w:ascii="Times New Roman" w:eastAsia="Arial" w:hAnsi="Times New Roman" w:cs="Times New Roman"/>
                <w:sz w:val="24"/>
                <w:szCs w:val="24"/>
                <w:lang w:eastAsia="pt-BR" w:bidi="pt-BR"/>
              </w:rPr>
              <w:t>. </w:t>
            </w:r>
            <w:r w:rsidRPr="004B4AA3">
              <w:rPr>
                <w:rFonts w:ascii="Times New Roman" w:eastAsia="Arial" w:hAnsi="Times New Roman" w:cs="Times New Roman"/>
                <w:b/>
                <w:bCs/>
                <w:sz w:val="24"/>
                <w:szCs w:val="24"/>
                <w:lang w:eastAsia="pt-BR" w:bidi="pt-BR"/>
              </w:rPr>
              <w:t>Esporte e atividade física na infância e na adolescência</w:t>
            </w:r>
            <w:r w:rsidRPr="004B4AA3">
              <w:rPr>
                <w:rFonts w:ascii="Times New Roman" w:eastAsia="Arial" w:hAnsi="Times New Roman" w:cs="Times New Roman"/>
                <w:sz w:val="24"/>
                <w:szCs w:val="24"/>
                <w:lang w:eastAsia="pt-BR" w:bidi="pt-BR"/>
              </w:rPr>
              <w:t>: Uma abordagem multidisciplinar. 2. ed. Porto Alegre: Artmed, 2009.</w:t>
            </w:r>
          </w:p>
        </w:tc>
        <w:tc>
          <w:tcPr>
            <w:tcW w:w="1417" w:type="dxa"/>
            <w:tcBorders>
              <w:left w:val="single" w:sz="4" w:space="0" w:color="auto"/>
              <w:right w:val="single" w:sz="4" w:space="0" w:color="auto"/>
            </w:tcBorders>
            <w:vAlign w:val="center"/>
          </w:tcPr>
          <w:p w14:paraId="3AC6E35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7B0D921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https://integrada.minhabiblioteca.com.br/reader/books/9788536319339/. </w:t>
            </w:r>
          </w:p>
        </w:tc>
      </w:tr>
      <w:tr w:rsidR="004B4AA3" w:rsidRPr="004B4AA3" w14:paraId="2B7D1723"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504E09B9"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CD7EB00"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VIRGILIO, S. J. </w:t>
            </w:r>
            <w:r w:rsidRPr="004B4AA3">
              <w:rPr>
                <w:rFonts w:ascii="Times New Roman" w:eastAsia="Arial" w:hAnsi="Times New Roman" w:cs="Times New Roman"/>
                <w:b/>
                <w:bCs/>
                <w:sz w:val="24"/>
                <w:szCs w:val="24"/>
                <w:lang w:eastAsia="pt-BR" w:bidi="pt-BR"/>
              </w:rPr>
              <w:t>Educando crianças para a aptidão física</w:t>
            </w:r>
            <w:r w:rsidRPr="004B4AA3">
              <w:rPr>
                <w:rFonts w:ascii="Times New Roman" w:eastAsia="Arial" w:hAnsi="Times New Roman" w:cs="Times New Roman"/>
                <w:sz w:val="24"/>
                <w:szCs w:val="24"/>
                <w:lang w:eastAsia="pt-BR" w:bidi="pt-BR"/>
              </w:rPr>
              <w:t>: uma abordagem multidisciplinar. 2. ed. São Paulo: Manole, 2015.</w:t>
            </w:r>
          </w:p>
        </w:tc>
        <w:tc>
          <w:tcPr>
            <w:tcW w:w="1417" w:type="dxa"/>
            <w:tcBorders>
              <w:left w:val="single" w:sz="4" w:space="0" w:color="auto"/>
              <w:right w:val="single" w:sz="4" w:space="0" w:color="auto"/>
            </w:tcBorders>
            <w:vAlign w:val="center"/>
          </w:tcPr>
          <w:p w14:paraId="625F554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7E58B0A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https://integrada.minhabiblioteca.com.br/reader/books/9788520448120/. </w:t>
            </w:r>
          </w:p>
        </w:tc>
      </w:tr>
      <w:tr w:rsidR="004B4AA3" w:rsidRPr="004B4AA3" w14:paraId="371AD024"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78ED5CEC"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512C750"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bidi="pt-BR"/>
              </w:rPr>
              <w:t xml:space="preserve">MOTRIVIVÊNCIA – REVISTA DE EDUCAÇÃO FÍSICA, ESPORTE E LAZER. Florianópolis: </w:t>
            </w:r>
            <w:r w:rsidRPr="004B4AA3">
              <w:rPr>
                <w:rFonts w:ascii="Times New Roman" w:eastAsia="Arial" w:hAnsi="Times New Roman" w:cs="Times New Roman"/>
                <w:sz w:val="24"/>
                <w:szCs w:val="24"/>
                <w:shd w:val="clear" w:color="auto" w:fill="FFFFFF"/>
                <w:lang w:eastAsia="pt-BR" w:bidi="pt-BR"/>
              </w:rPr>
              <w:t>Laboratório e Observatório da Mídia Esportiva (</w:t>
            </w:r>
            <w:proofErr w:type="spellStart"/>
            <w:r w:rsidRPr="004B4AA3">
              <w:rPr>
                <w:rFonts w:ascii="Times New Roman" w:eastAsia="Arial" w:hAnsi="Times New Roman" w:cs="Times New Roman"/>
                <w:sz w:val="24"/>
                <w:szCs w:val="24"/>
                <w:shd w:val="clear" w:color="auto" w:fill="FFFFFF"/>
                <w:lang w:eastAsia="pt-BR" w:bidi="pt-BR"/>
              </w:rPr>
              <w:t>LaboMidia</w:t>
            </w:r>
            <w:proofErr w:type="spellEnd"/>
            <w:r w:rsidRPr="004B4AA3">
              <w:rPr>
                <w:rFonts w:ascii="Times New Roman" w:eastAsia="Arial" w:hAnsi="Times New Roman" w:cs="Times New Roman"/>
                <w:sz w:val="24"/>
                <w:szCs w:val="24"/>
                <w:shd w:val="clear" w:color="auto" w:fill="FFFFFF"/>
                <w:lang w:eastAsia="pt-BR" w:bidi="pt-BR"/>
              </w:rPr>
              <w:t>/UFSC</w:t>
            </w:r>
            <w:r w:rsidRPr="004B4AA3">
              <w:rPr>
                <w:rFonts w:ascii="Times New Roman" w:eastAsia="Arial" w:hAnsi="Times New Roman" w:cs="Times New Roman"/>
                <w:sz w:val="24"/>
                <w:szCs w:val="24"/>
                <w:lang w:bidi="pt-BR"/>
              </w:rPr>
              <w:t xml:space="preserve"> ), 1988- . ISSN 2175-8042 versão </w:t>
            </w:r>
            <w:r w:rsidRPr="004B4AA3">
              <w:rPr>
                <w:rFonts w:ascii="Times New Roman" w:eastAsia="Arial" w:hAnsi="Times New Roman" w:cs="Times New Roman"/>
                <w:i/>
                <w:sz w:val="24"/>
                <w:szCs w:val="24"/>
                <w:lang w:bidi="pt-BR"/>
              </w:rPr>
              <w:t>online</w:t>
            </w:r>
            <w:r w:rsidRPr="004B4AA3">
              <w:rPr>
                <w:rFonts w:ascii="Times New Roman" w:eastAsia="Arial" w:hAnsi="Times New Roman" w:cs="Times New Roman"/>
                <w:sz w:val="24"/>
                <w:szCs w:val="24"/>
                <w:lang w:bidi="pt-BR"/>
              </w:rPr>
              <w:t>. Disponível em:</w:t>
            </w:r>
            <w:r w:rsidRPr="004B4AA3">
              <w:rPr>
                <w:rFonts w:ascii="Times New Roman" w:eastAsia="Arial" w:hAnsi="Times New Roman" w:cs="Times New Roman"/>
                <w:sz w:val="24"/>
                <w:szCs w:val="24"/>
                <w:lang w:eastAsia="pt-BR" w:bidi="pt-BR"/>
              </w:rPr>
              <w:t xml:space="preserve"> </w:t>
            </w:r>
            <w:r w:rsidRPr="004B4AA3">
              <w:rPr>
                <w:rFonts w:ascii="Times New Roman" w:eastAsia="Arial" w:hAnsi="Times New Roman" w:cs="Times New Roman"/>
                <w:sz w:val="24"/>
                <w:szCs w:val="24"/>
                <w:lang w:bidi="pt-BR"/>
              </w:rPr>
              <w:t>https://periodicos.ufsc.br/index.php/motrivivencia.</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7C75326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02E8D887" w14:textId="77777777" w:rsidTr="000A7D16">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1AAFB658"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1F30976"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BOYD, D.; BEE, H. </w:t>
            </w:r>
            <w:r w:rsidRPr="004B4AA3">
              <w:rPr>
                <w:rFonts w:ascii="Times New Roman" w:eastAsia="Arial" w:hAnsi="Times New Roman" w:cs="Times New Roman"/>
                <w:b/>
                <w:sz w:val="24"/>
                <w:szCs w:val="24"/>
                <w:lang w:eastAsia="pt-BR" w:bidi="pt-BR"/>
              </w:rPr>
              <w:t>A criança em crescimento</w:t>
            </w:r>
            <w:r w:rsidRPr="004B4AA3">
              <w:rPr>
                <w:rFonts w:ascii="Times New Roman" w:eastAsia="Arial" w:hAnsi="Times New Roman" w:cs="Times New Roman"/>
                <w:sz w:val="24"/>
                <w:szCs w:val="24"/>
                <w:lang w:eastAsia="pt-BR" w:bidi="pt-BR"/>
              </w:rPr>
              <w:t xml:space="preserve">. Porto Alegre: </w:t>
            </w:r>
            <w:proofErr w:type="spellStart"/>
            <w:r w:rsidRPr="004B4AA3">
              <w:rPr>
                <w:rFonts w:ascii="Times New Roman" w:eastAsia="Arial" w:hAnsi="Times New Roman" w:cs="Times New Roman"/>
                <w:sz w:val="24"/>
                <w:szCs w:val="24"/>
                <w:lang w:eastAsia="pt-BR" w:bidi="pt-BR"/>
              </w:rPr>
              <w:t>ArtMed</w:t>
            </w:r>
            <w:proofErr w:type="spellEnd"/>
            <w:r w:rsidRPr="004B4AA3">
              <w:rPr>
                <w:rFonts w:ascii="Times New Roman" w:eastAsia="Arial" w:hAnsi="Times New Roman" w:cs="Times New Roman"/>
                <w:sz w:val="24"/>
                <w:szCs w:val="24"/>
                <w:lang w:eastAsia="pt-BR" w:bidi="pt-BR"/>
              </w:rPr>
              <w:t xml:space="preserve">, 2011. </w:t>
            </w:r>
          </w:p>
        </w:tc>
        <w:tc>
          <w:tcPr>
            <w:tcW w:w="1417" w:type="dxa"/>
            <w:tcBorders>
              <w:top w:val="single" w:sz="4" w:space="0" w:color="auto"/>
              <w:left w:val="single" w:sz="4" w:space="0" w:color="auto"/>
              <w:right w:val="single" w:sz="4" w:space="0" w:color="auto"/>
            </w:tcBorders>
            <w:vAlign w:val="center"/>
          </w:tcPr>
          <w:p w14:paraId="43BED64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vAlign w:val="center"/>
          </w:tcPr>
          <w:p w14:paraId="0B2E1BB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https://integrada.minhabiblioteca.com.br/reader/books/9788536325415/.</w:t>
            </w:r>
          </w:p>
        </w:tc>
      </w:tr>
      <w:tr w:rsidR="004B4AA3" w:rsidRPr="004B4AA3" w14:paraId="4CFDE5EC" w14:textId="77777777" w:rsidTr="000A7D16">
        <w:trPr>
          <w:jc w:val="center"/>
        </w:trPr>
        <w:tc>
          <w:tcPr>
            <w:tcW w:w="392" w:type="dxa"/>
            <w:vMerge/>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39C75F40"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09DFA89" w14:textId="77777777" w:rsidR="004B4AA3" w:rsidRPr="004B4AA3" w:rsidRDefault="004B4AA3" w:rsidP="004B4AA3">
            <w:pPr>
              <w:widowControl w:val="0"/>
              <w:autoSpaceDE w:val="0"/>
              <w:autoSpaceDN w:val="0"/>
              <w:spacing w:before="1"/>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CAMARGOS, G. L.; LEHNEN, A. M.; CORTINAZ, T. </w:t>
            </w:r>
            <w:r w:rsidRPr="004B4AA3">
              <w:rPr>
                <w:rFonts w:ascii="Times New Roman" w:eastAsia="Arial" w:hAnsi="Times New Roman" w:cs="Times New Roman"/>
                <w:b/>
                <w:sz w:val="24"/>
                <w:szCs w:val="24"/>
                <w:lang w:eastAsia="pt-BR" w:bidi="pt-BR"/>
              </w:rPr>
              <w:t>Crescimento, desenvolvimento e envelhecimento humano</w:t>
            </w:r>
            <w:r w:rsidRPr="004B4AA3">
              <w:rPr>
                <w:rFonts w:ascii="Times New Roman" w:eastAsia="Arial" w:hAnsi="Times New Roman" w:cs="Times New Roman"/>
                <w:sz w:val="24"/>
                <w:szCs w:val="24"/>
                <w:lang w:eastAsia="pt-BR" w:bidi="pt-BR"/>
              </w:rPr>
              <w:t xml:space="preserve">. Porto Alegre: SAGAH, 2018. </w:t>
            </w:r>
          </w:p>
        </w:tc>
        <w:tc>
          <w:tcPr>
            <w:tcW w:w="1417" w:type="dxa"/>
            <w:tcBorders>
              <w:top w:val="single" w:sz="4" w:space="0" w:color="auto"/>
              <w:left w:val="single" w:sz="4" w:space="0" w:color="auto"/>
              <w:right w:val="single" w:sz="4" w:space="0" w:color="auto"/>
            </w:tcBorders>
            <w:vAlign w:val="center"/>
          </w:tcPr>
          <w:p w14:paraId="37A133E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3E5138D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https://integrada.minhabiblioteca.com.br/reader/books/9788595028692/.</w:t>
            </w:r>
          </w:p>
        </w:tc>
      </w:tr>
      <w:tr w:rsidR="004B4AA3" w:rsidRPr="004B4AA3" w14:paraId="1F5540E6" w14:textId="77777777" w:rsidTr="000A7D16">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436A5E75"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2B69288"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FARINATTI, P. T. V. </w:t>
            </w:r>
            <w:r w:rsidRPr="004B4AA3">
              <w:rPr>
                <w:rFonts w:ascii="Times New Roman" w:eastAsia="Arial" w:hAnsi="Times New Roman" w:cs="Times New Roman"/>
                <w:b/>
                <w:sz w:val="24"/>
                <w:szCs w:val="24"/>
                <w:lang w:eastAsia="pt-BR" w:bidi="pt-BR"/>
              </w:rPr>
              <w:t>Envelhecimento, Promoção da Saúde e Exercício</w:t>
            </w:r>
            <w:r w:rsidRPr="004B4AA3">
              <w:rPr>
                <w:rFonts w:ascii="Times New Roman" w:eastAsia="Arial" w:hAnsi="Times New Roman" w:cs="Times New Roman"/>
                <w:sz w:val="24"/>
                <w:szCs w:val="24"/>
                <w:lang w:eastAsia="pt-BR" w:bidi="pt-BR"/>
              </w:rPr>
              <w:t xml:space="preserve">: Bases Teóricas e Metodológicas. Barueri: Manole, 2008. </w:t>
            </w:r>
          </w:p>
        </w:tc>
        <w:tc>
          <w:tcPr>
            <w:tcW w:w="1417" w:type="dxa"/>
            <w:tcBorders>
              <w:left w:val="single" w:sz="4" w:space="0" w:color="auto"/>
              <w:right w:val="single" w:sz="4" w:space="0" w:color="auto"/>
            </w:tcBorders>
            <w:vAlign w:val="center"/>
          </w:tcPr>
          <w:p w14:paraId="1120580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20DED31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https://integrada.minhabiblioteca.com.br/reader/books/9788520443743/.</w:t>
            </w:r>
          </w:p>
        </w:tc>
      </w:tr>
      <w:tr w:rsidR="004B4AA3" w:rsidRPr="004B4AA3" w14:paraId="05D2D847" w14:textId="77777777" w:rsidTr="000A7D16">
        <w:trPr>
          <w:trHeight w:val="303"/>
          <w:jc w:val="center"/>
        </w:trPr>
        <w:tc>
          <w:tcPr>
            <w:tcW w:w="392" w:type="dxa"/>
            <w:vMerge/>
            <w:tcBorders>
              <w:left w:val="single" w:sz="4" w:space="0" w:color="auto"/>
              <w:right w:val="single" w:sz="4" w:space="0" w:color="auto"/>
            </w:tcBorders>
            <w:shd w:val="clear" w:color="auto" w:fill="A8D08D" w:themeFill="accent6" w:themeFillTint="99"/>
            <w:vAlign w:val="center"/>
          </w:tcPr>
          <w:p w14:paraId="24A770BA"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69C59C0" w14:textId="77777777" w:rsidR="004B4AA3" w:rsidRPr="004B4AA3" w:rsidRDefault="004B4AA3" w:rsidP="004B4AA3">
            <w:pPr>
              <w:widowControl w:val="0"/>
              <w:autoSpaceDE w:val="0"/>
              <w:autoSpaceDN w:val="0"/>
              <w:rPr>
                <w:rFonts w:ascii="Times New Roman" w:eastAsia="Arial" w:hAnsi="Times New Roman" w:cs="Times New Roman"/>
                <w:color w:val="000000"/>
                <w:sz w:val="24"/>
                <w:szCs w:val="24"/>
                <w:lang w:eastAsia="pt-BR" w:bidi="pt-BR"/>
              </w:rPr>
            </w:pPr>
            <w:r w:rsidRPr="004B4AA3">
              <w:rPr>
                <w:rFonts w:ascii="Times New Roman" w:eastAsia="Arial" w:hAnsi="Times New Roman" w:cs="Times New Roman"/>
                <w:color w:val="000000"/>
                <w:sz w:val="24"/>
                <w:szCs w:val="24"/>
                <w:lang w:eastAsia="pt-BR" w:bidi="pt-BR"/>
              </w:rPr>
              <w:t xml:space="preserve">OLIVEIRA JUNIOR, L. L. </w:t>
            </w:r>
            <w:r w:rsidRPr="004B4AA3">
              <w:rPr>
                <w:rFonts w:ascii="Times New Roman" w:eastAsia="Arial" w:hAnsi="Times New Roman" w:cs="Times New Roman"/>
                <w:i/>
                <w:color w:val="000000"/>
                <w:sz w:val="24"/>
                <w:szCs w:val="24"/>
                <w:lang w:eastAsia="pt-BR" w:bidi="pt-BR"/>
              </w:rPr>
              <w:t>et al</w:t>
            </w:r>
            <w:r w:rsidRPr="004B4AA3">
              <w:rPr>
                <w:rFonts w:ascii="Times New Roman" w:eastAsia="Arial" w:hAnsi="Times New Roman" w:cs="Times New Roman"/>
                <w:color w:val="000000"/>
                <w:sz w:val="24"/>
                <w:szCs w:val="24"/>
                <w:lang w:eastAsia="pt-BR" w:bidi="pt-BR"/>
              </w:rPr>
              <w:t xml:space="preserve">. </w:t>
            </w:r>
            <w:r w:rsidRPr="004B4AA3">
              <w:rPr>
                <w:rFonts w:ascii="Times New Roman" w:eastAsia="Arial" w:hAnsi="Times New Roman" w:cs="Times New Roman"/>
                <w:b/>
                <w:color w:val="000000"/>
                <w:sz w:val="24"/>
                <w:szCs w:val="24"/>
                <w:lang w:eastAsia="pt-BR" w:bidi="pt-BR"/>
              </w:rPr>
              <w:t>Exercício físico na infância e na adolescência</w:t>
            </w:r>
            <w:r w:rsidRPr="004B4AA3">
              <w:rPr>
                <w:rFonts w:ascii="Times New Roman" w:eastAsia="Arial" w:hAnsi="Times New Roman" w:cs="Times New Roman"/>
                <w:color w:val="000000"/>
                <w:sz w:val="24"/>
                <w:szCs w:val="24"/>
                <w:lang w:eastAsia="pt-BR" w:bidi="pt-BR"/>
              </w:rPr>
              <w:t xml:space="preserve">. Porto Alegre: SAGAH, 2022. </w:t>
            </w:r>
          </w:p>
        </w:tc>
        <w:tc>
          <w:tcPr>
            <w:tcW w:w="1417" w:type="dxa"/>
            <w:tcBorders>
              <w:left w:val="single" w:sz="4" w:space="0" w:color="auto"/>
              <w:right w:val="single" w:sz="4" w:space="0" w:color="auto"/>
            </w:tcBorders>
            <w:vAlign w:val="center"/>
          </w:tcPr>
          <w:p w14:paraId="772BEDD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6B50622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https://integrada.minhabiblioteca.com.br/reader/books/9786556903316/.</w:t>
            </w:r>
          </w:p>
        </w:tc>
      </w:tr>
      <w:tr w:rsidR="004B4AA3" w:rsidRPr="004B4AA3" w14:paraId="4EA3E315"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04BFC861"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C76E7A3"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SILVA, J. V. </w:t>
            </w:r>
            <w:r w:rsidRPr="004B4AA3">
              <w:rPr>
                <w:rFonts w:ascii="Times New Roman" w:eastAsia="Arial" w:hAnsi="Times New Roman" w:cs="Times New Roman"/>
                <w:i/>
                <w:sz w:val="24"/>
                <w:szCs w:val="24"/>
                <w:lang w:eastAsia="pt-BR" w:bidi="pt-BR"/>
              </w:rPr>
              <w:t>et al</w:t>
            </w:r>
            <w:r w:rsidRPr="004B4AA3">
              <w:rPr>
                <w:rFonts w:ascii="Times New Roman" w:eastAsia="Arial" w:hAnsi="Times New Roman" w:cs="Times New Roman"/>
                <w:sz w:val="24"/>
                <w:szCs w:val="24"/>
                <w:lang w:eastAsia="pt-BR" w:bidi="pt-BR"/>
              </w:rPr>
              <w:t xml:space="preserve">. </w:t>
            </w:r>
            <w:r w:rsidRPr="004B4AA3">
              <w:rPr>
                <w:rFonts w:ascii="Times New Roman" w:eastAsia="Arial" w:hAnsi="Times New Roman" w:cs="Times New Roman"/>
                <w:b/>
                <w:sz w:val="24"/>
                <w:szCs w:val="24"/>
                <w:lang w:eastAsia="pt-BR" w:bidi="pt-BR"/>
              </w:rPr>
              <w:t>Crescimento e desenvolvimento humano e aprendizagem motora</w:t>
            </w:r>
            <w:r w:rsidRPr="004B4AA3">
              <w:rPr>
                <w:rFonts w:ascii="Times New Roman" w:eastAsia="Arial" w:hAnsi="Times New Roman" w:cs="Times New Roman"/>
                <w:sz w:val="24"/>
                <w:szCs w:val="24"/>
                <w:lang w:eastAsia="pt-BR" w:bidi="pt-BR"/>
              </w:rPr>
              <w:t xml:space="preserve">. Porto Alegre: SAGAH, 2018. </w:t>
            </w:r>
          </w:p>
        </w:tc>
        <w:tc>
          <w:tcPr>
            <w:tcW w:w="1417" w:type="dxa"/>
            <w:tcBorders>
              <w:left w:val="single" w:sz="4" w:space="0" w:color="auto"/>
              <w:bottom w:val="single" w:sz="4" w:space="0" w:color="auto"/>
              <w:right w:val="single" w:sz="4" w:space="0" w:color="auto"/>
            </w:tcBorders>
            <w:vAlign w:val="center"/>
            <w:hideMark/>
          </w:tcPr>
          <w:p w14:paraId="08A12D1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2A4C5D4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https://integrada.minhabiblioteca.com.br/reader/books/9788595025714/.</w:t>
            </w:r>
          </w:p>
        </w:tc>
      </w:tr>
      <w:tr w:rsidR="004B4AA3" w:rsidRPr="004B4AA3" w14:paraId="6A28CFCD" w14:textId="77777777" w:rsidTr="000A7D16">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004B787F"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A5A47C6"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shd w:val="clear" w:color="auto" w:fill="FFFFFF"/>
              </w:rPr>
              <w:t>REVISTA BRASILEIRA DE CRESCIMENTO E DESENVOLVIMENTO HUMANO</w:t>
            </w:r>
            <w:r w:rsidRPr="004B4AA3">
              <w:rPr>
                <w:rFonts w:ascii="Times New Roman" w:eastAsia="Calibri" w:hAnsi="Times New Roman" w:cs="Times New Roman"/>
                <w:sz w:val="24"/>
                <w:szCs w:val="24"/>
              </w:rPr>
              <w:t xml:space="preserve">. São Paulo: Universidade de São Paulo. 1991- . ISSN 2175-3598 versão </w:t>
            </w:r>
            <w:r w:rsidRPr="004B4AA3">
              <w:rPr>
                <w:rFonts w:ascii="Times New Roman" w:eastAsia="Calibri" w:hAnsi="Times New Roman" w:cs="Times New Roman"/>
                <w:i/>
                <w:sz w:val="24"/>
                <w:szCs w:val="24"/>
              </w:rPr>
              <w:t>online</w:t>
            </w:r>
            <w:r w:rsidRPr="004B4AA3">
              <w:rPr>
                <w:rFonts w:ascii="Times New Roman" w:eastAsia="Calibri" w:hAnsi="Times New Roman" w:cs="Times New Roman"/>
                <w:sz w:val="24"/>
                <w:szCs w:val="24"/>
              </w:rPr>
              <w:t>. Disponível em: https://revistas.usp.br/jhgd/issue/view/11101.</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2480542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5FABF078" w14:textId="77777777" w:rsidTr="004B4AA3">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3AB8ECCD"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63613B9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ANATOMIA HUMANA I</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437851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00F8B10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2A76E9EC"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62351BC3" w14:textId="77777777" w:rsidR="004B4AA3" w:rsidRPr="004B4AA3" w:rsidRDefault="004B4AA3" w:rsidP="004B4AA3">
            <w:pPr>
              <w:jc w:val="both"/>
              <w:rPr>
                <w:rFonts w:ascii="Times New Roman" w:eastAsia="Calibri" w:hAnsi="Times New Roman" w:cs="Times New Roman"/>
                <w:sz w:val="24"/>
                <w:szCs w:val="24"/>
                <w:highlight w:val="yellow"/>
              </w:rPr>
            </w:pPr>
            <w:r w:rsidRPr="004B4AA3">
              <w:rPr>
                <w:rFonts w:ascii="Times New Roman" w:eastAsia="Calibri" w:hAnsi="Times New Roman" w:cs="Times New Roman"/>
                <w:sz w:val="24"/>
                <w:szCs w:val="24"/>
              </w:rPr>
              <w:t>Estudo descritivo do corpo humano nos sistemas: esquelético, articular, muscular, nervoso, respiratório, cardiovascular, digestório, urinário, genital masculino, genital feminino e tegumento comum.   Destacando os conceitos de normalidade e as variações anatômicas, correlacionando com as aplicações clínicas e práticas.</w:t>
            </w:r>
          </w:p>
        </w:tc>
      </w:tr>
      <w:tr w:rsidR="004B4AA3" w:rsidRPr="004B4AA3" w14:paraId="20040A4E" w14:textId="77777777" w:rsidTr="000A7D16">
        <w:trPr>
          <w:trHeight w:val="128"/>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2EF8D3A9"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1ADCB47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7B11B038" w14:textId="77777777" w:rsidTr="000A7D16">
        <w:trPr>
          <w:trHeight w:val="127"/>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560C1A57"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95B6ACD"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31D033B"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6AD29AEF"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tcPr>
          <w:p w14:paraId="70A2409D"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B95B302"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DRAKE, R. </w:t>
            </w:r>
            <w:proofErr w:type="spellStart"/>
            <w:r w:rsidRPr="004B4AA3">
              <w:rPr>
                <w:rFonts w:ascii="Times New Roman" w:eastAsia="Arial" w:hAnsi="Times New Roman" w:cs="Times New Roman"/>
                <w:b/>
                <w:sz w:val="24"/>
                <w:szCs w:val="24"/>
                <w:lang w:bidi="pt-BR"/>
              </w:rPr>
              <w:t>Gray's</w:t>
            </w:r>
            <w:proofErr w:type="spellEnd"/>
            <w:r w:rsidRPr="004B4AA3">
              <w:rPr>
                <w:rFonts w:ascii="Times New Roman" w:eastAsia="Arial" w:hAnsi="Times New Roman" w:cs="Times New Roman"/>
                <w:b/>
                <w:sz w:val="24"/>
                <w:szCs w:val="24"/>
                <w:lang w:bidi="pt-BR"/>
              </w:rPr>
              <w:t xml:space="preserve"> Anatomia Básica</w:t>
            </w:r>
            <w:r w:rsidRPr="004B4AA3">
              <w:rPr>
                <w:rFonts w:ascii="Times New Roman" w:eastAsia="Arial" w:hAnsi="Times New Roman" w:cs="Times New Roman"/>
                <w:sz w:val="24"/>
                <w:szCs w:val="24"/>
                <w:lang w:bidi="pt-BR"/>
              </w:rPr>
              <w:t xml:space="preserve">. Rio de Janeiro: GEN Guanabara Koogan, 2013. </w:t>
            </w:r>
          </w:p>
        </w:tc>
        <w:tc>
          <w:tcPr>
            <w:tcW w:w="1417" w:type="dxa"/>
            <w:tcBorders>
              <w:top w:val="single" w:sz="4" w:space="0" w:color="auto"/>
              <w:left w:val="single" w:sz="4" w:space="0" w:color="auto"/>
              <w:right w:val="single" w:sz="4" w:space="0" w:color="auto"/>
            </w:tcBorders>
            <w:vAlign w:val="center"/>
          </w:tcPr>
          <w:p w14:paraId="590123D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tcPr>
          <w:p w14:paraId="1BC8362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https://integrada.minhabiblioteca.com.br/reader/books/9788595151789/.</w:t>
            </w:r>
          </w:p>
        </w:tc>
      </w:tr>
      <w:tr w:rsidR="004B4AA3" w:rsidRPr="004B4AA3" w14:paraId="6E413971" w14:textId="77777777" w:rsidTr="004B4AA3">
        <w:trPr>
          <w:jc w:val="center"/>
        </w:trPr>
        <w:tc>
          <w:tcPr>
            <w:tcW w:w="392" w:type="dxa"/>
            <w:vMerge/>
            <w:tcBorders>
              <w:left w:val="single" w:sz="4" w:space="0" w:color="auto"/>
              <w:right w:val="single" w:sz="4" w:space="0" w:color="auto"/>
            </w:tcBorders>
            <w:shd w:val="clear" w:color="auto" w:fill="70AD47" w:themeFill="accent6"/>
            <w:textDirection w:val="btLr"/>
            <w:hideMark/>
          </w:tcPr>
          <w:p w14:paraId="2C8EAD13"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78927B41"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MARIEB, E. N.; WILHELM, P. B.; MALATT, J. </w:t>
            </w:r>
            <w:r w:rsidRPr="004B4AA3">
              <w:rPr>
                <w:rFonts w:ascii="Times New Roman" w:eastAsia="Arial" w:hAnsi="Times New Roman" w:cs="Times New Roman"/>
                <w:b/>
                <w:bCs/>
                <w:sz w:val="24"/>
                <w:szCs w:val="24"/>
                <w:lang w:eastAsia="pt-BR" w:bidi="pt-BR"/>
              </w:rPr>
              <w:t>Anatomia humana</w:t>
            </w:r>
            <w:r w:rsidRPr="004B4AA3">
              <w:rPr>
                <w:rFonts w:ascii="Times New Roman" w:eastAsia="Arial" w:hAnsi="Times New Roman" w:cs="Times New Roman"/>
                <w:sz w:val="24"/>
                <w:szCs w:val="24"/>
                <w:lang w:eastAsia="pt-BR" w:bidi="pt-BR"/>
              </w:rPr>
              <w:t>. 7. ed. São Paulo: Pearson, 2014. </w:t>
            </w:r>
          </w:p>
        </w:tc>
        <w:tc>
          <w:tcPr>
            <w:tcW w:w="1417" w:type="dxa"/>
            <w:tcBorders>
              <w:top w:val="single" w:sz="4" w:space="0" w:color="auto"/>
              <w:left w:val="single" w:sz="4" w:space="0" w:color="auto"/>
              <w:right w:val="single" w:sz="4" w:space="0" w:color="auto"/>
            </w:tcBorders>
            <w:vAlign w:val="center"/>
            <w:hideMark/>
          </w:tcPr>
          <w:p w14:paraId="268F662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664E8B4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08CB4BE9" w14:textId="77777777" w:rsidTr="004B4AA3">
        <w:trPr>
          <w:jc w:val="center"/>
        </w:trPr>
        <w:tc>
          <w:tcPr>
            <w:tcW w:w="392" w:type="dxa"/>
            <w:vMerge/>
            <w:tcBorders>
              <w:left w:val="single" w:sz="4" w:space="0" w:color="auto"/>
              <w:right w:val="single" w:sz="4" w:space="0" w:color="auto"/>
            </w:tcBorders>
            <w:shd w:val="clear" w:color="auto" w:fill="70AD47" w:themeFill="accent6"/>
            <w:textDirection w:val="btLr"/>
          </w:tcPr>
          <w:p w14:paraId="5745956B"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381FCF8"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MARTINI, F. H.; TIMMONS, M. J.; TALLITSCH, R. B. </w:t>
            </w:r>
            <w:r w:rsidRPr="004B4AA3">
              <w:rPr>
                <w:rFonts w:ascii="Times New Roman" w:eastAsia="Arial" w:hAnsi="Times New Roman" w:cs="Times New Roman"/>
                <w:b/>
                <w:sz w:val="24"/>
                <w:szCs w:val="24"/>
                <w:lang w:eastAsia="pt-BR" w:bidi="pt-BR"/>
              </w:rPr>
              <w:t>Anatomia humana</w:t>
            </w:r>
            <w:r w:rsidRPr="004B4AA3">
              <w:rPr>
                <w:rFonts w:ascii="Times New Roman" w:eastAsia="Arial" w:hAnsi="Times New Roman" w:cs="Times New Roman"/>
                <w:sz w:val="24"/>
                <w:szCs w:val="24"/>
                <w:lang w:eastAsia="pt-BR" w:bidi="pt-BR"/>
              </w:rPr>
              <w:t xml:space="preserve">. 6. ed. Porto Alegre: </w:t>
            </w:r>
            <w:proofErr w:type="spellStart"/>
            <w:r w:rsidRPr="004B4AA3">
              <w:rPr>
                <w:rFonts w:ascii="Times New Roman" w:eastAsia="Arial" w:hAnsi="Times New Roman" w:cs="Times New Roman"/>
                <w:sz w:val="24"/>
                <w:szCs w:val="24"/>
                <w:lang w:eastAsia="pt-BR" w:bidi="pt-BR"/>
              </w:rPr>
              <w:t>ArtMed</w:t>
            </w:r>
            <w:proofErr w:type="spellEnd"/>
            <w:r w:rsidRPr="004B4AA3">
              <w:rPr>
                <w:rFonts w:ascii="Times New Roman" w:eastAsia="Arial" w:hAnsi="Times New Roman" w:cs="Times New Roman"/>
                <w:sz w:val="24"/>
                <w:szCs w:val="24"/>
                <w:lang w:eastAsia="pt-BR" w:bidi="pt-BR"/>
              </w:rPr>
              <w:t xml:space="preserve">, 2009. </w:t>
            </w:r>
          </w:p>
        </w:tc>
        <w:tc>
          <w:tcPr>
            <w:tcW w:w="1417" w:type="dxa"/>
            <w:tcBorders>
              <w:top w:val="single" w:sz="4" w:space="0" w:color="auto"/>
              <w:left w:val="single" w:sz="4" w:space="0" w:color="auto"/>
              <w:right w:val="single" w:sz="4" w:space="0" w:color="auto"/>
            </w:tcBorders>
            <w:vAlign w:val="center"/>
          </w:tcPr>
          <w:p w14:paraId="4CD27A6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vAlign w:val="center"/>
          </w:tcPr>
          <w:p w14:paraId="41AF9A9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https://integrada.minhabiblioteca.com.br/reader/books/9788536320298/.</w:t>
            </w:r>
          </w:p>
        </w:tc>
      </w:tr>
      <w:tr w:rsidR="004B4AA3" w:rsidRPr="004B4AA3" w14:paraId="3990C007"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7A2BD912"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7F3386EA"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TILLMANN, B. </w:t>
            </w:r>
            <w:r w:rsidRPr="004B4AA3">
              <w:rPr>
                <w:rFonts w:ascii="Times New Roman" w:eastAsia="Calibri" w:hAnsi="Times New Roman" w:cs="Times New Roman"/>
                <w:b/>
                <w:bCs/>
                <w:sz w:val="24"/>
                <w:szCs w:val="24"/>
              </w:rPr>
              <w:t>Atlas de anatomia humana com sinopse dos músculos</w:t>
            </w:r>
            <w:r w:rsidRPr="004B4AA3">
              <w:rPr>
                <w:rFonts w:ascii="Times New Roman" w:eastAsia="Calibri" w:hAnsi="Times New Roman" w:cs="Times New Roman"/>
                <w:sz w:val="24"/>
                <w:szCs w:val="24"/>
              </w:rPr>
              <w:t>. São Paulo: Manole, 2006.</w:t>
            </w:r>
          </w:p>
        </w:tc>
        <w:tc>
          <w:tcPr>
            <w:tcW w:w="1417" w:type="dxa"/>
            <w:tcBorders>
              <w:left w:val="single" w:sz="4" w:space="0" w:color="auto"/>
              <w:right w:val="single" w:sz="4" w:space="0" w:color="auto"/>
            </w:tcBorders>
            <w:vAlign w:val="center"/>
            <w:hideMark/>
          </w:tcPr>
          <w:p w14:paraId="76CBB71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003CDA5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47381496"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01239B86"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E121069"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REVISTA ARGENTINA DE ANATOMÍA CLÍNICA. Argentina: </w:t>
            </w:r>
            <w:proofErr w:type="spellStart"/>
            <w:r w:rsidRPr="004B4AA3">
              <w:rPr>
                <w:rFonts w:ascii="Times New Roman" w:eastAsia="Calibri" w:hAnsi="Times New Roman" w:cs="Times New Roman"/>
                <w:bCs/>
                <w:color w:val="000000"/>
                <w:sz w:val="24"/>
                <w:szCs w:val="24"/>
                <w:shd w:val="clear" w:color="auto" w:fill="FFFFFF"/>
              </w:rPr>
              <w:t>Asociación</w:t>
            </w:r>
            <w:proofErr w:type="spellEnd"/>
            <w:r w:rsidRPr="004B4AA3">
              <w:rPr>
                <w:rFonts w:ascii="Times New Roman" w:eastAsia="Calibri" w:hAnsi="Times New Roman" w:cs="Times New Roman"/>
                <w:bCs/>
                <w:color w:val="000000"/>
                <w:sz w:val="24"/>
                <w:szCs w:val="24"/>
                <w:shd w:val="clear" w:color="auto" w:fill="FFFFFF"/>
              </w:rPr>
              <w:t xml:space="preserve"> Argentina de </w:t>
            </w:r>
            <w:proofErr w:type="spellStart"/>
            <w:r w:rsidRPr="004B4AA3">
              <w:rPr>
                <w:rFonts w:ascii="Times New Roman" w:eastAsia="Calibri" w:hAnsi="Times New Roman" w:cs="Times New Roman"/>
                <w:bCs/>
                <w:color w:val="000000"/>
                <w:sz w:val="24"/>
                <w:szCs w:val="24"/>
                <w:shd w:val="clear" w:color="auto" w:fill="FFFFFF"/>
              </w:rPr>
              <w:t>Anatomía</w:t>
            </w:r>
            <w:proofErr w:type="spellEnd"/>
            <w:r w:rsidRPr="004B4AA3">
              <w:rPr>
                <w:rFonts w:ascii="Times New Roman" w:eastAsia="Calibri" w:hAnsi="Times New Roman" w:cs="Times New Roman"/>
                <w:bCs/>
                <w:color w:val="000000"/>
                <w:sz w:val="24"/>
                <w:szCs w:val="24"/>
                <w:shd w:val="clear" w:color="auto" w:fill="FFFFFF"/>
              </w:rPr>
              <w:t xml:space="preserve"> Clínica</w:t>
            </w:r>
            <w:r w:rsidRPr="004B4AA3">
              <w:rPr>
                <w:rFonts w:ascii="Times New Roman" w:eastAsia="Calibri" w:hAnsi="Times New Roman" w:cs="Times New Roman"/>
                <w:b/>
                <w:color w:val="000000"/>
                <w:sz w:val="24"/>
                <w:szCs w:val="24"/>
                <w:shd w:val="clear" w:color="auto" w:fill="FFFFFF"/>
              </w:rPr>
              <w:t> </w:t>
            </w:r>
            <w:r w:rsidRPr="004B4AA3">
              <w:rPr>
                <w:rFonts w:ascii="Times New Roman" w:eastAsia="Calibri" w:hAnsi="Times New Roman" w:cs="Times New Roman"/>
                <w:color w:val="000000"/>
                <w:sz w:val="24"/>
                <w:szCs w:val="24"/>
                <w:shd w:val="clear" w:color="auto" w:fill="FFFFFF"/>
              </w:rPr>
              <w:t>(</w:t>
            </w:r>
            <w:r w:rsidRPr="004B4AA3">
              <w:rPr>
                <w:rFonts w:ascii="Times New Roman" w:eastAsia="Calibri" w:hAnsi="Times New Roman" w:cs="Times New Roman"/>
                <w:bCs/>
                <w:color w:val="000000"/>
                <w:sz w:val="24"/>
                <w:szCs w:val="24"/>
                <w:shd w:val="clear" w:color="auto" w:fill="FFFFFF"/>
              </w:rPr>
              <w:t>AAAC</w:t>
            </w:r>
            <w:r w:rsidRPr="004B4AA3">
              <w:rPr>
                <w:rFonts w:ascii="Times New Roman" w:eastAsia="Calibri" w:hAnsi="Times New Roman" w:cs="Times New Roman"/>
                <w:color w:val="000000"/>
                <w:sz w:val="24"/>
                <w:szCs w:val="24"/>
                <w:shd w:val="clear" w:color="auto" w:fill="FFFFFF"/>
              </w:rPr>
              <w:t xml:space="preserve">), 2009- . ISSN 1852-8023 versão </w:t>
            </w:r>
            <w:r w:rsidRPr="004B4AA3">
              <w:rPr>
                <w:rFonts w:ascii="Times New Roman" w:eastAsia="Calibri" w:hAnsi="Times New Roman" w:cs="Times New Roman"/>
                <w:i/>
                <w:color w:val="000000"/>
                <w:sz w:val="24"/>
                <w:szCs w:val="24"/>
                <w:shd w:val="clear" w:color="auto" w:fill="FFFFFF"/>
              </w:rPr>
              <w:t>online</w:t>
            </w:r>
            <w:r w:rsidRPr="004B4AA3">
              <w:rPr>
                <w:rFonts w:ascii="Times New Roman" w:eastAsia="Calibri" w:hAnsi="Times New Roman" w:cs="Times New Roman"/>
                <w:color w:val="000000"/>
                <w:sz w:val="24"/>
                <w:szCs w:val="24"/>
                <w:shd w:val="clear" w:color="auto" w:fill="FFFFFF"/>
              </w:rPr>
              <w:t>.</w:t>
            </w:r>
            <w:r w:rsidRPr="004B4AA3">
              <w:rPr>
                <w:rFonts w:ascii="Times New Roman" w:eastAsia="Calibri" w:hAnsi="Times New Roman" w:cs="Times New Roman"/>
                <w:sz w:val="24"/>
                <w:szCs w:val="24"/>
              </w:rPr>
              <w:t xml:space="preserve"> Disponível em: https://revistas.unc.edu.ar/index.php/anatclinar.</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260C76D8" w14:textId="2AB7D70C" w:rsidR="000A7D16" w:rsidRPr="004B4AA3" w:rsidRDefault="004B4AA3" w:rsidP="000A7D16">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342F7D2A" w14:textId="77777777" w:rsidTr="000A7D16">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4D7A8958"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0F3E06A"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GRAAFF, K. M. V. </w:t>
            </w:r>
            <w:r w:rsidRPr="004B4AA3">
              <w:rPr>
                <w:rFonts w:ascii="Times New Roman" w:eastAsia="Calibri" w:hAnsi="Times New Roman" w:cs="Times New Roman"/>
                <w:b/>
                <w:sz w:val="24"/>
                <w:szCs w:val="24"/>
              </w:rPr>
              <w:t>Anatomia Humana</w:t>
            </w:r>
            <w:r w:rsidRPr="004B4AA3">
              <w:rPr>
                <w:rFonts w:ascii="Times New Roman" w:eastAsia="Calibri" w:hAnsi="Times New Roman" w:cs="Times New Roman"/>
                <w:sz w:val="24"/>
                <w:szCs w:val="24"/>
              </w:rPr>
              <w:t xml:space="preserve">. 6. ed. Barueri: Manole, 2003. </w:t>
            </w:r>
          </w:p>
        </w:tc>
        <w:tc>
          <w:tcPr>
            <w:tcW w:w="1417" w:type="dxa"/>
            <w:tcBorders>
              <w:top w:val="single" w:sz="4" w:space="0" w:color="auto"/>
              <w:left w:val="single" w:sz="4" w:space="0" w:color="auto"/>
              <w:right w:val="single" w:sz="4" w:space="0" w:color="auto"/>
            </w:tcBorders>
            <w:vAlign w:val="center"/>
          </w:tcPr>
          <w:p w14:paraId="56F52E7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1704F4C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https://integrada.minhabiblioteca.com.br/reader/books/9788520452677/.</w:t>
            </w:r>
          </w:p>
        </w:tc>
      </w:tr>
      <w:tr w:rsidR="004B4AA3" w:rsidRPr="004B4AA3" w14:paraId="7D312F40"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1CE18C4D"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3D029DC" w14:textId="77777777" w:rsidR="004B4AA3" w:rsidRPr="004B4AA3" w:rsidRDefault="004B4AA3" w:rsidP="004B4AA3">
            <w:pPr>
              <w:widowControl w:val="0"/>
              <w:autoSpaceDE w:val="0"/>
              <w:autoSpaceDN w:val="0"/>
              <w:spacing w:before="3"/>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MARTINI, F. H.; TIMMONS, M. J.; TALLITSCH, R. B. </w:t>
            </w:r>
            <w:r w:rsidRPr="004B4AA3">
              <w:rPr>
                <w:rFonts w:ascii="Times New Roman" w:eastAsia="Arial" w:hAnsi="Times New Roman" w:cs="Times New Roman"/>
                <w:b/>
                <w:sz w:val="24"/>
                <w:szCs w:val="24"/>
                <w:lang w:eastAsia="pt-BR" w:bidi="pt-BR"/>
              </w:rPr>
              <w:t>Anatomia humana</w:t>
            </w:r>
            <w:r w:rsidRPr="004B4AA3">
              <w:rPr>
                <w:rFonts w:ascii="Times New Roman" w:eastAsia="Arial" w:hAnsi="Times New Roman" w:cs="Times New Roman"/>
                <w:sz w:val="24"/>
                <w:szCs w:val="24"/>
                <w:lang w:eastAsia="pt-BR" w:bidi="pt-BR"/>
              </w:rPr>
              <w:t xml:space="preserve">. 6. ed. Porto Alegre: </w:t>
            </w:r>
            <w:proofErr w:type="spellStart"/>
            <w:r w:rsidRPr="004B4AA3">
              <w:rPr>
                <w:rFonts w:ascii="Times New Roman" w:eastAsia="Arial" w:hAnsi="Times New Roman" w:cs="Times New Roman"/>
                <w:sz w:val="24"/>
                <w:szCs w:val="24"/>
                <w:lang w:eastAsia="pt-BR" w:bidi="pt-BR"/>
              </w:rPr>
              <w:t>ArtMed</w:t>
            </w:r>
            <w:proofErr w:type="spellEnd"/>
            <w:r w:rsidRPr="004B4AA3">
              <w:rPr>
                <w:rFonts w:ascii="Times New Roman" w:eastAsia="Arial" w:hAnsi="Times New Roman" w:cs="Times New Roman"/>
                <w:sz w:val="24"/>
                <w:szCs w:val="24"/>
                <w:lang w:eastAsia="pt-BR" w:bidi="pt-BR"/>
              </w:rPr>
              <w:t xml:space="preserve">, 2009. </w:t>
            </w:r>
          </w:p>
        </w:tc>
        <w:tc>
          <w:tcPr>
            <w:tcW w:w="1417" w:type="dxa"/>
            <w:tcBorders>
              <w:left w:val="single" w:sz="4" w:space="0" w:color="auto"/>
              <w:right w:val="single" w:sz="4" w:space="0" w:color="auto"/>
            </w:tcBorders>
            <w:vAlign w:val="center"/>
          </w:tcPr>
          <w:p w14:paraId="33E2A62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190C053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https://integrada.minhabiblioteca.com.br/reader/books/9788536320298/.</w:t>
            </w:r>
          </w:p>
        </w:tc>
      </w:tr>
      <w:tr w:rsidR="004B4AA3" w:rsidRPr="004B4AA3" w14:paraId="1D75C39F"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62EE9865"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6593520" w14:textId="77777777" w:rsidR="004B4AA3" w:rsidRPr="004B4AA3" w:rsidRDefault="004B4AA3" w:rsidP="004B4AA3">
            <w:pPr>
              <w:widowControl w:val="0"/>
              <w:autoSpaceDE w:val="0"/>
              <w:autoSpaceDN w:val="0"/>
              <w:spacing w:before="3"/>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TORTORA, G. J.; NIELSEN, M. T. </w:t>
            </w:r>
            <w:r w:rsidRPr="004B4AA3">
              <w:rPr>
                <w:rFonts w:ascii="Times New Roman" w:eastAsia="Arial" w:hAnsi="Times New Roman" w:cs="Times New Roman"/>
                <w:b/>
                <w:sz w:val="24"/>
                <w:szCs w:val="24"/>
                <w:lang w:eastAsia="pt-BR" w:bidi="pt-BR"/>
              </w:rPr>
              <w:t>Princípios de Anatomia Humana</w:t>
            </w:r>
            <w:r w:rsidRPr="004B4AA3">
              <w:rPr>
                <w:rFonts w:ascii="Times New Roman" w:eastAsia="Arial" w:hAnsi="Times New Roman" w:cs="Times New Roman"/>
                <w:sz w:val="24"/>
                <w:szCs w:val="24"/>
                <w:lang w:eastAsia="pt-BR" w:bidi="pt-BR"/>
              </w:rPr>
              <w:t xml:space="preserve">. 14. ed. Rio de Janeiro: Guanabara Koogan, 2019. </w:t>
            </w:r>
          </w:p>
        </w:tc>
        <w:tc>
          <w:tcPr>
            <w:tcW w:w="1417" w:type="dxa"/>
            <w:tcBorders>
              <w:left w:val="single" w:sz="4" w:space="0" w:color="auto"/>
              <w:bottom w:val="single" w:sz="4" w:space="0" w:color="auto"/>
              <w:right w:val="single" w:sz="4" w:space="0" w:color="auto"/>
            </w:tcBorders>
            <w:vAlign w:val="center"/>
          </w:tcPr>
          <w:p w14:paraId="5758160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695282E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https://integrada.minhabiblioteca.com.br/reader/books/9788527734868/.</w:t>
            </w:r>
          </w:p>
        </w:tc>
      </w:tr>
      <w:tr w:rsidR="004B4AA3" w:rsidRPr="004B4AA3" w14:paraId="14D31C85"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49DE7876"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6C02E91" w14:textId="77777777" w:rsidR="004B4AA3" w:rsidRPr="004B4AA3" w:rsidRDefault="004B4AA3" w:rsidP="004B4AA3">
            <w:pPr>
              <w:spacing w:before="100" w:beforeAutospacing="1" w:afterAutospacing="1" w:line="0" w:lineRule="atLeast"/>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WEINECK, J. </w:t>
            </w:r>
            <w:r w:rsidRPr="004B4AA3">
              <w:rPr>
                <w:rFonts w:ascii="Times New Roman" w:eastAsia="Times New Roman" w:hAnsi="Times New Roman" w:cs="Times New Roman"/>
                <w:b/>
                <w:sz w:val="24"/>
                <w:szCs w:val="24"/>
                <w:lang w:eastAsia="pt-BR"/>
              </w:rPr>
              <w:t>Anatomia Aplicada ao Esporte</w:t>
            </w:r>
            <w:r w:rsidRPr="004B4AA3">
              <w:rPr>
                <w:rFonts w:ascii="Times New Roman" w:eastAsia="Times New Roman" w:hAnsi="Times New Roman" w:cs="Times New Roman"/>
                <w:sz w:val="24"/>
                <w:szCs w:val="24"/>
                <w:lang w:eastAsia="pt-BR"/>
              </w:rPr>
              <w:t xml:space="preserve">. 18. ed. Barueri: Manole, 2013. </w:t>
            </w:r>
          </w:p>
        </w:tc>
        <w:tc>
          <w:tcPr>
            <w:tcW w:w="1417" w:type="dxa"/>
            <w:tcBorders>
              <w:left w:val="single" w:sz="4" w:space="0" w:color="auto"/>
              <w:bottom w:val="single" w:sz="4" w:space="0" w:color="auto"/>
              <w:right w:val="single" w:sz="4" w:space="0" w:color="auto"/>
            </w:tcBorders>
            <w:vAlign w:val="center"/>
          </w:tcPr>
          <w:p w14:paraId="45C7598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bottom w:val="single" w:sz="4" w:space="0" w:color="auto"/>
              <w:right w:val="single" w:sz="4" w:space="0" w:color="auto"/>
            </w:tcBorders>
          </w:tcPr>
          <w:p w14:paraId="0BC161D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https://integrada.minhabiblioteca.com.br/reader/books/9788520449851/.</w:t>
            </w:r>
          </w:p>
        </w:tc>
      </w:tr>
      <w:tr w:rsidR="004B4AA3" w:rsidRPr="004B4AA3" w14:paraId="1C0E574F"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01F9E2A0"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A77D277" w14:textId="77777777" w:rsidR="004B4AA3" w:rsidRPr="004B4AA3" w:rsidRDefault="004B4AA3" w:rsidP="004B4AA3">
            <w:pPr>
              <w:spacing w:before="100" w:beforeAutospacing="1" w:afterAutospacing="1" w:line="0" w:lineRule="atLeast"/>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WASCHKE, J. </w:t>
            </w:r>
            <w:proofErr w:type="spellStart"/>
            <w:r w:rsidRPr="004B4AA3">
              <w:rPr>
                <w:rFonts w:ascii="Times New Roman" w:eastAsia="Times New Roman" w:hAnsi="Times New Roman" w:cs="Times New Roman"/>
                <w:b/>
                <w:sz w:val="24"/>
                <w:szCs w:val="24"/>
                <w:lang w:eastAsia="pt-BR"/>
              </w:rPr>
              <w:t>Sobotta</w:t>
            </w:r>
            <w:proofErr w:type="spellEnd"/>
            <w:r w:rsidRPr="004B4AA3">
              <w:rPr>
                <w:rFonts w:ascii="Times New Roman" w:eastAsia="Times New Roman" w:hAnsi="Times New Roman" w:cs="Times New Roman"/>
                <w:b/>
                <w:sz w:val="24"/>
                <w:szCs w:val="24"/>
                <w:lang w:eastAsia="pt-BR"/>
              </w:rPr>
              <w:t xml:space="preserve"> Anatomia Clínica</w:t>
            </w:r>
            <w:r w:rsidRPr="004B4AA3">
              <w:rPr>
                <w:rFonts w:ascii="Times New Roman" w:eastAsia="Times New Roman" w:hAnsi="Times New Roman" w:cs="Times New Roman"/>
                <w:sz w:val="24"/>
                <w:szCs w:val="24"/>
                <w:lang w:eastAsia="pt-BR"/>
              </w:rPr>
              <w:t xml:space="preserve">. Rio de Janeiro: Guanabara Koogan, 2018. </w:t>
            </w:r>
          </w:p>
        </w:tc>
        <w:tc>
          <w:tcPr>
            <w:tcW w:w="1417" w:type="dxa"/>
            <w:tcBorders>
              <w:left w:val="single" w:sz="4" w:space="0" w:color="auto"/>
              <w:bottom w:val="single" w:sz="4" w:space="0" w:color="auto"/>
              <w:right w:val="single" w:sz="4" w:space="0" w:color="auto"/>
            </w:tcBorders>
            <w:vAlign w:val="center"/>
          </w:tcPr>
          <w:p w14:paraId="11D1FDD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400507F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https://integrada.minhabiblioteca.com.br/reader/books/9788595151536/.</w:t>
            </w:r>
          </w:p>
        </w:tc>
      </w:tr>
      <w:tr w:rsidR="004B4AA3" w:rsidRPr="004B4AA3" w14:paraId="59E500E8" w14:textId="77777777" w:rsidTr="000A7D16">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6D38325C"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1FF0EA43"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TRANSLATION RESEARCH IN ANATOMY. Holanda: </w:t>
            </w:r>
            <w:proofErr w:type="spellStart"/>
            <w:r w:rsidRPr="004B4AA3">
              <w:rPr>
                <w:rFonts w:ascii="Times New Roman" w:eastAsia="Arial" w:hAnsi="Times New Roman" w:cs="Times New Roman"/>
                <w:sz w:val="24"/>
                <w:szCs w:val="24"/>
                <w:lang w:eastAsia="pt-BR" w:bidi="pt-BR"/>
              </w:rPr>
              <w:t>Elsevier</w:t>
            </w:r>
            <w:proofErr w:type="spellEnd"/>
            <w:r w:rsidRPr="004B4AA3">
              <w:rPr>
                <w:rFonts w:ascii="Times New Roman" w:eastAsia="Arial" w:hAnsi="Times New Roman" w:cs="Times New Roman"/>
                <w:sz w:val="24"/>
                <w:szCs w:val="24"/>
                <w:lang w:eastAsia="pt-BR" w:bidi="pt-BR"/>
              </w:rPr>
              <w:t xml:space="preserve">, 2015- . ISSN 2214-854X versão </w:t>
            </w:r>
            <w:r w:rsidRPr="004B4AA3">
              <w:rPr>
                <w:rFonts w:ascii="Times New Roman" w:eastAsia="Arial" w:hAnsi="Times New Roman" w:cs="Times New Roman"/>
                <w:i/>
                <w:sz w:val="24"/>
                <w:szCs w:val="24"/>
                <w:lang w:eastAsia="pt-BR" w:bidi="pt-BR"/>
              </w:rPr>
              <w:t>online</w:t>
            </w:r>
            <w:r w:rsidRPr="004B4AA3">
              <w:rPr>
                <w:rFonts w:ascii="Times New Roman" w:eastAsia="Arial" w:hAnsi="Times New Roman" w:cs="Times New Roman"/>
                <w:sz w:val="24"/>
                <w:szCs w:val="24"/>
                <w:lang w:eastAsia="pt-BR" w:bidi="pt-BR"/>
              </w:rPr>
              <w:t>. Disponível em: https://www.sciencedirect.com/journal/translational-research-in-anatomy.</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7857C31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3425CB59"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002060"/>
          </w:tcPr>
          <w:p w14:paraId="4160A850"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2º SEMESTRE</w:t>
            </w:r>
          </w:p>
        </w:tc>
      </w:tr>
      <w:tr w:rsidR="004B4AA3" w:rsidRPr="004B4AA3" w14:paraId="4BDCBE47" w14:textId="77777777" w:rsidTr="004B4AA3">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28F6D758"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20B025C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ANATOMIA HUMANA II</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0A6493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652A6F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3C59726D"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6E7C947D" w14:textId="77777777" w:rsidR="004B4AA3" w:rsidRPr="004B4AA3" w:rsidRDefault="004B4AA3" w:rsidP="004B4AA3">
            <w:pPr>
              <w:jc w:val="both"/>
              <w:rPr>
                <w:rFonts w:ascii="Times New Roman" w:eastAsia="Calibri" w:hAnsi="Times New Roman" w:cs="Times New Roman"/>
                <w:sz w:val="24"/>
                <w:szCs w:val="24"/>
                <w:highlight w:val="yellow"/>
              </w:rPr>
            </w:pPr>
            <w:r w:rsidRPr="004B4AA3">
              <w:rPr>
                <w:rFonts w:ascii="Times New Roman" w:eastAsia="Times New Roman" w:hAnsi="Times New Roman" w:cs="Times New Roman"/>
                <w:sz w:val="24"/>
                <w:szCs w:val="24"/>
                <w:lang w:eastAsia="pt-BR"/>
              </w:rPr>
              <w:t>Conceitos Anatômicos; posição, plano e eixos de construção do corpo humano, estudo anatômico e descritivo dos órgãos, base para o estudo dos movimentos do corpo humano. Segmentos ósseos e musculares da cabeça, pescoço, membros superiores e inferiores, tronco (tórax, abdome e pelve), estudo do sistema articular com as principais funções, anexos e ligamentos para realização de movimentos corporais.</w:t>
            </w:r>
          </w:p>
        </w:tc>
      </w:tr>
      <w:tr w:rsidR="004B4AA3" w:rsidRPr="004B4AA3" w14:paraId="23D5A7DF" w14:textId="77777777" w:rsidTr="000A7D16">
        <w:trPr>
          <w:trHeight w:val="128"/>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4E87928B"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20DBB4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3F76F5F9" w14:textId="77777777" w:rsidTr="000A7D16">
        <w:trPr>
          <w:trHeight w:val="127"/>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vAlign w:val="center"/>
          </w:tcPr>
          <w:p w14:paraId="5695E822"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FF73D30"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AF3364C"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60201759"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51C72EAB"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tcPr>
          <w:p w14:paraId="61562E76"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MARQUES, E. C. M. </w:t>
            </w:r>
            <w:r w:rsidRPr="004B4AA3">
              <w:rPr>
                <w:rFonts w:ascii="Times New Roman" w:eastAsia="Arial" w:hAnsi="Times New Roman" w:cs="Times New Roman"/>
                <w:b/>
                <w:bCs/>
                <w:sz w:val="24"/>
                <w:szCs w:val="24"/>
                <w:lang w:eastAsia="pt-BR" w:bidi="pt-BR"/>
              </w:rPr>
              <w:t>Anatomia e fisiologia humana</w:t>
            </w:r>
            <w:r w:rsidRPr="004B4AA3">
              <w:rPr>
                <w:rFonts w:ascii="Times New Roman" w:eastAsia="Arial" w:hAnsi="Times New Roman" w:cs="Times New Roman"/>
                <w:sz w:val="24"/>
                <w:szCs w:val="24"/>
                <w:lang w:eastAsia="pt-BR" w:bidi="pt-BR"/>
              </w:rPr>
              <w:t xml:space="preserve">. 2. ed. São Paulo: </w:t>
            </w:r>
            <w:proofErr w:type="spellStart"/>
            <w:r w:rsidRPr="004B4AA3">
              <w:rPr>
                <w:rFonts w:ascii="Times New Roman" w:eastAsia="Arial" w:hAnsi="Times New Roman" w:cs="Times New Roman"/>
                <w:sz w:val="24"/>
                <w:szCs w:val="24"/>
                <w:lang w:eastAsia="pt-BR" w:bidi="pt-BR"/>
              </w:rPr>
              <w:t>Martinari</w:t>
            </w:r>
            <w:proofErr w:type="spellEnd"/>
            <w:r w:rsidRPr="004B4AA3">
              <w:rPr>
                <w:rFonts w:ascii="Times New Roman" w:eastAsia="Arial" w:hAnsi="Times New Roman" w:cs="Times New Roman"/>
                <w:sz w:val="24"/>
                <w:szCs w:val="24"/>
                <w:lang w:eastAsia="pt-BR" w:bidi="pt-BR"/>
              </w:rPr>
              <w:t>, 2015.</w:t>
            </w:r>
          </w:p>
        </w:tc>
        <w:tc>
          <w:tcPr>
            <w:tcW w:w="1417" w:type="dxa"/>
            <w:tcBorders>
              <w:top w:val="single" w:sz="4" w:space="0" w:color="auto"/>
              <w:left w:val="single" w:sz="4" w:space="0" w:color="auto"/>
              <w:right w:val="single" w:sz="4" w:space="0" w:color="auto"/>
            </w:tcBorders>
            <w:vAlign w:val="center"/>
          </w:tcPr>
          <w:p w14:paraId="424144A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5CF28D3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6CFA8A2D"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4A2C9D27"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C95C99F"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MOORE, K. L.; DALLEY, A. F.; AGUR, A. M. R. </w:t>
            </w:r>
            <w:r w:rsidRPr="004B4AA3">
              <w:rPr>
                <w:rFonts w:ascii="Times New Roman" w:eastAsia="Arial" w:hAnsi="Times New Roman" w:cs="Times New Roman"/>
                <w:b/>
                <w:sz w:val="24"/>
                <w:szCs w:val="24"/>
                <w:lang w:eastAsia="pt-BR" w:bidi="pt-BR"/>
              </w:rPr>
              <w:t>Anatomia Orientada Para a Clínica</w:t>
            </w:r>
            <w:r w:rsidRPr="004B4AA3">
              <w:rPr>
                <w:rFonts w:ascii="Times New Roman" w:eastAsia="Arial" w:hAnsi="Times New Roman" w:cs="Times New Roman"/>
                <w:sz w:val="24"/>
                <w:szCs w:val="24"/>
                <w:lang w:eastAsia="pt-BR" w:bidi="pt-BR"/>
              </w:rPr>
              <w:t xml:space="preserve">. 9. ed. Rio de Janeiro: Guanabara Koogan, 2024. </w:t>
            </w:r>
          </w:p>
        </w:tc>
        <w:tc>
          <w:tcPr>
            <w:tcW w:w="1417" w:type="dxa"/>
            <w:tcBorders>
              <w:left w:val="single" w:sz="4" w:space="0" w:color="auto"/>
              <w:right w:val="single" w:sz="4" w:space="0" w:color="auto"/>
            </w:tcBorders>
            <w:vAlign w:val="center"/>
          </w:tcPr>
          <w:p w14:paraId="0964942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7295841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https://integrada.minhabiblioteca.com.br/reader/books/9788527740128/.</w:t>
            </w:r>
          </w:p>
        </w:tc>
      </w:tr>
      <w:tr w:rsidR="004B4AA3" w:rsidRPr="004B4AA3" w14:paraId="286142D5"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6293D65C"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5C93648E" w14:textId="77777777" w:rsidR="004B4AA3" w:rsidRPr="004B4AA3" w:rsidRDefault="004B4AA3" w:rsidP="004B4AA3">
            <w:pPr>
              <w:spacing w:before="100" w:beforeAutospacing="1" w:afterAutospacing="1" w:line="0" w:lineRule="atLeast"/>
              <w:rPr>
                <w:rFonts w:ascii="Times New Roman" w:eastAsia="Times New Roman" w:hAnsi="Times New Roman" w:cs="Times New Roman"/>
                <w:sz w:val="24"/>
                <w:szCs w:val="24"/>
                <w:lang w:eastAsia="pt-BR"/>
              </w:rPr>
            </w:pPr>
            <w:r w:rsidRPr="004B4AA3">
              <w:rPr>
                <w:rFonts w:ascii="Times New Roman" w:eastAsia="Times New Roman" w:hAnsi="Times New Roman" w:cs="Times New Roman"/>
                <w:color w:val="000000"/>
                <w:sz w:val="24"/>
                <w:szCs w:val="24"/>
                <w:lang w:eastAsia="pt-BR"/>
              </w:rPr>
              <w:t xml:space="preserve">ROHEN, J. W.; YOKOCHI, C.; LÜTJEN-DRECOLL, E. </w:t>
            </w:r>
            <w:r w:rsidRPr="004B4AA3">
              <w:rPr>
                <w:rFonts w:ascii="Times New Roman" w:eastAsia="Times New Roman" w:hAnsi="Times New Roman" w:cs="Times New Roman"/>
                <w:b/>
                <w:bCs/>
                <w:color w:val="000000"/>
                <w:sz w:val="24"/>
                <w:szCs w:val="24"/>
                <w:lang w:eastAsia="pt-BR"/>
              </w:rPr>
              <w:t>Atlas Fotográfico de Anatomia Humana</w:t>
            </w:r>
            <w:r w:rsidRPr="004B4AA3">
              <w:rPr>
                <w:rFonts w:ascii="Times New Roman" w:eastAsia="Times New Roman" w:hAnsi="Times New Roman" w:cs="Times New Roman"/>
                <w:color w:val="000000"/>
                <w:sz w:val="24"/>
                <w:szCs w:val="24"/>
                <w:lang w:eastAsia="pt-BR"/>
              </w:rPr>
              <w:t xml:space="preserve">. 9. ed. Rio de Janeiro: </w:t>
            </w:r>
            <w:proofErr w:type="spellStart"/>
            <w:r w:rsidRPr="004B4AA3">
              <w:rPr>
                <w:rFonts w:ascii="Times New Roman" w:eastAsia="Times New Roman" w:hAnsi="Times New Roman" w:cs="Times New Roman"/>
                <w:color w:val="000000"/>
                <w:sz w:val="24"/>
                <w:szCs w:val="24"/>
                <w:lang w:eastAsia="pt-BR"/>
              </w:rPr>
              <w:t>Thieme</w:t>
            </w:r>
            <w:proofErr w:type="spellEnd"/>
            <w:r w:rsidRPr="004B4AA3">
              <w:rPr>
                <w:rFonts w:ascii="Times New Roman" w:eastAsia="Times New Roman" w:hAnsi="Times New Roman" w:cs="Times New Roman"/>
                <w:color w:val="000000"/>
                <w:sz w:val="24"/>
                <w:szCs w:val="24"/>
                <w:lang w:eastAsia="pt-BR"/>
              </w:rPr>
              <w:t xml:space="preserve"> </w:t>
            </w:r>
            <w:proofErr w:type="spellStart"/>
            <w:r w:rsidRPr="004B4AA3">
              <w:rPr>
                <w:rFonts w:ascii="Times New Roman" w:eastAsia="Times New Roman" w:hAnsi="Times New Roman" w:cs="Times New Roman"/>
                <w:color w:val="000000"/>
                <w:sz w:val="24"/>
                <w:szCs w:val="24"/>
                <w:lang w:eastAsia="pt-BR"/>
              </w:rPr>
              <w:t>Revinter</w:t>
            </w:r>
            <w:proofErr w:type="spellEnd"/>
            <w:r w:rsidRPr="004B4AA3">
              <w:rPr>
                <w:rFonts w:ascii="Times New Roman" w:eastAsia="Times New Roman" w:hAnsi="Times New Roman" w:cs="Times New Roman"/>
                <w:color w:val="000000"/>
                <w:sz w:val="24"/>
                <w:szCs w:val="24"/>
                <w:lang w:eastAsia="pt-BR"/>
              </w:rPr>
              <w:t xml:space="preserve">, 2022. </w:t>
            </w:r>
          </w:p>
        </w:tc>
        <w:tc>
          <w:tcPr>
            <w:tcW w:w="1417" w:type="dxa"/>
            <w:tcBorders>
              <w:left w:val="single" w:sz="4" w:space="0" w:color="auto"/>
              <w:bottom w:val="single" w:sz="4" w:space="0" w:color="auto"/>
              <w:right w:val="single" w:sz="4" w:space="0" w:color="auto"/>
            </w:tcBorders>
            <w:vAlign w:val="center"/>
            <w:hideMark/>
          </w:tcPr>
          <w:p w14:paraId="1D85935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287194A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https://app.minhabiblioteca.com.br/#/books/9786555721393/.</w:t>
            </w:r>
          </w:p>
        </w:tc>
      </w:tr>
      <w:tr w:rsidR="004B4AA3" w:rsidRPr="004B4AA3" w14:paraId="1E0DF6AB"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364DAFA2"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D57B3EA"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TORTORA, G. J.; DERRICKSON, B. </w:t>
            </w:r>
            <w:r w:rsidRPr="004B4AA3">
              <w:rPr>
                <w:rFonts w:ascii="Times New Roman" w:eastAsia="Calibri" w:hAnsi="Times New Roman" w:cs="Times New Roman"/>
                <w:b/>
                <w:bCs/>
                <w:sz w:val="24"/>
                <w:szCs w:val="24"/>
              </w:rPr>
              <w:t>Corpo humano fundamentos de anatomia e fisiologia</w:t>
            </w:r>
            <w:r w:rsidRPr="004B4AA3">
              <w:rPr>
                <w:rFonts w:ascii="Times New Roman" w:eastAsia="Calibri" w:hAnsi="Times New Roman" w:cs="Times New Roman"/>
                <w:sz w:val="24"/>
                <w:szCs w:val="24"/>
              </w:rPr>
              <w:t>. 8. ed. Porto Alegre: Grupo A, 2012.</w:t>
            </w:r>
          </w:p>
        </w:tc>
        <w:tc>
          <w:tcPr>
            <w:tcW w:w="1417" w:type="dxa"/>
            <w:tcBorders>
              <w:left w:val="single" w:sz="4" w:space="0" w:color="auto"/>
              <w:bottom w:val="single" w:sz="4" w:space="0" w:color="auto"/>
              <w:right w:val="single" w:sz="4" w:space="0" w:color="auto"/>
            </w:tcBorders>
            <w:vAlign w:val="center"/>
          </w:tcPr>
          <w:p w14:paraId="089DFE9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bottom w:val="single" w:sz="4" w:space="0" w:color="auto"/>
              <w:right w:val="single" w:sz="4" w:space="0" w:color="auto"/>
            </w:tcBorders>
          </w:tcPr>
          <w:p w14:paraId="303C8D8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https://integrada.minhabiblioteca.com.br/reader/books/9788582713648/. </w:t>
            </w:r>
          </w:p>
        </w:tc>
      </w:tr>
      <w:tr w:rsidR="004B4AA3" w:rsidRPr="004B4AA3" w14:paraId="254490B2"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18BCBF50"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1C041497"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shd w:val="clear" w:color="auto" w:fill="FFFFFF"/>
                <w:lang w:eastAsia="pt-BR" w:bidi="pt-BR"/>
              </w:rPr>
              <w:t>​​NATIONAL JOURNAL OF CLINICAL ANATOMY (NJCA)</w:t>
            </w:r>
            <w:r w:rsidRPr="004B4AA3">
              <w:rPr>
                <w:rFonts w:ascii="Times New Roman" w:eastAsia="Arial" w:hAnsi="Times New Roman" w:cs="Times New Roman"/>
                <w:sz w:val="24"/>
                <w:szCs w:val="24"/>
                <w:lang w:bidi="pt-BR"/>
              </w:rPr>
              <w:t xml:space="preserve">. Índia: </w:t>
            </w:r>
            <w:proofErr w:type="spellStart"/>
            <w:r w:rsidRPr="004B4AA3">
              <w:rPr>
                <w:rFonts w:ascii="Times New Roman" w:eastAsia="Arial" w:hAnsi="Times New Roman" w:cs="Times New Roman"/>
                <w:sz w:val="24"/>
                <w:szCs w:val="24"/>
                <w:shd w:val="clear" w:color="auto" w:fill="FFFFFF"/>
                <w:lang w:eastAsia="pt-BR" w:bidi="pt-BR"/>
              </w:rPr>
              <w:t>Society</w:t>
            </w:r>
            <w:proofErr w:type="spellEnd"/>
            <w:r w:rsidRPr="004B4AA3">
              <w:rPr>
                <w:rFonts w:ascii="Times New Roman" w:eastAsia="Arial" w:hAnsi="Times New Roman" w:cs="Times New Roman"/>
                <w:sz w:val="24"/>
                <w:szCs w:val="24"/>
                <w:shd w:val="clear" w:color="auto" w:fill="FFFFFF"/>
                <w:lang w:eastAsia="pt-BR" w:bidi="pt-BR"/>
              </w:rPr>
              <w:t xml:space="preserve"> </w:t>
            </w:r>
            <w:proofErr w:type="spellStart"/>
            <w:r w:rsidRPr="004B4AA3">
              <w:rPr>
                <w:rFonts w:ascii="Times New Roman" w:eastAsia="Arial" w:hAnsi="Times New Roman" w:cs="Times New Roman"/>
                <w:sz w:val="24"/>
                <w:szCs w:val="24"/>
                <w:shd w:val="clear" w:color="auto" w:fill="FFFFFF"/>
                <w:lang w:eastAsia="pt-BR" w:bidi="pt-BR"/>
              </w:rPr>
              <w:t>of</w:t>
            </w:r>
            <w:proofErr w:type="spellEnd"/>
            <w:r w:rsidRPr="004B4AA3">
              <w:rPr>
                <w:rFonts w:ascii="Times New Roman" w:eastAsia="Arial" w:hAnsi="Times New Roman" w:cs="Times New Roman"/>
                <w:sz w:val="24"/>
                <w:szCs w:val="24"/>
                <w:shd w:val="clear" w:color="auto" w:fill="FFFFFF"/>
                <w:lang w:eastAsia="pt-BR" w:bidi="pt-BR"/>
              </w:rPr>
              <w:t xml:space="preserve"> </w:t>
            </w:r>
            <w:proofErr w:type="spellStart"/>
            <w:r w:rsidRPr="004B4AA3">
              <w:rPr>
                <w:rFonts w:ascii="Times New Roman" w:eastAsia="Arial" w:hAnsi="Times New Roman" w:cs="Times New Roman"/>
                <w:sz w:val="24"/>
                <w:szCs w:val="24"/>
                <w:shd w:val="clear" w:color="auto" w:fill="FFFFFF"/>
                <w:lang w:eastAsia="pt-BR" w:bidi="pt-BR"/>
              </w:rPr>
              <w:t>Clinical</w:t>
            </w:r>
            <w:proofErr w:type="spellEnd"/>
            <w:r w:rsidRPr="004B4AA3">
              <w:rPr>
                <w:rFonts w:ascii="Times New Roman" w:eastAsia="Arial" w:hAnsi="Times New Roman" w:cs="Times New Roman"/>
                <w:sz w:val="24"/>
                <w:szCs w:val="24"/>
                <w:shd w:val="clear" w:color="auto" w:fill="FFFFFF"/>
                <w:lang w:eastAsia="pt-BR" w:bidi="pt-BR"/>
              </w:rPr>
              <w:t xml:space="preserve"> </w:t>
            </w:r>
            <w:proofErr w:type="spellStart"/>
            <w:r w:rsidRPr="004B4AA3">
              <w:rPr>
                <w:rFonts w:ascii="Times New Roman" w:eastAsia="Arial" w:hAnsi="Times New Roman" w:cs="Times New Roman"/>
                <w:sz w:val="24"/>
                <w:szCs w:val="24"/>
                <w:shd w:val="clear" w:color="auto" w:fill="FFFFFF"/>
                <w:lang w:eastAsia="pt-BR" w:bidi="pt-BR"/>
              </w:rPr>
              <w:t>Anatomists</w:t>
            </w:r>
            <w:proofErr w:type="spellEnd"/>
            <w:r w:rsidRPr="004B4AA3">
              <w:rPr>
                <w:rFonts w:ascii="Times New Roman" w:eastAsia="Arial" w:hAnsi="Times New Roman" w:cs="Times New Roman"/>
                <w:sz w:val="24"/>
                <w:szCs w:val="24"/>
                <w:shd w:val="clear" w:color="auto" w:fill="FFFFFF"/>
                <w:lang w:eastAsia="pt-BR" w:bidi="pt-BR"/>
              </w:rPr>
              <w:t xml:space="preserve"> (SOCA)​</w:t>
            </w:r>
            <w:r w:rsidRPr="004B4AA3">
              <w:rPr>
                <w:rFonts w:ascii="Times New Roman" w:eastAsia="Arial" w:hAnsi="Times New Roman" w:cs="Times New Roman"/>
                <w:sz w:val="24"/>
                <w:szCs w:val="24"/>
                <w:lang w:bidi="pt-BR"/>
              </w:rPr>
              <w:t xml:space="preserve">, 2012- . ISSN 2321-2780 versão </w:t>
            </w:r>
            <w:r w:rsidRPr="004B4AA3">
              <w:rPr>
                <w:rFonts w:ascii="Times New Roman" w:eastAsia="Arial" w:hAnsi="Times New Roman" w:cs="Times New Roman"/>
                <w:i/>
                <w:sz w:val="24"/>
                <w:szCs w:val="24"/>
                <w:lang w:bidi="pt-BR"/>
              </w:rPr>
              <w:t>online</w:t>
            </w:r>
            <w:r w:rsidRPr="004B4AA3">
              <w:rPr>
                <w:rFonts w:ascii="Times New Roman" w:eastAsia="Arial" w:hAnsi="Times New Roman" w:cs="Times New Roman"/>
                <w:sz w:val="24"/>
                <w:szCs w:val="24"/>
                <w:lang w:bidi="pt-BR"/>
              </w:rPr>
              <w:t>. Disponível em: https://journals.lww.com/NJCA/pages/default.aspx.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6396A4F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6228D2A6" w14:textId="77777777" w:rsidTr="000A7D16">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526FD022"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6908F88" w14:textId="77777777" w:rsidR="004B4AA3" w:rsidRPr="004B4AA3" w:rsidRDefault="004B4AA3" w:rsidP="004B4AA3">
            <w:pPr>
              <w:spacing w:before="100" w:beforeAutospacing="1" w:afterAutospacing="1" w:line="0" w:lineRule="atLeast"/>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BECKER, R. O.; PEREIRA, G. A. M.; PAVANI, K. K. G. </w:t>
            </w:r>
            <w:r w:rsidRPr="004B4AA3">
              <w:rPr>
                <w:rFonts w:ascii="Times New Roman" w:eastAsia="Times New Roman" w:hAnsi="Times New Roman" w:cs="Times New Roman"/>
                <w:b/>
                <w:sz w:val="24"/>
                <w:szCs w:val="24"/>
                <w:lang w:eastAsia="pt-BR"/>
              </w:rPr>
              <w:t>Anatomia humana</w:t>
            </w:r>
            <w:r w:rsidRPr="004B4AA3">
              <w:rPr>
                <w:rFonts w:ascii="Times New Roman" w:eastAsia="Times New Roman" w:hAnsi="Times New Roman" w:cs="Times New Roman"/>
                <w:sz w:val="24"/>
                <w:szCs w:val="24"/>
                <w:lang w:eastAsia="pt-BR"/>
              </w:rPr>
              <w:t xml:space="preserve">. Porto Alegre: SAGAH, 2018. </w:t>
            </w:r>
          </w:p>
        </w:tc>
        <w:tc>
          <w:tcPr>
            <w:tcW w:w="1417" w:type="dxa"/>
            <w:tcBorders>
              <w:top w:val="single" w:sz="4" w:space="0" w:color="auto"/>
              <w:left w:val="single" w:sz="4" w:space="0" w:color="auto"/>
              <w:right w:val="single" w:sz="4" w:space="0" w:color="auto"/>
            </w:tcBorders>
            <w:vAlign w:val="center"/>
          </w:tcPr>
          <w:p w14:paraId="12DF0C7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11ED92E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https://integrada.minhabiblioteca.com.br/reader/books/9788595024113/.</w:t>
            </w:r>
          </w:p>
        </w:tc>
      </w:tr>
      <w:tr w:rsidR="004B4AA3" w:rsidRPr="004B4AA3" w14:paraId="3F69A520" w14:textId="77777777" w:rsidTr="000A7D16">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53260F62"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628FDB6" w14:textId="77777777" w:rsidR="004B4AA3" w:rsidRPr="004B4AA3" w:rsidRDefault="004B4AA3" w:rsidP="004B4AA3">
            <w:pPr>
              <w:widowControl w:val="0"/>
              <w:tabs>
                <w:tab w:val="left" w:pos="1287"/>
                <w:tab w:val="left" w:pos="1690"/>
                <w:tab w:val="left" w:pos="2092"/>
                <w:tab w:val="left" w:pos="2630"/>
                <w:tab w:val="left" w:pos="4074"/>
                <w:tab w:val="left" w:pos="4412"/>
                <w:tab w:val="left" w:pos="6041"/>
                <w:tab w:val="left" w:pos="6537"/>
                <w:tab w:val="left" w:pos="7686"/>
              </w:tabs>
              <w:autoSpaceDE w:val="0"/>
              <w:autoSpaceDN w:val="0"/>
              <w:ind w:right="98"/>
              <w:rPr>
                <w:rFonts w:ascii="Times New Roman" w:eastAsia="Arial" w:hAnsi="Times New Roman" w:cs="Times New Roman"/>
                <w:sz w:val="24"/>
                <w:szCs w:val="24"/>
                <w:lang w:bidi="pt-BR"/>
              </w:rPr>
            </w:pPr>
            <w:r w:rsidRPr="004B4AA3">
              <w:rPr>
                <w:rFonts w:ascii="Times New Roman" w:eastAsia="Arial" w:hAnsi="Times New Roman" w:cs="Times New Roman"/>
                <w:color w:val="000000"/>
                <w:sz w:val="24"/>
                <w:szCs w:val="24"/>
                <w:lang w:eastAsia="pt-BR" w:bidi="pt-BR"/>
              </w:rPr>
              <w:t xml:space="preserve">GILROY, A. M. </w:t>
            </w:r>
            <w:r w:rsidRPr="004B4AA3">
              <w:rPr>
                <w:rFonts w:ascii="Times New Roman" w:eastAsia="Arial" w:hAnsi="Times New Roman" w:cs="Times New Roman"/>
                <w:i/>
                <w:iCs/>
                <w:color w:val="000000"/>
                <w:sz w:val="24"/>
                <w:szCs w:val="24"/>
                <w:lang w:eastAsia="pt-BR" w:bidi="pt-BR"/>
              </w:rPr>
              <w:t>et al</w:t>
            </w:r>
            <w:r w:rsidRPr="004B4AA3">
              <w:rPr>
                <w:rFonts w:ascii="Times New Roman" w:eastAsia="Arial" w:hAnsi="Times New Roman" w:cs="Times New Roman"/>
                <w:color w:val="000000"/>
                <w:sz w:val="24"/>
                <w:szCs w:val="24"/>
                <w:lang w:eastAsia="pt-BR" w:bidi="pt-BR"/>
              </w:rPr>
              <w:t xml:space="preserve">. </w:t>
            </w:r>
            <w:r w:rsidRPr="004B4AA3">
              <w:rPr>
                <w:rFonts w:ascii="Times New Roman" w:eastAsia="Arial" w:hAnsi="Times New Roman" w:cs="Times New Roman"/>
                <w:b/>
                <w:bCs/>
                <w:color w:val="000000"/>
                <w:sz w:val="24"/>
                <w:szCs w:val="24"/>
                <w:lang w:eastAsia="pt-BR" w:bidi="pt-BR"/>
              </w:rPr>
              <w:t>Atlas de Anatomia</w:t>
            </w:r>
            <w:r w:rsidRPr="004B4AA3">
              <w:rPr>
                <w:rFonts w:ascii="Times New Roman" w:eastAsia="Arial" w:hAnsi="Times New Roman" w:cs="Times New Roman"/>
                <w:color w:val="000000"/>
                <w:sz w:val="24"/>
                <w:szCs w:val="24"/>
                <w:lang w:eastAsia="pt-BR" w:bidi="pt-BR"/>
              </w:rPr>
              <w:t xml:space="preserve">. 3. ed. Rio de Janeiro: Guanabara Koogan, 2017. </w:t>
            </w:r>
          </w:p>
        </w:tc>
        <w:tc>
          <w:tcPr>
            <w:tcW w:w="1417" w:type="dxa"/>
            <w:tcBorders>
              <w:top w:val="single" w:sz="4" w:space="0" w:color="auto"/>
              <w:left w:val="single" w:sz="4" w:space="0" w:color="auto"/>
              <w:right w:val="single" w:sz="4" w:space="0" w:color="auto"/>
            </w:tcBorders>
            <w:vAlign w:val="center"/>
          </w:tcPr>
          <w:p w14:paraId="1D9A2A8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3E5E36D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https://app.minhabiblioteca.com.br/#/books/9788527732765/.</w:t>
            </w:r>
          </w:p>
        </w:tc>
      </w:tr>
      <w:tr w:rsidR="004B4AA3" w:rsidRPr="004B4AA3" w14:paraId="5E5CC214" w14:textId="77777777" w:rsidTr="000A7D16">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52F0951D"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295673A"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GOSLING, J. A. </w:t>
            </w:r>
            <w:r w:rsidRPr="004B4AA3">
              <w:rPr>
                <w:rFonts w:ascii="Times New Roman" w:eastAsia="Calibri" w:hAnsi="Times New Roman" w:cs="Times New Roman"/>
                <w:b/>
                <w:sz w:val="24"/>
                <w:szCs w:val="24"/>
              </w:rPr>
              <w:t>Anatomia Humana</w:t>
            </w:r>
            <w:r w:rsidRPr="004B4AA3">
              <w:rPr>
                <w:rFonts w:ascii="Times New Roman" w:eastAsia="Calibri" w:hAnsi="Times New Roman" w:cs="Times New Roman"/>
                <w:sz w:val="24"/>
                <w:szCs w:val="24"/>
              </w:rPr>
              <w:t xml:space="preserve">. 6. ed. Rio de Janeiro: Guanabara Koogan, 2019. </w:t>
            </w:r>
          </w:p>
        </w:tc>
        <w:tc>
          <w:tcPr>
            <w:tcW w:w="1417" w:type="dxa"/>
            <w:tcBorders>
              <w:top w:val="single" w:sz="4" w:space="0" w:color="auto"/>
              <w:left w:val="single" w:sz="4" w:space="0" w:color="auto"/>
              <w:right w:val="single" w:sz="4" w:space="0" w:color="auto"/>
            </w:tcBorders>
            <w:vAlign w:val="center"/>
          </w:tcPr>
          <w:p w14:paraId="68A6194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tcPr>
          <w:p w14:paraId="4724805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https://integrada.minhabiblioteca.com.br/reader/books/9788595150652/.</w:t>
            </w:r>
          </w:p>
        </w:tc>
      </w:tr>
      <w:tr w:rsidR="004B4AA3" w:rsidRPr="004B4AA3" w14:paraId="4BEBD487" w14:textId="77777777" w:rsidTr="000A7D16">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278E5AC0"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B3C374B" w14:textId="77777777" w:rsidR="004B4AA3" w:rsidRPr="004B4AA3" w:rsidRDefault="004B4AA3" w:rsidP="004B4AA3">
            <w:pPr>
              <w:widowControl w:val="0"/>
              <w:tabs>
                <w:tab w:val="left" w:pos="1287"/>
                <w:tab w:val="left" w:pos="1690"/>
                <w:tab w:val="left" w:pos="2092"/>
                <w:tab w:val="left" w:pos="2630"/>
                <w:tab w:val="left" w:pos="4074"/>
                <w:tab w:val="left" w:pos="4412"/>
                <w:tab w:val="left" w:pos="6041"/>
                <w:tab w:val="left" w:pos="6537"/>
                <w:tab w:val="left" w:pos="7686"/>
              </w:tabs>
              <w:autoSpaceDE w:val="0"/>
              <w:autoSpaceDN w:val="0"/>
              <w:ind w:right="98"/>
              <w:rPr>
                <w:rFonts w:ascii="Times New Roman" w:eastAsia="Arial" w:hAnsi="Times New Roman" w:cs="Times New Roman"/>
                <w:sz w:val="24"/>
                <w:szCs w:val="24"/>
                <w:lang w:bidi="pt-BR"/>
              </w:rPr>
            </w:pPr>
            <w:r w:rsidRPr="004B4AA3">
              <w:rPr>
                <w:rFonts w:ascii="Times New Roman" w:eastAsia="Arial" w:hAnsi="Times New Roman" w:cs="Times New Roman"/>
                <w:color w:val="000000"/>
                <w:sz w:val="24"/>
                <w:szCs w:val="24"/>
                <w:lang w:eastAsia="pt-BR" w:bidi="pt-BR"/>
              </w:rPr>
              <w:t xml:space="preserve">HARTWIG, W. C. </w:t>
            </w:r>
            <w:r w:rsidRPr="004B4AA3">
              <w:rPr>
                <w:rFonts w:ascii="Times New Roman" w:eastAsia="Arial" w:hAnsi="Times New Roman" w:cs="Times New Roman"/>
                <w:b/>
                <w:bCs/>
                <w:color w:val="000000"/>
                <w:sz w:val="24"/>
                <w:szCs w:val="24"/>
                <w:lang w:eastAsia="pt-BR" w:bidi="pt-BR"/>
              </w:rPr>
              <w:t>Fundamentos em anatomia</w:t>
            </w:r>
            <w:r w:rsidRPr="004B4AA3">
              <w:rPr>
                <w:rFonts w:ascii="Times New Roman" w:eastAsia="Arial" w:hAnsi="Times New Roman" w:cs="Times New Roman"/>
                <w:color w:val="000000"/>
                <w:sz w:val="24"/>
                <w:szCs w:val="24"/>
                <w:lang w:eastAsia="pt-BR" w:bidi="pt-BR"/>
              </w:rPr>
              <w:t xml:space="preserve">. Porto Alegre: Artmed, 2008. </w:t>
            </w:r>
          </w:p>
        </w:tc>
        <w:tc>
          <w:tcPr>
            <w:tcW w:w="1417" w:type="dxa"/>
            <w:tcBorders>
              <w:left w:val="single" w:sz="4" w:space="0" w:color="auto"/>
              <w:right w:val="single" w:sz="4" w:space="0" w:color="auto"/>
            </w:tcBorders>
            <w:vAlign w:val="center"/>
          </w:tcPr>
          <w:p w14:paraId="7021ECE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608AE7C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https://app.minhabiblioteca.com.br/#/books/9788536317182/.</w:t>
            </w:r>
          </w:p>
        </w:tc>
      </w:tr>
      <w:tr w:rsidR="004B4AA3" w:rsidRPr="004B4AA3" w14:paraId="43BDEF2A"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31452133"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417796B" w14:textId="77777777" w:rsidR="004B4AA3" w:rsidRPr="004B4AA3" w:rsidRDefault="004B4AA3" w:rsidP="004B4AA3">
            <w:pPr>
              <w:spacing w:before="100" w:beforeAutospacing="1" w:afterAutospacing="1" w:line="0" w:lineRule="atLeast"/>
              <w:rPr>
                <w:rFonts w:ascii="Times New Roman" w:eastAsia="Times New Roman" w:hAnsi="Times New Roman" w:cs="Times New Roman"/>
                <w:sz w:val="24"/>
                <w:szCs w:val="24"/>
                <w:lang w:eastAsia="pt-BR"/>
              </w:rPr>
            </w:pPr>
            <w:r w:rsidRPr="004B4AA3">
              <w:rPr>
                <w:rFonts w:ascii="Times New Roman" w:eastAsia="Times New Roman" w:hAnsi="Times New Roman" w:cs="Times New Roman"/>
                <w:color w:val="000000"/>
                <w:sz w:val="24"/>
                <w:szCs w:val="24"/>
                <w:lang w:eastAsia="pt-BR"/>
              </w:rPr>
              <w:t xml:space="preserve">HEIDEGGER, L. </w:t>
            </w:r>
            <w:r w:rsidRPr="004B4AA3">
              <w:rPr>
                <w:rFonts w:ascii="Times New Roman" w:eastAsia="Times New Roman" w:hAnsi="Times New Roman" w:cs="Times New Roman"/>
                <w:b/>
                <w:bCs/>
                <w:color w:val="000000"/>
                <w:sz w:val="24"/>
                <w:szCs w:val="24"/>
                <w:lang w:eastAsia="pt-BR"/>
              </w:rPr>
              <w:t>Atlas de Anatomia Humana</w:t>
            </w:r>
            <w:r w:rsidRPr="004B4AA3">
              <w:rPr>
                <w:rFonts w:ascii="Times New Roman" w:eastAsia="Times New Roman" w:hAnsi="Times New Roman" w:cs="Times New Roman"/>
                <w:color w:val="000000"/>
                <w:sz w:val="24"/>
                <w:szCs w:val="24"/>
                <w:lang w:eastAsia="pt-BR"/>
              </w:rPr>
              <w:t xml:space="preserve">. 6. ed. Rio de Janeiro: Guanabara Koogan, 2006. </w:t>
            </w:r>
          </w:p>
        </w:tc>
        <w:tc>
          <w:tcPr>
            <w:tcW w:w="1417" w:type="dxa"/>
            <w:tcBorders>
              <w:left w:val="single" w:sz="4" w:space="0" w:color="auto"/>
              <w:right w:val="single" w:sz="4" w:space="0" w:color="auto"/>
            </w:tcBorders>
            <w:vAlign w:val="center"/>
            <w:hideMark/>
          </w:tcPr>
          <w:p w14:paraId="5399DA2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50540E8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https://app.minhabiblioteca.com.br/#/books/978-85-277-2162-2/. </w:t>
            </w:r>
          </w:p>
        </w:tc>
      </w:tr>
      <w:tr w:rsidR="004B4AA3" w:rsidRPr="004B4AA3" w14:paraId="4C57BE1E" w14:textId="77777777" w:rsidTr="000A7D16">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688CF8D8"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03336777" w14:textId="77777777" w:rsidR="004B4AA3" w:rsidRPr="004B4AA3" w:rsidRDefault="004B4AA3" w:rsidP="004B4AA3">
            <w:pPr>
              <w:widowControl w:val="0"/>
              <w:autoSpaceDE w:val="0"/>
              <w:autoSpaceDN w:val="0"/>
              <w:spacing w:before="1"/>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JOURNAL OF MORPHOLOGICAL SCIENCES</w:t>
            </w:r>
            <w:r w:rsidRPr="004B4AA3">
              <w:rPr>
                <w:rFonts w:ascii="Times New Roman" w:eastAsia="Arial" w:hAnsi="Times New Roman" w:cs="Times New Roman"/>
                <w:sz w:val="24"/>
                <w:szCs w:val="24"/>
                <w:lang w:bidi="pt-BR"/>
              </w:rPr>
              <w:t xml:space="preserve">. São Paulo: Sociedade Brasileira de Anatomia. 2019- . ISSN 2177-0298 versão </w:t>
            </w:r>
            <w:r w:rsidRPr="004B4AA3">
              <w:rPr>
                <w:rFonts w:ascii="Times New Roman" w:eastAsia="Arial" w:hAnsi="Times New Roman" w:cs="Times New Roman"/>
                <w:i/>
                <w:sz w:val="24"/>
                <w:szCs w:val="24"/>
                <w:lang w:bidi="pt-BR"/>
              </w:rPr>
              <w:t>online</w:t>
            </w:r>
            <w:r w:rsidRPr="004B4AA3">
              <w:rPr>
                <w:rFonts w:ascii="Times New Roman" w:eastAsia="Arial" w:hAnsi="Times New Roman" w:cs="Times New Roman"/>
                <w:sz w:val="24"/>
                <w:szCs w:val="24"/>
                <w:lang w:bidi="pt-BR"/>
              </w:rPr>
              <w:t>. Disponível em: https://www.jms-sba.com/.</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6614F06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4E41E426" w14:textId="77777777" w:rsidTr="004B4AA3">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5D256ACD"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7F7F158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PSICOLOGIA DO ESPORTE</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496910A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5EB12E1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644951F9"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50DA5DB2" w14:textId="77777777" w:rsidR="004B4AA3" w:rsidRPr="004B4AA3" w:rsidRDefault="004B4AA3" w:rsidP="004B4AA3">
            <w:pPr>
              <w:jc w:val="both"/>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A influência da Psicologia do Esporte no contexto esportivo e conceitos básicos. Técnicas de mensuração das capacidades e estado emocional do atleta. O desenvolvimento psicológico e suas influências sobre o desempenho desportivo de rendimento.</w:t>
            </w:r>
          </w:p>
        </w:tc>
      </w:tr>
      <w:tr w:rsidR="004B4AA3" w:rsidRPr="004B4AA3" w14:paraId="11E1E7F7" w14:textId="77777777" w:rsidTr="000A7D16">
        <w:trPr>
          <w:trHeight w:val="128"/>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6BDAB544"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068DC8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57437B30" w14:textId="77777777" w:rsidTr="000A7D16">
        <w:trPr>
          <w:trHeight w:val="127"/>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vAlign w:val="center"/>
          </w:tcPr>
          <w:p w14:paraId="228CA0EF"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806BF21"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5DF015A"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029B3D33"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tcPr>
          <w:p w14:paraId="52D9C1B2"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6E89AAA" w14:textId="77777777" w:rsidR="004B4AA3" w:rsidRPr="004B4AA3" w:rsidRDefault="004B4AA3" w:rsidP="004B4AA3">
            <w:pPr>
              <w:rPr>
                <w:rFonts w:ascii="Times New Roman" w:eastAsia="Calibri" w:hAnsi="Times New Roman" w:cs="Times New Roman"/>
                <w:color w:val="000000"/>
                <w:sz w:val="24"/>
                <w:szCs w:val="24"/>
              </w:rPr>
            </w:pPr>
            <w:r w:rsidRPr="004B4AA3">
              <w:rPr>
                <w:rFonts w:ascii="Times New Roman" w:eastAsia="Calibri" w:hAnsi="Times New Roman" w:cs="Times New Roman"/>
                <w:color w:val="000000"/>
                <w:sz w:val="24"/>
                <w:szCs w:val="24"/>
              </w:rPr>
              <w:t>MACHADO, A. A.; GOMES, R. </w:t>
            </w:r>
            <w:r w:rsidRPr="004B4AA3">
              <w:rPr>
                <w:rFonts w:ascii="Times New Roman" w:eastAsia="Calibri" w:hAnsi="Times New Roman" w:cs="Times New Roman"/>
                <w:b/>
                <w:bCs/>
                <w:color w:val="000000"/>
                <w:sz w:val="24"/>
                <w:szCs w:val="24"/>
              </w:rPr>
              <w:t>Psicologia do esporte</w:t>
            </w:r>
            <w:r w:rsidRPr="004B4AA3">
              <w:rPr>
                <w:rFonts w:ascii="Times New Roman" w:eastAsia="Calibri" w:hAnsi="Times New Roman" w:cs="Times New Roman"/>
                <w:color w:val="000000"/>
                <w:sz w:val="24"/>
                <w:szCs w:val="24"/>
              </w:rPr>
              <w:t>: da escola à competição. São Paulo: Fontoura, 2011.</w:t>
            </w:r>
          </w:p>
        </w:tc>
        <w:tc>
          <w:tcPr>
            <w:tcW w:w="1417" w:type="dxa"/>
            <w:tcBorders>
              <w:top w:val="single" w:sz="4" w:space="0" w:color="auto"/>
              <w:left w:val="single" w:sz="4" w:space="0" w:color="auto"/>
              <w:right w:val="single" w:sz="4" w:space="0" w:color="auto"/>
            </w:tcBorders>
            <w:vAlign w:val="center"/>
          </w:tcPr>
          <w:p w14:paraId="24822CC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30FD5B1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0AC680D9" w14:textId="77777777" w:rsidTr="004B4AA3">
        <w:trPr>
          <w:jc w:val="center"/>
        </w:trPr>
        <w:tc>
          <w:tcPr>
            <w:tcW w:w="392" w:type="dxa"/>
            <w:vMerge/>
            <w:tcBorders>
              <w:left w:val="single" w:sz="4" w:space="0" w:color="auto"/>
              <w:right w:val="single" w:sz="4" w:space="0" w:color="auto"/>
            </w:tcBorders>
            <w:shd w:val="clear" w:color="auto" w:fill="70AD47" w:themeFill="accent6"/>
            <w:textDirection w:val="btLr"/>
          </w:tcPr>
          <w:p w14:paraId="18876C7A"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E59387A"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color w:val="000000"/>
                <w:sz w:val="24"/>
                <w:szCs w:val="24"/>
              </w:rPr>
              <w:t xml:space="preserve">MCDUFF, D. R.; FÁDEL, H. </w:t>
            </w:r>
            <w:r w:rsidRPr="004B4AA3">
              <w:rPr>
                <w:rFonts w:ascii="Times New Roman" w:eastAsia="Calibri" w:hAnsi="Times New Roman" w:cs="Times New Roman"/>
                <w:b/>
                <w:bCs/>
                <w:color w:val="000000"/>
                <w:sz w:val="24"/>
                <w:szCs w:val="24"/>
              </w:rPr>
              <w:t xml:space="preserve">Psiquiatria do </w:t>
            </w:r>
            <w:r w:rsidRPr="004B4AA3">
              <w:rPr>
                <w:rFonts w:ascii="Times New Roman" w:eastAsia="Calibri" w:hAnsi="Times New Roman" w:cs="Times New Roman"/>
                <w:b/>
                <w:bCs/>
                <w:color w:val="000000"/>
                <w:sz w:val="24"/>
                <w:szCs w:val="24"/>
              </w:rPr>
              <w:lastRenderedPageBreak/>
              <w:t>esporte</w:t>
            </w:r>
            <w:r w:rsidRPr="004B4AA3">
              <w:rPr>
                <w:rFonts w:ascii="Times New Roman" w:eastAsia="Calibri" w:hAnsi="Times New Roman" w:cs="Times New Roman"/>
                <w:color w:val="000000"/>
                <w:sz w:val="24"/>
                <w:szCs w:val="24"/>
              </w:rPr>
              <w:t xml:space="preserve">: estratégias para qualidade de vida e desempenho máximo. São Paulo: Manole, 2018. </w:t>
            </w:r>
          </w:p>
        </w:tc>
        <w:tc>
          <w:tcPr>
            <w:tcW w:w="1417" w:type="dxa"/>
            <w:tcBorders>
              <w:top w:val="single" w:sz="4" w:space="0" w:color="auto"/>
              <w:left w:val="single" w:sz="4" w:space="0" w:color="auto"/>
              <w:right w:val="single" w:sz="4" w:space="0" w:color="auto"/>
            </w:tcBorders>
            <w:vAlign w:val="center"/>
          </w:tcPr>
          <w:p w14:paraId="5FD8549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 xml:space="preserve">Biblioteca </w:t>
            </w:r>
            <w:r w:rsidRPr="004B4AA3">
              <w:rPr>
                <w:rFonts w:ascii="Times New Roman" w:eastAsia="Calibri" w:hAnsi="Times New Roman" w:cs="Times New Roman"/>
                <w:sz w:val="24"/>
                <w:szCs w:val="24"/>
              </w:rPr>
              <w:lastRenderedPageBreak/>
              <w:t>Física</w:t>
            </w:r>
          </w:p>
        </w:tc>
        <w:tc>
          <w:tcPr>
            <w:tcW w:w="2233" w:type="dxa"/>
            <w:gridSpan w:val="4"/>
            <w:tcBorders>
              <w:top w:val="single" w:sz="4" w:space="0" w:color="auto"/>
              <w:left w:val="single" w:sz="4" w:space="0" w:color="auto"/>
              <w:right w:val="single" w:sz="4" w:space="0" w:color="auto"/>
            </w:tcBorders>
            <w:vAlign w:val="center"/>
          </w:tcPr>
          <w:p w14:paraId="0933295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 xml:space="preserve">Disponível em: </w:t>
            </w:r>
            <w:r w:rsidRPr="004B4AA3">
              <w:rPr>
                <w:rFonts w:ascii="Times New Roman" w:eastAsia="Calibri" w:hAnsi="Times New Roman" w:cs="Times New Roman"/>
                <w:sz w:val="24"/>
                <w:szCs w:val="24"/>
              </w:rPr>
              <w:lastRenderedPageBreak/>
              <w:t>https://app.minhabiblioteca.com.br/#/books/9788578683429/.</w:t>
            </w:r>
          </w:p>
        </w:tc>
      </w:tr>
      <w:tr w:rsidR="004B4AA3" w:rsidRPr="004B4AA3" w14:paraId="20C44314" w14:textId="77777777" w:rsidTr="004B4AA3">
        <w:trPr>
          <w:jc w:val="center"/>
        </w:trPr>
        <w:tc>
          <w:tcPr>
            <w:tcW w:w="392" w:type="dxa"/>
            <w:vMerge/>
            <w:tcBorders>
              <w:left w:val="single" w:sz="4" w:space="0" w:color="auto"/>
              <w:right w:val="single" w:sz="4" w:space="0" w:color="auto"/>
            </w:tcBorders>
            <w:shd w:val="clear" w:color="auto" w:fill="70AD47" w:themeFill="accent6"/>
            <w:textDirection w:val="btLr"/>
          </w:tcPr>
          <w:p w14:paraId="7C49B0D0"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2110D4E"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color w:val="000000"/>
                <w:sz w:val="24"/>
                <w:szCs w:val="24"/>
              </w:rPr>
              <w:t xml:space="preserve">SAMULSKI, D. </w:t>
            </w:r>
            <w:r w:rsidRPr="004B4AA3">
              <w:rPr>
                <w:rFonts w:ascii="Times New Roman" w:eastAsia="Calibri" w:hAnsi="Times New Roman" w:cs="Times New Roman"/>
                <w:b/>
                <w:bCs/>
                <w:color w:val="000000"/>
                <w:sz w:val="24"/>
                <w:szCs w:val="24"/>
              </w:rPr>
              <w:t>Psicologia do Esporte</w:t>
            </w:r>
            <w:r w:rsidRPr="004B4AA3">
              <w:rPr>
                <w:rFonts w:ascii="Times New Roman" w:eastAsia="Calibri" w:hAnsi="Times New Roman" w:cs="Times New Roman"/>
                <w:color w:val="000000"/>
                <w:sz w:val="24"/>
                <w:szCs w:val="24"/>
              </w:rPr>
              <w:t xml:space="preserve">: Conceitos e Novas Perspectivas. 2. ed. São Paulo: Manole, 2009. </w:t>
            </w:r>
          </w:p>
        </w:tc>
        <w:tc>
          <w:tcPr>
            <w:tcW w:w="1417" w:type="dxa"/>
            <w:tcBorders>
              <w:top w:val="single" w:sz="4" w:space="0" w:color="auto"/>
              <w:left w:val="single" w:sz="4" w:space="0" w:color="auto"/>
              <w:right w:val="single" w:sz="4" w:space="0" w:color="auto"/>
            </w:tcBorders>
            <w:vAlign w:val="center"/>
          </w:tcPr>
          <w:p w14:paraId="533838F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2EEEF89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https://app.minhabiblioteca.com.br/#/books/9788520442494/.</w:t>
            </w:r>
          </w:p>
        </w:tc>
      </w:tr>
      <w:tr w:rsidR="004B4AA3" w:rsidRPr="004B4AA3" w14:paraId="7574B58D" w14:textId="77777777" w:rsidTr="004B4AA3">
        <w:trPr>
          <w:jc w:val="center"/>
        </w:trPr>
        <w:tc>
          <w:tcPr>
            <w:tcW w:w="392" w:type="dxa"/>
            <w:vMerge/>
            <w:tcBorders>
              <w:left w:val="single" w:sz="4" w:space="0" w:color="auto"/>
              <w:right w:val="single" w:sz="4" w:space="0" w:color="auto"/>
            </w:tcBorders>
            <w:shd w:val="clear" w:color="auto" w:fill="70AD47" w:themeFill="accent6"/>
            <w:textDirection w:val="btLr"/>
          </w:tcPr>
          <w:p w14:paraId="244E17E8"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2F7D740"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WEINBERG, R. S.; GOULD, D. </w:t>
            </w:r>
            <w:r w:rsidRPr="004B4AA3">
              <w:rPr>
                <w:rFonts w:ascii="Times New Roman" w:eastAsia="Calibri" w:hAnsi="Times New Roman" w:cs="Times New Roman"/>
                <w:b/>
                <w:bCs/>
                <w:sz w:val="24"/>
                <w:szCs w:val="24"/>
              </w:rPr>
              <w:t>Fundamentos da psicologia do esporte e do exercício</w:t>
            </w:r>
            <w:r w:rsidRPr="004B4AA3">
              <w:rPr>
                <w:rFonts w:ascii="Times New Roman" w:eastAsia="Calibri" w:hAnsi="Times New Roman" w:cs="Times New Roman"/>
                <w:sz w:val="24"/>
                <w:szCs w:val="24"/>
              </w:rPr>
              <w:t>. 6. ed. Porto Alegre: Artmed, 2017.</w:t>
            </w:r>
          </w:p>
        </w:tc>
        <w:tc>
          <w:tcPr>
            <w:tcW w:w="1417" w:type="dxa"/>
            <w:tcBorders>
              <w:top w:val="single" w:sz="4" w:space="0" w:color="auto"/>
              <w:left w:val="single" w:sz="4" w:space="0" w:color="auto"/>
              <w:right w:val="single" w:sz="4" w:space="0" w:color="auto"/>
            </w:tcBorders>
            <w:vAlign w:val="center"/>
          </w:tcPr>
          <w:p w14:paraId="5909A66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624112A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6B4146BF"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1965E739"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75643911"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REVISTA BRASILEIRA DE PSICOLOGIA DO ESPORTE. Brasília: </w:t>
            </w:r>
            <w:r w:rsidRPr="004B4AA3">
              <w:rPr>
                <w:rFonts w:ascii="Times New Roman" w:eastAsia="Calibri" w:hAnsi="Times New Roman" w:cs="Times New Roman"/>
                <w:sz w:val="24"/>
                <w:szCs w:val="24"/>
                <w:shd w:val="clear" w:color="auto" w:fill="FFFFFF"/>
              </w:rPr>
              <w:t xml:space="preserve">Universidade Católica de Brasília; Associação Brasileira de Psicologia do Esporte (ABRAPESP), 2007- . ISSN 1981-9145 versão online. </w:t>
            </w:r>
            <w:r w:rsidRPr="004B4AA3">
              <w:rPr>
                <w:rFonts w:ascii="Times New Roman" w:eastAsia="Calibri" w:hAnsi="Times New Roman" w:cs="Times New Roman"/>
                <w:color w:val="000000"/>
                <w:sz w:val="24"/>
                <w:szCs w:val="24"/>
              </w:rPr>
              <w:t>Disponível em:</w:t>
            </w:r>
            <w:r w:rsidRPr="004B4AA3">
              <w:rPr>
                <w:rFonts w:ascii="Times New Roman" w:eastAsia="Calibri" w:hAnsi="Times New Roman" w:cs="Times New Roman"/>
                <w:sz w:val="24"/>
                <w:szCs w:val="24"/>
              </w:rPr>
              <w:t xml:space="preserve"> </w:t>
            </w:r>
            <w:r w:rsidRPr="004B4AA3">
              <w:rPr>
                <w:rFonts w:ascii="Times New Roman" w:eastAsia="Calibri" w:hAnsi="Times New Roman" w:cs="Times New Roman"/>
                <w:color w:val="000000"/>
                <w:sz w:val="24"/>
                <w:szCs w:val="24"/>
              </w:rPr>
              <w:t>https://portalrevistas.ucb.br/index.php/rbpe/about.</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20EE265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42BD692E" w14:textId="77777777" w:rsidTr="000A7D16">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4243EC3F"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2CB053A"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Calibri" w:hAnsi="Times New Roman" w:cs="Times New Roman"/>
                <w:sz w:val="24"/>
                <w:szCs w:val="24"/>
              </w:rPr>
              <w:t>BRANDÃO, M. R. F.; MACHADO, A. A. </w:t>
            </w:r>
            <w:r w:rsidRPr="004B4AA3">
              <w:rPr>
                <w:rFonts w:ascii="Times New Roman" w:eastAsia="Calibri" w:hAnsi="Times New Roman" w:cs="Times New Roman"/>
                <w:b/>
                <w:bCs/>
                <w:sz w:val="24"/>
                <w:szCs w:val="24"/>
              </w:rPr>
              <w:t>Competências psicológicas no esporte infanto-juvenil</w:t>
            </w:r>
            <w:r w:rsidRPr="004B4AA3">
              <w:rPr>
                <w:rFonts w:ascii="Times New Roman" w:eastAsia="Calibri" w:hAnsi="Times New Roman" w:cs="Times New Roman"/>
                <w:sz w:val="24"/>
                <w:szCs w:val="24"/>
              </w:rPr>
              <w:t>. São Paulo: Fontoura, 2016.</w:t>
            </w:r>
          </w:p>
        </w:tc>
        <w:tc>
          <w:tcPr>
            <w:tcW w:w="1417" w:type="dxa"/>
            <w:tcBorders>
              <w:top w:val="single" w:sz="4" w:space="0" w:color="auto"/>
              <w:left w:val="single" w:sz="4" w:space="0" w:color="auto"/>
              <w:right w:val="single" w:sz="4" w:space="0" w:color="auto"/>
            </w:tcBorders>
            <w:vAlign w:val="center"/>
          </w:tcPr>
          <w:p w14:paraId="019461D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3479E11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4A75FA57" w14:textId="77777777" w:rsidTr="000A7D16">
        <w:trPr>
          <w:jc w:val="center"/>
        </w:trPr>
        <w:tc>
          <w:tcPr>
            <w:tcW w:w="392" w:type="dxa"/>
            <w:vMerge/>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7778DAAB"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269C941"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CÁRDENAS, R. N.; FREIRE, I. A.; PUMARIEGA, Y. N. </w:t>
            </w:r>
            <w:r w:rsidRPr="004B4AA3">
              <w:rPr>
                <w:rFonts w:ascii="Times New Roman" w:eastAsia="Times New Roman" w:hAnsi="Times New Roman" w:cs="Times New Roman"/>
                <w:b/>
                <w:sz w:val="24"/>
                <w:szCs w:val="24"/>
                <w:lang w:eastAsia="pt-BR"/>
              </w:rPr>
              <w:t>Preparação Psicológica no Esporte</w:t>
            </w:r>
            <w:r w:rsidRPr="004B4AA3">
              <w:rPr>
                <w:rFonts w:ascii="Times New Roman" w:eastAsia="Times New Roman" w:hAnsi="Times New Roman" w:cs="Times New Roman"/>
                <w:sz w:val="24"/>
                <w:szCs w:val="24"/>
                <w:lang w:eastAsia="pt-BR"/>
              </w:rPr>
              <w:t xml:space="preserve">. Curitiba: </w:t>
            </w:r>
            <w:proofErr w:type="spellStart"/>
            <w:r w:rsidRPr="004B4AA3">
              <w:rPr>
                <w:rFonts w:ascii="Times New Roman" w:eastAsia="Times New Roman" w:hAnsi="Times New Roman" w:cs="Times New Roman"/>
                <w:sz w:val="24"/>
                <w:szCs w:val="24"/>
                <w:lang w:eastAsia="pt-BR"/>
              </w:rPr>
              <w:t>Appris</w:t>
            </w:r>
            <w:proofErr w:type="spellEnd"/>
            <w:r w:rsidRPr="004B4AA3">
              <w:rPr>
                <w:rFonts w:ascii="Times New Roman" w:eastAsia="Times New Roman" w:hAnsi="Times New Roman" w:cs="Times New Roman"/>
                <w:sz w:val="24"/>
                <w:szCs w:val="24"/>
                <w:lang w:eastAsia="pt-BR"/>
              </w:rPr>
              <w:t>, 2017.</w:t>
            </w:r>
          </w:p>
        </w:tc>
        <w:tc>
          <w:tcPr>
            <w:tcW w:w="1417" w:type="dxa"/>
            <w:tcBorders>
              <w:top w:val="single" w:sz="4" w:space="0" w:color="auto"/>
              <w:left w:val="single" w:sz="4" w:space="0" w:color="auto"/>
              <w:right w:val="single" w:sz="4" w:space="0" w:color="auto"/>
            </w:tcBorders>
            <w:vAlign w:val="center"/>
          </w:tcPr>
          <w:p w14:paraId="5F5ABB9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36DCAA1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65348F16" w14:textId="77777777" w:rsidTr="000A7D16">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2B11A81C"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F6AFF1B"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LAVOURA, T. N. </w:t>
            </w:r>
            <w:r w:rsidRPr="004B4AA3">
              <w:rPr>
                <w:rFonts w:ascii="Times New Roman" w:eastAsia="Times New Roman" w:hAnsi="Times New Roman" w:cs="Times New Roman"/>
                <w:b/>
                <w:sz w:val="24"/>
                <w:szCs w:val="24"/>
                <w:lang w:eastAsia="pt-BR"/>
              </w:rPr>
              <w:t>Medo no esporte</w:t>
            </w:r>
            <w:r w:rsidRPr="004B4AA3">
              <w:rPr>
                <w:rFonts w:ascii="Times New Roman" w:eastAsia="Times New Roman" w:hAnsi="Times New Roman" w:cs="Times New Roman"/>
                <w:sz w:val="24"/>
                <w:szCs w:val="24"/>
                <w:lang w:eastAsia="pt-BR"/>
              </w:rPr>
              <w:t>: estados emocionais e rendimento esportivo. São Paulo: Fontoura, 2008.</w:t>
            </w:r>
          </w:p>
        </w:tc>
        <w:tc>
          <w:tcPr>
            <w:tcW w:w="1417" w:type="dxa"/>
            <w:tcBorders>
              <w:left w:val="single" w:sz="4" w:space="0" w:color="auto"/>
              <w:right w:val="single" w:sz="4" w:space="0" w:color="auto"/>
            </w:tcBorders>
            <w:vAlign w:val="center"/>
          </w:tcPr>
          <w:p w14:paraId="26C98CD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1D2D12B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0E1170B8" w14:textId="77777777" w:rsidTr="000A7D16">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2C622233"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BC6C4E2"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MACHADO, A. A. </w:t>
            </w:r>
            <w:r w:rsidRPr="004B4AA3">
              <w:rPr>
                <w:rFonts w:ascii="Times New Roman" w:eastAsia="Calibri" w:hAnsi="Times New Roman" w:cs="Times New Roman"/>
                <w:b/>
                <w:sz w:val="24"/>
                <w:szCs w:val="24"/>
              </w:rPr>
              <w:t>Psicologia do esporte, desenvolvimento humano e tecnologias</w:t>
            </w:r>
            <w:r w:rsidRPr="004B4AA3">
              <w:rPr>
                <w:rFonts w:ascii="Times New Roman" w:eastAsia="Calibri" w:hAnsi="Times New Roman" w:cs="Times New Roman"/>
                <w:sz w:val="24"/>
                <w:szCs w:val="24"/>
              </w:rPr>
              <w:t>: O que e como estudar. São Paulo: Fontoura, 2014.</w:t>
            </w:r>
          </w:p>
        </w:tc>
        <w:tc>
          <w:tcPr>
            <w:tcW w:w="1417" w:type="dxa"/>
            <w:tcBorders>
              <w:left w:val="single" w:sz="4" w:space="0" w:color="auto"/>
              <w:right w:val="single" w:sz="4" w:space="0" w:color="auto"/>
            </w:tcBorders>
            <w:vAlign w:val="center"/>
          </w:tcPr>
          <w:p w14:paraId="237C017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6750491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38FFA40D" w14:textId="77777777" w:rsidTr="000A7D16">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hideMark/>
          </w:tcPr>
          <w:p w14:paraId="4E1E0980"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715F585A"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RODRIGUES, M. B. </w:t>
            </w:r>
            <w:r w:rsidRPr="004B4AA3">
              <w:rPr>
                <w:rFonts w:ascii="Times New Roman" w:eastAsia="Times New Roman" w:hAnsi="Times New Roman" w:cs="Times New Roman"/>
                <w:i/>
                <w:sz w:val="24"/>
                <w:szCs w:val="24"/>
                <w:lang w:eastAsia="pt-BR"/>
              </w:rPr>
              <w:t>et al</w:t>
            </w:r>
            <w:r w:rsidRPr="004B4AA3">
              <w:rPr>
                <w:rFonts w:ascii="Times New Roman" w:eastAsia="Times New Roman" w:hAnsi="Times New Roman" w:cs="Times New Roman"/>
                <w:sz w:val="24"/>
                <w:szCs w:val="24"/>
                <w:lang w:eastAsia="pt-BR"/>
              </w:rPr>
              <w:t xml:space="preserve">. </w:t>
            </w:r>
            <w:r w:rsidRPr="004B4AA3">
              <w:rPr>
                <w:rFonts w:ascii="Times New Roman" w:eastAsia="Times New Roman" w:hAnsi="Times New Roman" w:cs="Times New Roman"/>
                <w:b/>
                <w:sz w:val="24"/>
                <w:szCs w:val="24"/>
                <w:lang w:eastAsia="pt-BR"/>
              </w:rPr>
              <w:t>Psicologia do esporte</w:t>
            </w:r>
            <w:r w:rsidRPr="004B4AA3">
              <w:rPr>
                <w:rFonts w:ascii="Times New Roman" w:eastAsia="Times New Roman" w:hAnsi="Times New Roman" w:cs="Times New Roman"/>
                <w:sz w:val="24"/>
                <w:szCs w:val="24"/>
                <w:lang w:eastAsia="pt-BR"/>
              </w:rPr>
              <w:t xml:space="preserve">. Porto Alegre: SAGAH, 2024. </w:t>
            </w:r>
          </w:p>
        </w:tc>
        <w:tc>
          <w:tcPr>
            <w:tcW w:w="1417" w:type="dxa"/>
            <w:tcBorders>
              <w:left w:val="single" w:sz="4" w:space="0" w:color="auto"/>
              <w:right w:val="single" w:sz="4" w:space="0" w:color="auto"/>
            </w:tcBorders>
            <w:vAlign w:val="center"/>
            <w:hideMark/>
          </w:tcPr>
          <w:p w14:paraId="71CD614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6F194F2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https://integrada.minhabiblioteca.com.br/reader/books/9786556903903/.</w:t>
            </w:r>
          </w:p>
        </w:tc>
      </w:tr>
      <w:tr w:rsidR="004B4AA3" w:rsidRPr="004B4AA3" w14:paraId="167314CB" w14:textId="77777777" w:rsidTr="000A7D16">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424568CE"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7BD277C1" w14:textId="77777777" w:rsidR="004B4AA3" w:rsidRPr="004B4AA3" w:rsidRDefault="004B4AA3" w:rsidP="004B4AA3">
            <w:pPr>
              <w:widowControl w:val="0"/>
              <w:autoSpaceDE w:val="0"/>
              <w:autoSpaceDN w:val="0"/>
              <w:spacing w:line="270" w:lineRule="atLeast"/>
              <w:ind w:right="95"/>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REVISTA DE PSICOLOGÍA APLICADA AL DEPORTE Y AL EJERCICIO FÍSICO. Madrid: </w:t>
            </w:r>
            <w:proofErr w:type="spellStart"/>
            <w:r w:rsidRPr="004B4AA3">
              <w:rPr>
                <w:rFonts w:ascii="Times New Roman" w:eastAsia="Arial" w:hAnsi="Times New Roman" w:cs="Times New Roman"/>
                <w:sz w:val="24"/>
                <w:szCs w:val="24"/>
                <w:lang w:eastAsia="pt-BR" w:bidi="pt-BR"/>
              </w:rPr>
              <w:t>Colegio</w:t>
            </w:r>
            <w:proofErr w:type="spellEnd"/>
            <w:r w:rsidRPr="004B4AA3">
              <w:rPr>
                <w:rFonts w:ascii="Times New Roman" w:eastAsia="Arial" w:hAnsi="Times New Roman" w:cs="Times New Roman"/>
                <w:sz w:val="24"/>
                <w:szCs w:val="24"/>
                <w:lang w:eastAsia="pt-BR" w:bidi="pt-BR"/>
              </w:rPr>
              <w:t xml:space="preserve"> Oficial de </w:t>
            </w:r>
            <w:proofErr w:type="spellStart"/>
            <w:r w:rsidRPr="004B4AA3">
              <w:rPr>
                <w:rFonts w:ascii="Times New Roman" w:eastAsia="Arial" w:hAnsi="Times New Roman" w:cs="Times New Roman"/>
                <w:sz w:val="24"/>
                <w:szCs w:val="24"/>
                <w:lang w:eastAsia="pt-BR" w:bidi="pt-BR"/>
              </w:rPr>
              <w:t>la</w:t>
            </w:r>
            <w:proofErr w:type="spellEnd"/>
            <w:r w:rsidRPr="004B4AA3">
              <w:rPr>
                <w:rFonts w:ascii="Times New Roman" w:eastAsia="Arial" w:hAnsi="Times New Roman" w:cs="Times New Roman"/>
                <w:sz w:val="24"/>
                <w:szCs w:val="24"/>
                <w:lang w:eastAsia="pt-BR" w:bidi="pt-BR"/>
              </w:rPr>
              <w:t xml:space="preserve"> Psicologia de Madrid e Foundation </w:t>
            </w:r>
            <w:proofErr w:type="spellStart"/>
            <w:r w:rsidRPr="004B4AA3">
              <w:rPr>
                <w:rFonts w:ascii="Times New Roman" w:eastAsia="Arial" w:hAnsi="Times New Roman" w:cs="Times New Roman"/>
                <w:sz w:val="24"/>
                <w:szCs w:val="24"/>
                <w:lang w:eastAsia="pt-BR" w:bidi="pt-BR"/>
              </w:rPr>
              <w:t>of</w:t>
            </w:r>
            <w:proofErr w:type="spellEnd"/>
            <w:r w:rsidRPr="004B4AA3">
              <w:rPr>
                <w:rFonts w:ascii="Times New Roman" w:eastAsia="Arial" w:hAnsi="Times New Roman" w:cs="Times New Roman"/>
                <w:sz w:val="24"/>
                <w:szCs w:val="24"/>
                <w:lang w:eastAsia="pt-BR" w:bidi="pt-BR"/>
              </w:rPr>
              <w:t xml:space="preserve"> </w:t>
            </w:r>
            <w:proofErr w:type="spellStart"/>
            <w:r w:rsidRPr="004B4AA3">
              <w:rPr>
                <w:rFonts w:ascii="Times New Roman" w:eastAsia="Arial" w:hAnsi="Times New Roman" w:cs="Times New Roman"/>
                <w:sz w:val="24"/>
                <w:szCs w:val="24"/>
                <w:lang w:eastAsia="pt-BR" w:bidi="pt-BR"/>
              </w:rPr>
              <w:t>Colegio</w:t>
            </w:r>
            <w:proofErr w:type="spellEnd"/>
            <w:r w:rsidRPr="004B4AA3">
              <w:rPr>
                <w:rFonts w:ascii="Times New Roman" w:eastAsia="Arial" w:hAnsi="Times New Roman" w:cs="Times New Roman"/>
                <w:sz w:val="24"/>
                <w:szCs w:val="24"/>
                <w:lang w:eastAsia="pt-BR" w:bidi="pt-BR"/>
              </w:rPr>
              <w:t xml:space="preserve"> Oficial de </w:t>
            </w:r>
            <w:proofErr w:type="spellStart"/>
            <w:r w:rsidRPr="004B4AA3">
              <w:rPr>
                <w:rFonts w:ascii="Times New Roman" w:eastAsia="Arial" w:hAnsi="Times New Roman" w:cs="Times New Roman"/>
                <w:sz w:val="24"/>
                <w:szCs w:val="24"/>
                <w:lang w:eastAsia="pt-BR" w:bidi="pt-BR"/>
              </w:rPr>
              <w:t>la</w:t>
            </w:r>
            <w:proofErr w:type="spellEnd"/>
            <w:r w:rsidRPr="004B4AA3">
              <w:rPr>
                <w:rFonts w:ascii="Times New Roman" w:eastAsia="Arial" w:hAnsi="Times New Roman" w:cs="Times New Roman"/>
                <w:sz w:val="24"/>
                <w:szCs w:val="24"/>
                <w:lang w:eastAsia="pt-BR" w:bidi="pt-BR"/>
              </w:rPr>
              <w:t xml:space="preserve"> Psicologia de Madrid, 2016- . ISSN 2530-3910 versão </w:t>
            </w:r>
            <w:r w:rsidRPr="004B4AA3">
              <w:rPr>
                <w:rFonts w:ascii="Times New Roman" w:eastAsia="Arial" w:hAnsi="Times New Roman" w:cs="Times New Roman"/>
                <w:i/>
                <w:sz w:val="24"/>
                <w:szCs w:val="24"/>
                <w:lang w:eastAsia="pt-BR" w:bidi="pt-BR"/>
              </w:rPr>
              <w:t>online</w:t>
            </w:r>
            <w:r w:rsidRPr="004B4AA3">
              <w:rPr>
                <w:rFonts w:ascii="Times New Roman" w:eastAsia="Arial" w:hAnsi="Times New Roman" w:cs="Times New Roman"/>
                <w:sz w:val="24"/>
                <w:szCs w:val="24"/>
                <w:lang w:eastAsia="pt-BR" w:bidi="pt-BR"/>
              </w:rPr>
              <w:t>. Disponível em: https://www.revistapsicologiaaplicadadeport</w:t>
            </w:r>
            <w:r w:rsidRPr="004B4AA3">
              <w:rPr>
                <w:rFonts w:ascii="Times New Roman" w:eastAsia="Arial" w:hAnsi="Times New Roman" w:cs="Times New Roman"/>
                <w:sz w:val="24"/>
                <w:szCs w:val="24"/>
                <w:lang w:eastAsia="pt-BR" w:bidi="pt-BR"/>
              </w:rPr>
              <w:lastRenderedPageBreak/>
              <w:t>eyejercicio.org/.</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54492DE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Periódico Científico</w:t>
            </w:r>
          </w:p>
        </w:tc>
      </w:tr>
      <w:tr w:rsidR="004B4AA3" w:rsidRPr="004B4AA3" w14:paraId="6786FFA7" w14:textId="77777777" w:rsidTr="004B4AA3">
        <w:trPr>
          <w:jc w:val="center"/>
        </w:trPr>
        <w:tc>
          <w:tcPr>
            <w:tcW w:w="152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57F17EB8" w14:textId="77777777" w:rsidR="004B4AA3" w:rsidRPr="004B4AA3" w:rsidRDefault="004B4AA3" w:rsidP="004B4AA3">
            <w:pPr>
              <w:widowControl w:val="0"/>
              <w:autoSpaceDE w:val="0"/>
              <w:autoSpaceDN w:val="0"/>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lastRenderedPageBreak/>
              <w:t>Componente</w:t>
            </w:r>
          </w:p>
        </w:tc>
        <w:tc>
          <w:tcPr>
            <w:tcW w:w="4961"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669743E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METODOLOGIA DA PESQUISA E ESTATÍSTICA BÁSICA EM EDUCAÇÃO FÍSICA</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5415578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51CAAE2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4E60817F"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410A9770" w14:textId="77777777" w:rsidR="004B4AA3" w:rsidRPr="004B4AA3" w:rsidRDefault="004B4AA3" w:rsidP="004B4AA3">
            <w:pPr>
              <w:jc w:val="both"/>
              <w:rPr>
                <w:rFonts w:ascii="Times New Roman" w:eastAsia="Calibri" w:hAnsi="Times New Roman" w:cs="Times New Roman"/>
                <w:b/>
                <w:sz w:val="24"/>
                <w:szCs w:val="24"/>
                <w:highlight w:val="yellow"/>
              </w:rPr>
            </w:pPr>
            <w:r w:rsidRPr="004B4AA3">
              <w:rPr>
                <w:rFonts w:ascii="Times New Roman" w:eastAsia="Times New Roman" w:hAnsi="Times New Roman" w:cs="Times New Roman"/>
                <w:sz w:val="24"/>
                <w:szCs w:val="24"/>
                <w:lang w:eastAsia="pt-BR"/>
              </w:rPr>
              <w:t>Epistemologia do conhecimento. Ciência e sociedade. O método científico. Fundamentos da pesquisa e as técnicas empíricas. A pesquisa quantitativa e a qualitativa. Elementos introdutórios de metodologia da pesquisa. Introdução aos fundamentos técnicos e científicos da abordagem científica. Análise crítica da pesquisa. Trabalhos científico-acadêmicos: artigo e monografia. Uso de regras de ABNT.</w:t>
            </w:r>
          </w:p>
        </w:tc>
      </w:tr>
      <w:tr w:rsidR="004B4AA3" w:rsidRPr="004B4AA3" w14:paraId="3932C1FC" w14:textId="77777777" w:rsidTr="000A7D16">
        <w:trPr>
          <w:trHeight w:val="128"/>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6754CEDC"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3B90B31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7B58CF46" w14:textId="77777777" w:rsidTr="000A7D16">
        <w:trPr>
          <w:trHeight w:val="127"/>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6B48B178"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ECD2906"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FABC2B0"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45EA71D7"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tcPr>
          <w:p w14:paraId="19149BA8"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tcPr>
          <w:p w14:paraId="46A42CCF" w14:textId="77777777" w:rsidR="004B4AA3" w:rsidRPr="004B4AA3" w:rsidRDefault="004B4AA3" w:rsidP="004B4AA3">
            <w:pPr>
              <w:widowControl w:val="0"/>
              <w:autoSpaceDE w:val="0"/>
              <w:autoSpaceDN w:val="0"/>
              <w:rPr>
                <w:rFonts w:ascii="Times New Roman" w:eastAsia="Arial" w:hAnsi="Times New Roman" w:cs="Times New Roman"/>
                <w:sz w:val="24"/>
                <w:szCs w:val="24"/>
                <w:highlight w:val="green"/>
                <w:lang w:bidi="pt-BR"/>
              </w:rPr>
            </w:pPr>
            <w:r w:rsidRPr="004B4AA3">
              <w:rPr>
                <w:rFonts w:ascii="Times New Roman" w:eastAsia="Arial" w:hAnsi="Times New Roman" w:cs="Times New Roman"/>
                <w:sz w:val="24"/>
                <w:szCs w:val="24"/>
                <w:lang w:eastAsia="pt-BR" w:bidi="pt-BR"/>
              </w:rPr>
              <w:t xml:space="preserve">BUSSAB, W. O.; MORETTIN, P. A. </w:t>
            </w:r>
            <w:r w:rsidRPr="004B4AA3">
              <w:rPr>
                <w:rFonts w:ascii="Times New Roman" w:eastAsia="Arial" w:hAnsi="Times New Roman" w:cs="Times New Roman"/>
                <w:b/>
                <w:sz w:val="24"/>
                <w:szCs w:val="24"/>
                <w:lang w:eastAsia="pt-BR" w:bidi="pt-BR"/>
              </w:rPr>
              <w:t>Estatística básica</w:t>
            </w:r>
            <w:r w:rsidRPr="004B4AA3">
              <w:rPr>
                <w:rFonts w:ascii="Times New Roman" w:eastAsia="Arial" w:hAnsi="Times New Roman" w:cs="Times New Roman"/>
                <w:sz w:val="24"/>
                <w:szCs w:val="24"/>
                <w:lang w:eastAsia="pt-BR" w:bidi="pt-BR"/>
              </w:rPr>
              <w:t>. 8. ed. São Paulo: Saraiva, 2013.</w:t>
            </w:r>
          </w:p>
        </w:tc>
        <w:tc>
          <w:tcPr>
            <w:tcW w:w="1417" w:type="dxa"/>
            <w:tcBorders>
              <w:top w:val="single" w:sz="4" w:space="0" w:color="auto"/>
              <w:left w:val="single" w:sz="4" w:space="0" w:color="auto"/>
              <w:right w:val="single" w:sz="4" w:space="0" w:color="auto"/>
            </w:tcBorders>
            <w:vAlign w:val="center"/>
          </w:tcPr>
          <w:p w14:paraId="2357E48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7DE7EFE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3886E468" w14:textId="77777777" w:rsidTr="004B4AA3">
        <w:trPr>
          <w:jc w:val="center"/>
        </w:trPr>
        <w:tc>
          <w:tcPr>
            <w:tcW w:w="392" w:type="dxa"/>
            <w:vMerge/>
            <w:tcBorders>
              <w:top w:val="single" w:sz="4" w:space="0" w:color="auto"/>
              <w:left w:val="single" w:sz="4" w:space="0" w:color="auto"/>
              <w:right w:val="single" w:sz="4" w:space="0" w:color="auto"/>
            </w:tcBorders>
            <w:shd w:val="clear" w:color="auto" w:fill="70AD47" w:themeFill="accent6"/>
            <w:textDirection w:val="btLr"/>
            <w:vAlign w:val="center"/>
          </w:tcPr>
          <w:p w14:paraId="4E1E1C8C"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439FFB9" w14:textId="77777777" w:rsidR="004B4AA3" w:rsidRPr="004B4AA3" w:rsidRDefault="004B4AA3" w:rsidP="004B4AA3">
            <w:pPr>
              <w:widowControl w:val="0"/>
              <w:autoSpaceDE w:val="0"/>
              <w:autoSpaceDN w:val="0"/>
              <w:spacing w:before="4"/>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GIL, A. C. </w:t>
            </w:r>
            <w:r w:rsidRPr="004B4AA3">
              <w:rPr>
                <w:rFonts w:ascii="Times New Roman" w:eastAsia="Arial" w:hAnsi="Times New Roman" w:cs="Times New Roman"/>
                <w:b/>
                <w:sz w:val="24"/>
                <w:szCs w:val="24"/>
                <w:lang w:eastAsia="pt-BR" w:bidi="pt-BR"/>
              </w:rPr>
              <w:t>Como Elaborar Projetos de Pesquisa</w:t>
            </w:r>
            <w:r w:rsidRPr="004B4AA3">
              <w:rPr>
                <w:rFonts w:ascii="Times New Roman" w:eastAsia="Arial" w:hAnsi="Times New Roman" w:cs="Times New Roman"/>
                <w:sz w:val="24"/>
                <w:szCs w:val="24"/>
                <w:lang w:eastAsia="pt-BR" w:bidi="pt-BR"/>
              </w:rPr>
              <w:t xml:space="preserve">. 8. ed. Rio de Janeiro: Atlas, 2026. </w:t>
            </w:r>
          </w:p>
        </w:tc>
        <w:tc>
          <w:tcPr>
            <w:tcW w:w="1417" w:type="dxa"/>
            <w:tcBorders>
              <w:top w:val="single" w:sz="4" w:space="0" w:color="auto"/>
              <w:left w:val="single" w:sz="4" w:space="0" w:color="auto"/>
              <w:right w:val="single" w:sz="4" w:space="0" w:color="auto"/>
            </w:tcBorders>
            <w:vAlign w:val="center"/>
          </w:tcPr>
          <w:p w14:paraId="7014466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54DCDFE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https://integrada.minhabiblioteca.com.br/reader/books/9786559777877/.</w:t>
            </w:r>
          </w:p>
        </w:tc>
      </w:tr>
      <w:tr w:rsidR="004B4AA3" w:rsidRPr="004B4AA3" w14:paraId="691A94C3" w14:textId="77777777" w:rsidTr="004B4AA3">
        <w:trPr>
          <w:jc w:val="center"/>
        </w:trPr>
        <w:tc>
          <w:tcPr>
            <w:tcW w:w="392" w:type="dxa"/>
            <w:vMerge/>
            <w:tcBorders>
              <w:left w:val="single" w:sz="4" w:space="0" w:color="auto"/>
              <w:right w:val="single" w:sz="4" w:space="0" w:color="auto"/>
            </w:tcBorders>
            <w:shd w:val="clear" w:color="auto" w:fill="70AD47" w:themeFill="accent6"/>
            <w:textDirection w:val="btLr"/>
            <w:vAlign w:val="center"/>
            <w:hideMark/>
          </w:tcPr>
          <w:p w14:paraId="29F53FCD" w14:textId="77777777" w:rsidR="004B4AA3" w:rsidRPr="004B4AA3" w:rsidRDefault="004B4AA3" w:rsidP="004B4AA3">
            <w:pPr>
              <w:ind w:left="113" w:right="113"/>
              <w:jc w:val="cente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409D6308"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MATTOS, M. G.; ROSSETTO JÚNIOR, A. J.; RABINOVICH, S. B. </w:t>
            </w:r>
            <w:r w:rsidRPr="004B4AA3">
              <w:rPr>
                <w:rFonts w:ascii="Times New Roman" w:eastAsia="Calibri" w:hAnsi="Times New Roman" w:cs="Times New Roman"/>
                <w:b/>
                <w:bCs/>
                <w:sz w:val="24"/>
                <w:szCs w:val="24"/>
              </w:rPr>
              <w:t>Metodologia da pesquisa em educação física</w:t>
            </w:r>
            <w:r w:rsidRPr="004B4AA3">
              <w:rPr>
                <w:rFonts w:ascii="Times New Roman" w:eastAsia="Calibri" w:hAnsi="Times New Roman" w:cs="Times New Roman"/>
                <w:sz w:val="24"/>
                <w:szCs w:val="24"/>
              </w:rPr>
              <w:t xml:space="preserve">: construindo sua monografia, artigo científico e projeto de ação. 4. ed. São Paulo: </w:t>
            </w:r>
            <w:proofErr w:type="spellStart"/>
            <w:r w:rsidRPr="004B4AA3">
              <w:rPr>
                <w:rFonts w:ascii="Times New Roman" w:eastAsia="Calibri" w:hAnsi="Times New Roman" w:cs="Times New Roman"/>
                <w:sz w:val="24"/>
                <w:szCs w:val="24"/>
              </w:rPr>
              <w:t>Phorte</w:t>
            </w:r>
            <w:proofErr w:type="spellEnd"/>
            <w:r w:rsidRPr="004B4AA3">
              <w:rPr>
                <w:rFonts w:ascii="Times New Roman" w:eastAsia="Calibri" w:hAnsi="Times New Roman" w:cs="Times New Roman"/>
                <w:sz w:val="24"/>
                <w:szCs w:val="24"/>
              </w:rPr>
              <w:t>, 2017. </w:t>
            </w:r>
          </w:p>
        </w:tc>
        <w:tc>
          <w:tcPr>
            <w:tcW w:w="1417" w:type="dxa"/>
            <w:tcBorders>
              <w:top w:val="single" w:sz="4" w:space="0" w:color="auto"/>
              <w:left w:val="single" w:sz="4" w:space="0" w:color="auto"/>
              <w:right w:val="single" w:sz="4" w:space="0" w:color="auto"/>
            </w:tcBorders>
            <w:vAlign w:val="center"/>
            <w:hideMark/>
          </w:tcPr>
          <w:p w14:paraId="70ECEF4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4CA4CB5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74B847F8"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3BC9DED9"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A76F4C9"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THOMAS, J. R.; NELSON, J. K.; SILVERMAN, S. J. </w:t>
            </w:r>
            <w:r w:rsidRPr="004B4AA3">
              <w:rPr>
                <w:rFonts w:ascii="Times New Roman" w:eastAsia="Calibri" w:hAnsi="Times New Roman" w:cs="Times New Roman"/>
                <w:b/>
                <w:bCs/>
                <w:sz w:val="24"/>
                <w:szCs w:val="24"/>
              </w:rPr>
              <w:t>Métodos de pesquisa em atividade física</w:t>
            </w:r>
            <w:r w:rsidRPr="004B4AA3">
              <w:rPr>
                <w:rFonts w:ascii="Times New Roman" w:eastAsia="Calibri" w:hAnsi="Times New Roman" w:cs="Times New Roman"/>
                <w:sz w:val="24"/>
                <w:szCs w:val="24"/>
              </w:rPr>
              <w:t>. 6. ed. Porto Alegre: Artmed, 2012. </w:t>
            </w:r>
          </w:p>
        </w:tc>
        <w:tc>
          <w:tcPr>
            <w:tcW w:w="1417" w:type="dxa"/>
            <w:tcBorders>
              <w:left w:val="single" w:sz="4" w:space="0" w:color="auto"/>
              <w:right w:val="single" w:sz="4" w:space="0" w:color="auto"/>
            </w:tcBorders>
            <w:vAlign w:val="center"/>
            <w:hideMark/>
          </w:tcPr>
          <w:p w14:paraId="5099A79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31BE831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https://integrada.minhabiblioteca.com.br/reader/books/9788536327143/. </w:t>
            </w:r>
          </w:p>
        </w:tc>
      </w:tr>
      <w:tr w:rsidR="004B4AA3" w:rsidRPr="004B4AA3" w14:paraId="576FD9B5" w14:textId="77777777" w:rsidTr="004B4AA3">
        <w:trPr>
          <w:trHeight w:val="798"/>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5CADF8E4"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19323027"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REVISTA LATINOAMERINA DE METODOLOGIA DE LA INVESTIGACION SOCIAL. Argentina: Centro de </w:t>
            </w:r>
            <w:proofErr w:type="spellStart"/>
            <w:r w:rsidRPr="004B4AA3">
              <w:rPr>
                <w:rFonts w:ascii="Times New Roman" w:eastAsia="Arial" w:hAnsi="Times New Roman" w:cs="Times New Roman"/>
                <w:sz w:val="24"/>
                <w:szCs w:val="24"/>
                <w:lang w:eastAsia="pt-BR" w:bidi="pt-BR"/>
              </w:rPr>
              <w:t>Investigaciones</w:t>
            </w:r>
            <w:proofErr w:type="spellEnd"/>
            <w:r w:rsidRPr="004B4AA3">
              <w:rPr>
                <w:rFonts w:ascii="Times New Roman" w:eastAsia="Arial" w:hAnsi="Times New Roman" w:cs="Times New Roman"/>
                <w:sz w:val="24"/>
                <w:szCs w:val="24"/>
                <w:lang w:eastAsia="pt-BR" w:bidi="pt-BR"/>
              </w:rPr>
              <w:t xml:space="preserve"> y </w:t>
            </w:r>
            <w:proofErr w:type="spellStart"/>
            <w:r w:rsidRPr="004B4AA3">
              <w:rPr>
                <w:rFonts w:ascii="Times New Roman" w:eastAsia="Arial" w:hAnsi="Times New Roman" w:cs="Times New Roman"/>
                <w:sz w:val="24"/>
                <w:szCs w:val="24"/>
                <w:lang w:eastAsia="pt-BR" w:bidi="pt-BR"/>
              </w:rPr>
              <w:t>Estudios</w:t>
            </w:r>
            <w:proofErr w:type="spellEnd"/>
            <w:r w:rsidRPr="004B4AA3">
              <w:rPr>
                <w:rFonts w:ascii="Times New Roman" w:eastAsia="Arial" w:hAnsi="Times New Roman" w:cs="Times New Roman"/>
                <w:sz w:val="24"/>
                <w:szCs w:val="24"/>
                <w:lang w:eastAsia="pt-BR" w:bidi="pt-BR"/>
              </w:rPr>
              <w:t xml:space="preserve"> Sociológicos, 2011- . ISSN 1853-6190 versão </w:t>
            </w:r>
            <w:r w:rsidRPr="004B4AA3">
              <w:rPr>
                <w:rFonts w:ascii="Times New Roman" w:eastAsia="Arial" w:hAnsi="Times New Roman" w:cs="Times New Roman"/>
                <w:i/>
                <w:sz w:val="24"/>
                <w:szCs w:val="24"/>
                <w:lang w:eastAsia="pt-BR" w:bidi="pt-BR"/>
              </w:rPr>
              <w:t>online</w:t>
            </w:r>
            <w:r w:rsidRPr="004B4AA3">
              <w:rPr>
                <w:rFonts w:ascii="Times New Roman" w:eastAsia="Arial" w:hAnsi="Times New Roman" w:cs="Times New Roman"/>
                <w:sz w:val="24"/>
                <w:szCs w:val="24"/>
                <w:lang w:eastAsia="pt-BR" w:bidi="pt-BR"/>
              </w:rPr>
              <w:t>. Disponível em: https://relmis.com.ar/ojs/index.php/relmis/index.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356DFC2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4497567B" w14:textId="77777777" w:rsidTr="000A7D16">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tcPr>
          <w:p w14:paraId="78FFD7A8"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A013F3F" w14:textId="77777777" w:rsidR="004B4AA3" w:rsidRPr="004B4AA3" w:rsidRDefault="004B4AA3" w:rsidP="004B4AA3">
            <w:pPr>
              <w:widowControl w:val="0"/>
              <w:autoSpaceDE w:val="0"/>
              <w:autoSpaceDN w:val="0"/>
              <w:spacing w:before="4"/>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ALEXANDRE, A. F. </w:t>
            </w:r>
            <w:r w:rsidRPr="004B4AA3">
              <w:rPr>
                <w:rFonts w:ascii="Times New Roman" w:eastAsia="Arial" w:hAnsi="Times New Roman" w:cs="Times New Roman"/>
                <w:b/>
                <w:sz w:val="24"/>
                <w:szCs w:val="24"/>
                <w:lang w:eastAsia="pt-BR" w:bidi="pt-BR"/>
              </w:rPr>
              <w:t>Metodologia científica</w:t>
            </w:r>
            <w:r w:rsidRPr="004B4AA3">
              <w:rPr>
                <w:rFonts w:ascii="Times New Roman" w:eastAsia="Arial" w:hAnsi="Times New Roman" w:cs="Times New Roman"/>
                <w:sz w:val="24"/>
                <w:szCs w:val="24"/>
                <w:lang w:eastAsia="pt-BR" w:bidi="pt-BR"/>
              </w:rPr>
              <w:t xml:space="preserve">: princípios e fundamentos. Porto Alegre: </w:t>
            </w:r>
            <w:proofErr w:type="spellStart"/>
            <w:r w:rsidRPr="004B4AA3">
              <w:rPr>
                <w:rFonts w:ascii="Times New Roman" w:eastAsia="Arial" w:hAnsi="Times New Roman" w:cs="Times New Roman"/>
                <w:sz w:val="24"/>
                <w:szCs w:val="24"/>
                <w:lang w:eastAsia="pt-BR" w:bidi="pt-BR"/>
              </w:rPr>
              <w:t>Blucher</w:t>
            </w:r>
            <w:proofErr w:type="spellEnd"/>
            <w:r w:rsidRPr="004B4AA3">
              <w:rPr>
                <w:rFonts w:ascii="Times New Roman" w:eastAsia="Arial" w:hAnsi="Times New Roman" w:cs="Times New Roman"/>
                <w:sz w:val="24"/>
                <w:szCs w:val="24"/>
                <w:lang w:eastAsia="pt-BR" w:bidi="pt-BR"/>
              </w:rPr>
              <w:t xml:space="preserve">, 2021. </w:t>
            </w:r>
          </w:p>
        </w:tc>
        <w:tc>
          <w:tcPr>
            <w:tcW w:w="1417" w:type="dxa"/>
            <w:tcBorders>
              <w:top w:val="single" w:sz="4" w:space="0" w:color="auto"/>
              <w:left w:val="single" w:sz="4" w:space="0" w:color="auto"/>
              <w:right w:val="single" w:sz="4" w:space="0" w:color="auto"/>
            </w:tcBorders>
            <w:vAlign w:val="center"/>
          </w:tcPr>
          <w:p w14:paraId="6CE4070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vAlign w:val="center"/>
          </w:tcPr>
          <w:p w14:paraId="02EFCCF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https://app.minhabiblioteca.com.br/#/books/9786555062236/.</w:t>
            </w:r>
          </w:p>
        </w:tc>
      </w:tr>
      <w:tr w:rsidR="004B4AA3" w:rsidRPr="004B4AA3" w14:paraId="137C7B68" w14:textId="77777777" w:rsidTr="000A7D16">
        <w:trPr>
          <w:jc w:val="center"/>
        </w:trPr>
        <w:tc>
          <w:tcPr>
            <w:tcW w:w="392" w:type="dxa"/>
            <w:vMerge/>
            <w:tcBorders>
              <w:top w:val="single" w:sz="4" w:space="0" w:color="auto"/>
              <w:left w:val="single" w:sz="4" w:space="0" w:color="auto"/>
              <w:right w:val="single" w:sz="4" w:space="0" w:color="auto"/>
            </w:tcBorders>
            <w:shd w:val="clear" w:color="auto" w:fill="A8D08D" w:themeFill="accent6" w:themeFillTint="99"/>
            <w:textDirection w:val="btLr"/>
          </w:tcPr>
          <w:p w14:paraId="7CDD8759"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99E49EE" w14:textId="77777777" w:rsidR="004B4AA3" w:rsidRPr="004B4AA3" w:rsidRDefault="004B4AA3" w:rsidP="004B4AA3">
            <w:pPr>
              <w:widowControl w:val="0"/>
              <w:autoSpaceDE w:val="0"/>
              <w:autoSpaceDN w:val="0"/>
              <w:spacing w:before="4"/>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DANCEY, C. P.; REIDY, J. G.; ROWE, R. </w:t>
            </w:r>
            <w:r w:rsidRPr="004B4AA3">
              <w:rPr>
                <w:rFonts w:ascii="Times New Roman" w:eastAsia="Arial" w:hAnsi="Times New Roman" w:cs="Times New Roman"/>
                <w:b/>
                <w:sz w:val="24"/>
                <w:szCs w:val="24"/>
                <w:lang w:eastAsia="pt-BR" w:bidi="pt-BR"/>
              </w:rPr>
              <w:t>Estatística sem matemática para as ciências da saúde</w:t>
            </w:r>
            <w:r w:rsidRPr="004B4AA3">
              <w:rPr>
                <w:rFonts w:ascii="Times New Roman" w:eastAsia="Arial" w:hAnsi="Times New Roman" w:cs="Times New Roman"/>
                <w:sz w:val="24"/>
                <w:szCs w:val="24"/>
                <w:lang w:eastAsia="pt-BR" w:bidi="pt-BR"/>
              </w:rPr>
              <w:t xml:space="preserve">. Porto Alegre: Penso, 2017. </w:t>
            </w:r>
          </w:p>
        </w:tc>
        <w:tc>
          <w:tcPr>
            <w:tcW w:w="1417" w:type="dxa"/>
            <w:tcBorders>
              <w:top w:val="single" w:sz="4" w:space="0" w:color="auto"/>
              <w:left w:val="single" w:sz="4" w:space="0" w:color="auto"/>
              <w:right w:val="single" w:sz="4" w:space="0" w:color="auto"/>
            </w:tcBorders>
            <w:vAlign w:val="center"/>
          </w:tcPr>
          <w:p w14:paraId="28871F2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vAlign w:val="center"/>
          </w:tcPr>
          <w:p w14:paraId="62C3FAE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w:t>
            </w:r>
            <w:r w:rsidRPr="004B4AA3">
              <w:rPr>
                <w:rFonts w:ascii="Times New Roman" w:eastAsia="Calibri" w:hAnsi="Times New Roman" w:cs="Times New Roman"/>
                <w:sz w:val="24"/>
                <w:szCs w:val="24"/>
              </w:rPr>
              <w:lastRenderedPageBreak/>
              <w:t>84291007/.</w:t>
            </w:r>
          </w:p>
        </w:tc>
      </w:tr>
      <w:tr w:rsidR="004B4AA3" w:rsidRPr="004B4AA3" w14:paraId="7243F144" w14:textId="77777777" w:rsidTr="000A7D16">
        <w:trPr>
          <w:jc w:val="center"/>
        </w:trPr>
        <w:tc>
          <w:tcPr>
            <w:tcW w:w="392" w:type="dxa"/>
            <w:vMerge/>
            <w:tcBorders>
              <w:left w:val="single" w:sz="4" w:space="0" w:color="auto"/>
              <w:right w:val="single" w:sz="4" w:space="0" w:color="auto"/>
            </w:tcBorders>
            <w:shd w:val="clear" w:color="auto" w:fill="A8D08D" w:themeFill="accent6" w:themeFillTint="99"/>
            <w:textDirection w:val="btLr"/>
            <w:hideMark/>
          </w:tcPr>
          <w:p w14:paraId="29970D50" w14:textId="77777777" w:rsidR="004B4AA3" w:rsidRPr="004B4AA3" w:rsidRDefault="004B4AA3" w:rsidP="004B4AA3">
            <w:pPr>
              <w:ind w:left="113" w:right="113"/>
              <w:jc w:val="cente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2E6894F"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LAKATOS, E. M. </w:t>
            </w:r>
            <w:r w:rsidRPr="004B4AA3">
              <w:rPr>
                <w:rFonts w:ascii="Times New Roman" w:eastAsia="Calibri" w:hAnsi="Times New Roman" w:cs="Times New Roman"/>
                <w:b/>
                <w:sz w:val="24"/>
                <w:szCs w:val="24"/>
              </w:rPr>
              <w:t>Fundamentos de Metodologia Científica</w:t>
            </w:r>
            <w:r w:rsidRPr="004B4AA3">
              <w:rPr>
                <w:rFonts w:ascii="Times New Roman" w:eastAsia="Calibri" w:hAnsi="Times New Roman" w:cs="Times New Roman"/>
                <w:sz w:val="24"/>
                <w:szCs w:val="24"/>
              </w:rPr>
              <w:t xml:space="preserve">. 9. ed. São Paulo: Atlas, 2021. </w:t>
            </w:r>
          </w:p>
        </w:tc>
        <w:tc>
          <w:tcPr>
            <w:tcW w:w="1417" w:type="dxa"/>
            <w:tcBorders>
              <w:top w:val="single" w:sz="4" w:space="0" w:color="auto"/>
              <w:left w:val="single" w:sz="4" w:space="0" w:color="auto"/>
              <w:right w:val="single" w:sz="4" w:space="0" w:color="auto"/>
            </w:tcBorders>
            <w:vAlign w:val="center"/>
            <w:hideMark/>
          </w:tcPr>
          <w:p w14:paraId="012E6DF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6D3DADD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https://app.minhabiblioteca.com.br/#/books/9788597026580/.</w:t>
            </w:r>
          </w:p>
        </w:tc>
      </w:tr>
      <w:tr w:rsidR="004B4AA3" w:rsidRPr="004B4AA3" w14:paraId="0AE40D86" w14:textId="77777777" w:rsidTr="000A7D16">
        <w:trPr>
          <w:jc w:val="center"/>
        </w:trPr>
        <w:tc>
          <w:tcPr>
            <w:tcW w:w="392" w:type="dxa"/>
            <w:vMerge/>
            <w:tcBorders>
              <w:left w:val="single" w:sz="4" w:space="0" w:color="auto"/>
              <w:right w:val="single" w:sz="4" w:space="0" w:color="auto"/>
            </w:tcBorders>
            <w:shd w:val="clear" w:color="auto" w:fill="A8D08D" w:themeFill="accent6" w:themeFillTint="99"/>
            <w:textDirection w:val="btLr"/>
          </w:tcPr>
          <w:p w14:paraId="338BBE5B" w14:textId="77777777" w:rsidR="004B4AA3" w:rsidRPr="004B4AA3" w:rsidRDefault="004B4AA3" w:rsidP="004B4AA3">
            <w:pPr>
              <w:ind w:left="113" w:right="113"/>
              <w:jc w:val="cente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3127E41"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LOZADA, G.; NUNES, K. S. </w:t>
            </w:r>
            <w:r w:rsidRPr="004B4AA3">
              <w:rPr>
                <w:rFonts w:ascii="Times New Roman" w:eastAsia="Calibri" w:hAnsi="Times New Roman" w:cs="Times New Roman"/>
                <w:b/>
                <w:sz w:val="24"/>
                <w:szCs w:val="24"/>
              </w:rPr>
              <w:t>Metodologia científica</w:t>
            </w:r>
            <w:r w:rsidRPr="004B4AA3">
              <w:rPr>
                <w:rFonts w:ascii="Times New Roman" w:eastAsia="Calibri" w:hAnsi="Times New Roman" w:cs="Times New Roman"/>
                <w:sz w:val="24"/>
                <w:szCs w:val="24"/>
              </w:rPr>
              <w:t xml:space="preserve">. Porto Alegre: </w:t>
            </w:r>
            <w:proofErr w:type="spellStart"/>
            <w:r w:rsidRPr="004B4AA3">
              <w:rPr>
                <w:rFonts w:ascii="Times New Roman" w:eastAsia="Calibri" w:hAnsi="Times New Roman" w:cs="Times New Roman"/>
                <w:sz w:val="24"/>
                <w:szCs w:val="24"/>
              </w:rPr>
              <w:t>Bookman</w:t>
            </w:r>
            <w:proofErr w:type="spellEnd"/>
            <w:r w:rsidRPr="004B4AA3">
              <w:rPr>
                <w:rFonts w:ascii="Times New Roman" w:eastAsia="Calibri" w:hAnsi="Times New Roman" w:cs="Times New Roman"/>
                <w:sz w:val="24"/>
                <w:szCs w:val="24"/>
              </w:rPr>
              <w:t xml:space="preserve">, 2019. </w:t>
            </w:r>
          </w:p>
        </w:tc>
        <w:tc>
          <w:tcPr>
            <w:tcW w:w="1417" w:type="dxa"/>
            <w:tcBorders>
              <w:top w:val="single" w:sz="4" w:space="0" w:color="auto"/>
              <w:left w:val="single" w:sz="4" w:space="0" w:color="auto"/>
              <w:right w:val="single" w:sz="4" w:space="0" w:color="auto"/>
            </w:tcBorders>
            <w:vAlign w:val="center"/>
          </w:tcPr>
          <w:p w14:paraId="47824B3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vAlign w:val="center"/>
          </w:tcPr>
          <w:p w14:paraId="6C8D7C3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https://app.minhabiblioteca.com.br/#/books/9788595029576/.</w:t>
            </w:r>
          </w:p>
        </w:tc>
      </w:tr>
      <w:tr w:rsidR="004B4AA3" w:rsidRPr="004B4AA3" w14:paraId="0DDC0E38"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69E78DBE"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3359779"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WIEGGERS, I. D. </w:t>
            </w:r>
            <w:r w:rsidRPr="004B4AA3">
              <w:rPr>
                <w:rFonts w:ascii="Times New Roman" w:eastAsia="Times New Roman" w:hAnsi="Times New Roman" w:cs="Times New Roman"/>
                <w:b/>
                <w:bCs/>
                <w:sz w:val="24"/>
                <w:szCs w:val="24"/>
                <w:lang w:eastAsia="pt-BR"/>
              </w:rPr>
              <w:t>Produção de Conhecimento na Educação Física</w:t>
            </w:r>
            <w:r w:rsidRPr="004B4AA3">
              <w:rPr>
                <w:rFonts w:ascii="Times New Roman" w:eastAsia="Times New Roman" w:hAnsi="Times New Roman" w:cs="Times New Roman"/>
                <w:bCs/>
                <w:sz w:val="24"/>
                <w:szCs w:val="24"/>
                <w:lang w:eastAsia="pt-BR"/>
              </w:rPr>
              <w:t>: Pesquisas e Parcerias</w:t>
            </w:r>
            <w:r w:rsidRPr="004B4AA3">
              <w:rPr>
                <w:rFonts w:ascii="Times New Roman" w:eastAsia="Times New Roman" w:hAnsi="Times New Roman" w:cs="Times New Roman"/>
                <w:color w:val="000000"/>
                <w:sz w:val="24"/>
                <w:szCs w:val="24"/>
                <w:lang w:eastAsia="pt-BR"/>
              </w:rPr>
              <w:t xml:space="preserve">. Ijuí: </w:t>
            </w:r>
            <w:proofErr w:type="spellStart"/>
            <w:r w:rsidRPr="004B4AA3">
              <w:rPr>
                <w:rFonts w:ascii="Times New Roman" w:eastAsia="Times New Roman" w:hAnsi="Times New Roman" w:cs="Times New Roman"/>
                <w:color w:val="000000"/>
                <w:sz w:val="24"/>
                <w:szCs w:val="24"/>
                <w:lang w:eastAsia="pt-BR"/>
              </w:rPr>
              <w:t>Unijuí</w:t>
            </w:r>
            <w:proofErr w:type="spellEnd"/>
            <w:r w:rsidRPr="004B4AA3">
              <w:rPr>
                <w:rFonts w:ascii="Times New Roman" w:eastAsia="Times New Roman" w:hAnsi="Times New Roman" w:cs="Times New Roman"/>
                <w:color w:val="000000"/>
                <w:sz w:val="24"/>
                <w:szCs w:val="24"/>
                <w:lang w:eastAsia="pt-BR"/>
              </w:rPr>
              <w:t xml:space="preserve">, 2020. </w:t>
            </w:r>
          </w:p>
        </w:tc>
        <w:tc>
          <w:tcPr>
            <w:tcW w:w="1417" w:type="dxa"/>
            <w:tcBorders>
              <w:left w:val="single" w:sz="4" w:space="0" w:color="auto"/>
              <w:right w:val="single" w:sz="4" w:space="0" w:color="auto"/>
            </w:tcBorders>
            <w:vAlign w:val="center"/>
          </w:tcPr>
          <w:p w14:paraId="6A00FAE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42A6A38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https://integrada.minhabiblioteca.com.br/#/books/9786586074130.</w:t>
            </w:r>
          </w:p>
        </w:tc>
      </w:tr>
      <w:tr w:rsidR="004B4AA3" w:rsidRPr="004B4AA3" w14:paraId="61E1CF85" w14:textId="77777777" w:rsidTr="000A7D16">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4E1A3935"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5F118F4D"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REVISTA DE EDUCAÇÃO FÍSICA. Rio de Janeiro: </w:t>
            </w:r>
            <w:r w:rsidRPr="004B4AA3">
              <w:rPr>
                <w:rFonts w:ascii="Times New Roman" w:eastAsia="Arial" w:hAnsi="Times New Roman" w:cs="Times New Roman"/>
                <w:sz w:val="24"/>
                <w:szCs w:val="24"/>
                <w:bdr w:val="none" w:sz="0" w:space="0" w:color="auto" w:frame="1"/>
                <w:lang w:eastAsia="pt-BR" w:bidi="pt-BR"/>
              </w:rPr>
              <w:t>Centro de Capacitação Física do Exército (</w:t>
            </w:r>
            <w:proofErr w:type="spellStart"/>
            <w:r w:rsidRPr="004B4AA3">
              <w:rPr>
                <w:rFonts w:ascii="Times New Roman" w:eastAsia="Arial" w:hAnsi="Times New Roman" w:cs="Times New Roman"/>
                <w:sz w:val="24"/>
                <w:szCs w:val="24"/>
                <w:bdr w:val="none" w:sz="0" w:space="0" w:color="auto" w:frame="1"/>
                <w:lang w:eastAsia="pt-BR" w:bidi="pt-BR"/>
              </w:rPr>
              <w:t>CCFEx</w:t>
            </w:r>
            <w:proofErr w:type="spellEnd"/>
            <w:r w:rsidRPr="004B4AA3">
              <w:rPr>
                <w:rFonts w:ascii="Times New Roman" w:eastAsia="Arial" w:hAnsi="Times New Roman" w:cs="Times New Roman"/>
                <w:sz w:val="24"/>
                <w:szCs w:val="24"/>
                <w:bdr w:val="none" w:sz="0" w:space="0" w:color="auto" w:frame="1"/>
                <w:lang w:eastAsia="pt-BR" w:bidi="pt-BR"/>
              </w:rPr>
              <w:t>)</w:t>
            </w:r>
            <w:r w:rsidRPr="004B4AA3">
              <w:rPr>
                <w:rFonts w:ascii="Times New Roman" w:eastAsia="Arial" w:hAnsi="Times New Roman" w:cs="Times New Roman"/>
                <w:sz w:val="24"/>
                <w:szCs w:val="24"/>
                <w:lang w:bidi="pt-BR"/>
              </w:rPr>
              <w:t xml:space="preserve">, 1932- . ISSN 2447-8946 versão </w:t>
            </w:r>
            <w:r w:rsidRPr="004B4AA3">
              <w:rPr>
                <w:rFonts w:ascii="Times New Roman" w:eastAsia="Arial" w:hAnsi="Times New Roman" w:cs="Times New Roman"/>
                <w:i/>
                <w:sz w:val="24"/>
                <w:szCs w:val="24"/>
                <w:lang w:bidi="pt-BR"/>
              </w:rPr>
              <w:t>online</w:t>
            </w:r>
            <w:r w:rsidRPr="004B4AA3">
              <w:rPr>
                <w:rFonts w:ascii="Times New Roman" w:eastAsia="Arial" w:hAnsi="Times New Roman" w:cs="Times New Roman"/>
                <w:sz w:val="24"/>
                <w:szCs w:val="24"/>
                <w:lang w:bidi="pt-BR"/>
              </w:rPr>
              <w:t>. Disponível em: https://www.revistadeeducacaofisica.com/.</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3FB3702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765536C3" w14:textId="77777777" w:rsidTr="004B4AA3">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2EE3153B"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58B2523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FUTSAL</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4C08393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728869F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580E24D9"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3E22CC8D" w14:textId="77777777" w:rsidR="004B4AA3" w:rsidRPr="004B4AA3" w:rsidRDefault="004B4AA3" w:rsidP="004B4AA3">
            <w:pPr>
              <w:jc w:val="both"/>
              <w:rPr>
                <w:rFonts w:ascii="Times New Roman" w:eastAsia="Calibri" w:hAnsi="Times New Roman" w:cs="Times New Roman"/>
                <w:b/>
                <w:sz w:val="24"/>
                <w:szCs w:val="24"/>
              </w:rPr>
            </w:pPr>
            <w:r w:rsidRPr="004B4AA3">
              <w:rPr>
                <w:rFonts w:ascii="Times New Roman" w:eastAsia="Times New Roman" w:hAnsi="Times New Roman" w:cs="Times New Roman"/>
                <w:sz w:val="24"/>
                <w:szCs w:val="24"/>
                <w:lang w:eastAsia="pt-BR"/>
              </w:rPr>
              <w:t>Desenvolver atividades teóricas e práticas relacionadas ao ensino do Futsal através de processos metodológicos variados: Estudo da história, conceitos, métodos e instrumentos utilizados no desenvolvimento da modalidade.</w:t>
            </w:r>
          </w:p>
        </w:tc>
      </w:tr>
      <w:tr w:rsidR="004B4AA3" w:rsidRPr="004B4AA3" w14:paraId="3181D439" w14:textId="77777777" w:rsidTr="000A7D16">
        <w:trPr>
          <w:trHeight w:val="128"/>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31A87AB1"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2777945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777A4B92" w14:textId="77777777" w:rsidTr="000A7D16">
        <w:trPr>
          <w:trHeight w:val="127"/>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5CB75EA7"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1B7259B"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A2A653A"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33DA0DD9"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29B2074B"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DCE8769"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BARBIERI, F. A. </w:t>
            </w:r>
            <w:r w:rsidRPr="004B4AA3">
              <w:rPr>
                <w:rFonts w:ascii="Times New Roman" w:eastAsia="Calibri" w:hAnsi="Times New Roman" w:cs="Times New Roman"/>
                <w:b/>
                <w:bCs/>
                <w:sz w:val="24"/>
                <w:szCs w:val="24"/>
              </w:rPr>
              <w:t>Futsal</w:t>
            </w:r>
            <w:r w:rsidRPr="004B4AA3">
              <w:rPr>
                <w:rFonts w:ascii="Times New Roman" w:eastAsia="Calibri" w:hAnsi="Times New Roman" w:cs="Times New Roman"/>
                <w:sz w:val="24"/>
                <w:szCs w:val="24"/>
              </w:rPr>
              <w:t>: Conhecimentos teórico-práticos para o ensino e o treinamento. São Paulo: Fontoura, 2009.</w:t>
            </w:r>
          </w:p>
        </w:tc>
        <w:tc>
          <w:tcPr>
            <w:tcW w:w="1417" w:type="dxa"/>
            <w:tcBorders>
              <w:top w:val="single" w:sz="4" w:space="0" w:color="auto"/>
              <w:left w:val="single" w:sz="4" w:space="0" w:color="auto"/>
              <w:right w:val="single" w:sz="4" w:space="0" w:color="auto"/>
            </w:tcBorders>
            <w:vAlign w:val="center"/>
            <w:hideMark/>
          </w:tcPr>
          <w:p w14:paraId="672DA5B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5D3ACD1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3837B43C"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4F51FD4C"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76F20AF"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color w:val="000000"/>
                <w:sz w:val="24"/>
                <w:szCs w:val="24"/>
              </w:rPr>
              <w:t xml:space="preserve">GONÇALVES, P. S. </w:t>
            </w:r>
            <w:r w:rsidRPr="004B4AA3">
              <w:rPr>
                <w:rFonts w:ascii="Times New Roman" w:eastAsia="Calibri" w:hAnsi="Times New Roman" w:cs="Times New Roman"/>
                <w:b/>
                <w:bCs/>
                <w:color w:val="000000"/>
                <w:sz w:val="24"/>
                <w:szCs w:val="24"/>
              </w:rPr>
              <w:t>Metodologia do futebol e do futsal</w:t>
            </w:r>
            <w:r w:rsidRPr="004B4AA3">
              <w:rPr>
                <w:rFonts w:ascii="Times New Roman" w:eastAsia="Calibri" w:hAnsi="Times New Roman" w:cs="Times New Roman"/>
                <w:color w:val="000000"/>
                <w:sz w:val="24"/>
                <w:szCs w:val="24"/>
              </w:rPr>
              <w:t xml:space="preserve">. Porto Alegre: SAGAH, 2018. </w:t>
            </w:r>
          </w:p>
        </w:tc>
        <w:tc>
          <w:tcPr>
            <w:tcW w:w="1417" w:type="dxa"/>
            <w:tcBorders>
              <w:left w:val="single" w:sz="4" w:space="0" w:color="auto"/>
              <w:right w:val="single" w:sz="4" w:space="0" w:color="auto"/>
            </w:tcBorders>
            <w:vAlign w:val="center"/>
          </w:tcPr>
          <w:p w14:paraId="1D45856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vAlign w:val="center"/>
          </w:tcPr>
          <w:p w14:paraId="0F1BCA9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https://app.minhabiblioteca.com.br/#/books/9788595028753/.</w:t>
            </w:r>
          </w:p>
        </w:tc>
      </w:tr>
      <w:tr w:rsidR="004B4AA3" w:rsidRPr="004B4AA3" w14:paraId="6A6CDC50"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4C0A302C"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3DE6E1AD"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Calibri" w:hAnsi="Times New Roman" w:cs="Times New Roman"/>
                <w:color w:val="000000"/>
                <w:sz w:val="24"/>
                <w:szCs w:val="24"/>
              </w:rPr>
              <w:t xml:space="preserve">POLITO, L. F. T.; FIGUEIRA JÚNIOR, A. J. F.; BRANDÃO, M. R. F. </w:t>
            </w:r>
            <w:r w:rsidRPr="004B4AA3">
              <w:rPr>
                <w:rFonts w:ascii="Times New Roman" w:eastAsia="Calibri" w:hAnsi="Times New Roman" w:cs="Times New Roman"/>
                <w:b/>
                <w:bCs/>
                <w:color w:val="000000"/>
                <w:sz w:val="24"/>
                <w:szCs w:val="24"/>
              </w:rPr>
              <w:t>Manual de treinamento do futsal contemporâneo</w:t>
            </w:r>
            <w:r w:rsidRPr="004B4AA3">
              <w:rPr>
                <w:rFonts w:ascii="Times New Roman" w:eastAsia="Calibri" w:hAnsi="Times New Roman" w:cs="Times New Roman"/>
                <w:color w:val="000000"/>
                <w:sz w:val="24"/>
                <w:szCs w:val="24"/>
              </w:rPr>
              <w:t xml:space="preserve">. São Paulo: Manole, 2019. </w:t>
            </w:r>
          </w:p>
        </w:tc>
        <w:tc>
          <w:tcPr>
            <w:tcW w:w="1417" w:type="dxa"/>
            <w:tcBorders>
              <w:left w:val="single" w:sz="4" w:space="0" w:color="auto"/>
              <w:bottom w:val="single" w:sz="4" w:space="0" w:color="auto"/>
              <w:right w:val="single" w:sz="4" w:space="0" w:color="auto"/>
            </w:tcBorders>
            <w:vAlign w:val="center"/>
            <w:hideMark/>
          </w:tcPr>
          <w:p w14:paraId="5D6C6D9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bottom w:val="single" w:sz="4" w:space="0" w:color="auto"/>
              <w:right w:val="single" w:sz="4" w:space="0" w:color="auto"/>
            </w:tcBorders>
            <w:vAlign w:val="center"/>
          </w:tcPr>
          <w:p w14:paraId="23B4CEC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https://app.minhabiblioteca.com.br/#/books/9786555768527/.</w:t>
            </w:r>
          </w:p>
        </w:tc>
      </w:tr>
      <w:tr w:rsidR="004B4AA3" w:rsidRPr="004B4AA3" w14:paraId="096A0688"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6D4CE238"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98F7388" w14:textId="77777777" w:rsidR="004B4AA3" w:rsidRPr="004B4AA3" w:rsidRDefault="004B4AA3" w:rsidP="004B4AA3">
            <w:pPr>
              <w:rPr>
                <w:rFonts w:ascii="Times New Roman" w:eastAsia="Calibri" w:hAnsi="Times New Roman" w:cs="Times New Roman"/>
                <w:color w:val="000000"/>
                <w:sz w:val="24"/>
                <w:szCs w:val="24"/>
              </w:rPr>
            </w:pPr>
            <w:r w:rsidRPr="004B4AA3">
              <w:rPr>
                <w:rFonts w:ascii="Times New Roman" w:eastAsia="Calibri" w:hAnsi="Times New Roman" w:cs="Times New Roman"/>
                <w:color w:val="000000"/>
                <w:sz w:val="24"/>
                <w:szCs w:val="24"/>
              </w:rPr>
              <w:t xml:space="preserve">VOSER, R. C.; GIUSTI, J. G. M. </w:t>
            </w:r>
            <w:r w:rsidRPr="004B4AA3">
              <w:rPr>
                <w:rFonts w:ascii="Times New Roman" w:eastAsia="Calibri" w:hAnsi="Times New Roman" w:cs="Times New Roman"/>
                <w:b/>
                <w:color w:val="000000"/>
                <w:sz w:val="24"/>
                <w:szCs w:val="24"/>
              </w:rPr>
              <w:t>O futsal e a escola</w:t>
            </w:r>
            <w:r w:rsidRPr="004B4AA3">
              <w:rPr>
                <w:rFonts w:ascii="Times New Roman" w:eastAsia="Calibri" w:hAnsi="Times New Roman" w:cs="Times New Roman"/>
                <w:color w:val="000000"/>
                <w:sz w:val="24"/>
                <w:szCs w:val="24"/>
              </w:rPr>
              <w:t>: uma perspectiva pedagógica.</w:t>
            </w:r>
            <w:r w:rsidRPr="004B4AA3">
              <w:rPr>
                <w:rFonts w:ascii="Times New Roman" w:eastAsia="Calibri" w:hAnsi="Times New Roman" w:cs="Times New Roman"/>
                <w:sz w:val="24"/>
                <w:szCs w:val="24"/>
              </w:rPr>
              <w:t xml:space="preserve"> </w:t>
            </w:r>
            <w:r w:rsidRPr="004B4AA3">
              <w:rPr>
                <w:rFonts w:ascii="Times New Roman" w:eastAsia="Calibri" w:hAnsi="Times New Roman" w:cs="Times New Roman"/>
                <w:color w:val="000000"/>
                <w:sz w:val="24"/>
                <w:szCs w:val="24"/>
              </w:rPr>
              <w:t>2. ed. Porto Alegre: Penso,  2015.</w:t>
            </w:r>
          </w:p>
        </w:tc>
        <w:tc>
          <w:tcPr>
            <w:tcW w:w="1417" w:type="dxa"/>
            <w:tcBorders>
              <w:left w:val="single" w:sz="4" w:space="0" w:color="auto"/>
              <w:bottom w:val="single" w:sz="4" w:space="0" w:color="auto"/>
              <w:right w:val="single" w:sz="4" w:space="0" w:color="auto"/>
            </w:tcBorders>
            <w:vAlign w:val="center"/>
          </w:tcPr>
          <w:p w14:paraId="4F50058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bottom w:val="single" w:sz="4" w:space="0" w:color="auto"/>
              <w:right w:val="single" w:sz="4" w:space="0" w:color="auto"/>
            </w:tcBorders>
            <w:vAlign w:val="center"/>
          </w:tcPr>
          <w:p w14:paraId="4BF176D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72C27731" w14:textId="77777777" w:rsidTr="004B4AA3">
        <w:trPr>
          <w:trHeight w:val="488"/>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438947C1"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0492815F"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RBFF – REVISTA BRASILEIRA DE FUTSAL E FUTEBOL. São Paulo: Instituto Brasileiro de Pesquisa e Ensino em Fisiologia do Exercício (IBPEFEX), 2009- . ISSN 1984-4956. Disponível em: http://www.rbff.com.br/index.php/rbff.</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0379CD3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05F4DD6B" w14:textId="77777777" w:rsidTr="000A7D16">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29638631"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lastRenderedPageBreak/>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A1FD526"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BALZANO, O. N. </w:t>
            </w:r>
            <w:r w:rsidRPr="004B4AA3">
              <w:rPr>
                <w:rFonts w:ascii="Times New Roman" w:eastAsia="Arial" w:hAnsi="Times New Roman" w:cs="Times New Roman"/>
                <w:b/>
                <w:bCs/>
                <w:sz w:val="24"/>
                <w:szCs w:val="24"/>
                <w:lang w:eastAsia="pt-BR" w:bidi="pt-BR"/>
              </w:rPr>
              <w:t>Metodologia dos jogos condicionados para o futsal e educação física escolar</w:t>
            </w:r>
            <w:r w:rsidRPr="004B4AA3">
              <w:rPr>
                <w:rFonts w:ascii="Times New Roman" w:eastAsia="Arial" w:hAnsi="Times New Roman" w:cs="Times New Roman"/>
                <w:sz w:val="24"/>
                <w:szCs w:val="24"/>
                <w:lang w:eastAsia="pt-BR" w:bidi="pt-BR"/>
              </w:rPr>
              <w:t>. São Paulo: Fontoura, 2012.</w:t>
            </w:r>
          </w:p>
        </w:tc>
        <w:tc>
          <w:tcPr>
            <w:tcW w:w="1417" w:type="dxa"/>
            <w:tcBorders>
              <w:top w:val="single" w:sz="4" w:space="0" w:color="auto"/>
              <w:left w:val="single" w:sz="4" w:space="0" w:color="auto"/>
              <w:right w:val="single" w:sz="4" w:space="0" w:color="auto"/>
            </w:tcBorders>
            <w:vAlign w:val="center"/>
          </w:tcPr>
          <w:p w14:paraId="6240FA5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71D14FF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59FF1EDE" w14:textId="77777777" w:rsidTr="000A7D16">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1DDF17EE" w14:textId="77777777" w:rsidR="004B4AA3" w:rsidRPr="004B4AA3" w:rsidRDefault="004B4AA3" w:rsidP="004B4AA3">
            <w:pPr>
              <w:ind w:left="113" w:right="113"/>
              <w:jc w:val="cente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2A5D8EF" w14:textId="77777777" w:rsidR="004B4AA3" w:rsidRPr="004B4AA3" w:rsidRDefault="004B4AA3" w:rsidP="004B4AA3">
            <w:pPr>
              <w:rPr>
                <w:rFonts w:ascii="Times New Roman" w:eastAsia="Calibri" w:hAnsi="Times New Roman" w:cs="Times New Roman"/>
                <w:color w:val="505050"/>
                <w:sz w:val="24"/>
                <w:szCs w:val="24"/>
              </w:rPr>
            </w:pPr>
            <w:r w:rsidRPr="004B4AA3">
              <w:rPr>
                <w:rFonts w:ascii="Times New Roman" w:eastAsia="Calibri" w:hAnsi="Times New Roman" w:cs="Times New Roman"/>
                <w:sz w:val="24"/>
                <w:szCs w:val="24"/>
              </w:rPr>
              <w:t>BALZANO, O. N. </w:t>
            </w:r>
            <w:r w:rsidRPr="004B4AA3">
              <w:rPr>
                <w:rFonts w:ascii="Times New Roman" w:eastAsia="Calibri" w:hAnsi="Times New Roman" w:cs="Times New Roman"/>
                <w:b/>
                <w:bCs/>
                <w:sz w:val="24"/>
                <w:szCs w:val="24"/>
              </w:rPr>
              <w:t>Modelo de jogo de uma equipe de futsal</w:t>
            </w:r>
            <w:r w:rsidRPr="004B4AA3">
              <w:rPr>
                <w:rFonts w:ascii="Times New Roman" w:eastAsia="Calibri" w:hAnsi="Times New Roman" w:cs="Times New Roman"/>
                <w:sz w:val="24"/>
                <w:szCs w:val="24"/>
              </w:rPr>
              <w:t>. São Paulo: Fontoura, 2018.</w:t>
            </w:r>
          </w:p>
        </w:tc>
        <w:tc>
          <w:tcPr>
            <w:tcW w:w="1417" w:type="dxa"/>
            <w:tcBorders>
              <w:left w:val="single" w:sz="4" w:space="0" w:color="auto"/>
              <w:right w:val="single" w:sz="4" w:space="0" w:color="auto"/>
            </w:tcBorders>
            <w:vAlign w:val="center"/>
          </w:tcPr>
          <w:p w14:paraId="7F8009A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6DFE909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0152B668"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2B501546"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A4CE41D"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BALZANO, O. N. </w:t>
            </w:r>
            <w:r w:rsidRPr="004B4AA3">
              <w:rPr>
                <w:rFonts w:ascii="Times New Roman" w:eastAsia="Calibri" w:hAnsi="Times New Roman" w:cs="Times New Roman"/>
                <w:b/>
                <w:bCs/>
                <w:sz w:val="24"/>
                <w:szCs w:val="24"/>
              </w:rPr>
              <w:t>Futsal</w:t>
            </w:r>
            <w:r w:rsidRPr="004B4AA3">
              <w:rPr>
                <w:rFonts w:ascii="Times New Roman" w:eastAsia="Calibri" w:hAnsi="Times New Roman" w:cs="Times New Roman"/>
                <w:sz w:val="24"/>
                <w:szCs w:val="24"/>
              </w:rPr>
              <w:t>: treinamento com jogos táticos por compreensão. São Paulo: Fontoura, 2014.</w:t>
            </w:r>
          </w:p>
        </w:tc>
        <w:tc>
          <w:tcPr>
            <w:tcW w:w="1417" w:type="dxa"/>
            <w:tcBorders>
              <w:left w:val="single" w:sz="4" w:space="0" w:color="auto"/>
              <w:right w:val="single" w:sz="4" w:space="0" w:color="auto"/>
            </w:tcBorders>
            <w:vAlign w:val="center"/>
          </w:tcPr>
          <w:p w14:paraId="32D8038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240C277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0361F17A"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5D2C73C5"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D622B0E" w14:textId="77777777" w:rsidR="004B4AA3" w:rsidRPr="004B4AA3" w:rsidRDefault="004B4AA3" w:rsidP="004B4AA3">
            <w:pPr>
              <w:spacing w:before="100" w:beforeAutospacing="1" w:afterAutospacing="1" w:line="0" w:lineRule="atLeast"/>
              <w:rPr>
                <w:rFonts w:ascii="Times New Roman" w:eastAsia="Times New Roman" w:hAnsi="Times New Roman" w:cs="Times New Roman"/>
                <w:color w:val="000000"/>
                <w:sz w:val="24"/>
                <w:szCs w:val="24"/>
                <w:lang w:eastAsia="pt-BR"/>
              </w:rPr>
            </w:pPr>
            <w:r w:rsidRPr="004B4AA3">
              <w:rPr>
                <w:rFonts w:ascii="Times New Roman" w:eastAsia="Times New Roman" w:hAnsi="Times New Roman" w:cs="Times New Roman"/>
                <w:sz w:val="24"/>
                <w:szCs w:val="24"/>
              </w:rPr>
              <w:t xml:space="preserve">SILVA, F. M.; ARAÚJO, R. F.; SOARES, Y. M. </w:t>
            </w:r>
            <w:r w:rsidRPr="004B4AA3">
              <w:rPr>
                <w:rFonts w:ascii="Times New Roman" w:eastAsia="Times New Roman" w:hAnsi="Times New Roman" w:cs="Times New Roman"/>
                <w:b/>
                <w:sz w:val="24"/>
                <w:szCs w:val="24"/>
              </w:rPr>
              <w:t>Iniciação esportiva</w:t>
            </w:r>
            <w:r w:rsidRPr="004B4AA3">
              <w:rPr>
                <w:rFonts w:ascii="Times New Roman" w:eastAsia="Times New Roman" w:hAnsi="Times New Roman" w:cs="Times New Roman"/>
                <w:sz w:val="24"/>
                <w:szCs w:val="24"/>
              </w:rPr>
              <w:t xml:space="preserve">. Rio de Janeiro: </w:t>
            </w:r>
            <w:proofErr w:type="spellStart"/>
            <w:r w:rsidRPr="004B4AA3">
              <w:rPr>
                <w:rFonts w:ascii="Times New Roman" w:eastAsia="Times New Roman" w:hAnsi="Times New Roman" w:cs="Times New Roman"/>
                <w:sz w:val="24"/>
                <w:szCs w:val="24"/>
              </w:rPr>
              <w:t>MedBook</w:t>
            </w:r>
            <w:proofErr w:type="spellEnd"/>
            <w:r w:rsidRPr="004B4AA3">
              <w:rPr>
                <w:rFonts w:ascii="Times New Roman" w:eastAsia="Times New Roman" w:hAnsi="Times New Roman" w:cs="Times New Roman"/>
                <w:sz w:val="24"/>
                <w:szCs w:val="24"/>
              </w:rPr>
              <w:t xml:space="preserve"> Editora, 2012. </w:t>
            </w:r>
          </w:p>
        </w:tc>
        <w:tc>
          <w:tcPr>
            <w:tcW w:w="1417" w:type="dxa"/>
            <w:tcBorders>
              <w:left w:val="single" w:sz="4" w:space="0" w:color="auto"/>
              <w:bottom w:val="single" w:sz="4" w:space="0" w:color="auto"/>
              <w:right w:val="single" w:sz="4" w:space="0" w:color="auto"/>
            </w:tcBorders>
            <w:vAlign w:val="center"/>
            <w:hideMark/>
          </w:tcPr>
          <w:p w14:paraId="0A1A78E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vAlign w:val="center"/>
          </w:tcPr>
          <w:p w14:paraId="349CEDF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https://integrada.minhabiblioteca.com.br/reader/books/9786557830659/.</w:t>
            </w:r>
          </w:p>
        </w:tc>
      </w:tr>
      <w:tr w:rsidR="004B4AA3" w:rsidRPr="004B4AA3" w14:paraId="5E32AC87"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5F799981"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702CEF1" w14:textId="77777777" w:rsidR="004B4AA3" w:rsidRPr="004B4AA3" w:rsidRDefault="004B4AA3" w:rsidP="004B4AA3">
            <w:pPr>
              <w:spacing w:before="100" w:beforeAutospacing="1" w:afterAutospacing="1" w:line="0" w:lineRule="atLeast"/>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MIGUEL, H.; CAMPOS, M. V. A. </w:t>
            </w:r>
            <w:r w:rsidRPr="004B4AA3">
              <w:rPr>
                <w:rFonts w:ascii="Times New Roman" w:eastAsia="Times New Roman" w:hAnsi="Times New Roman" w:cs="Times New Roman"/>
                <w:b/>
                <w:bCs/>
                <w:sz w:val="24"/>
                <w:szCs w:val="24"/>
                <w:lang w:eastAsia="pt-BR"/>
              </w:rPr>
              <w:t>Bases fisiológicas do futsal:</w:t>
            </w:r>
            <w:r w:rsidRPr="004B4AA3">
              <w:rPr>
                <w:rFonts w:ascii="Times New Roman" w:eastAsia="Times New Roman" w:hAnsi="Times New Roman" w:cs="Times New Roman"/>
                <w:sz w:val="24"/>
                <w:szCs w:val="24"/>
                <w:lang w:eastAsia="pt-BR"/>
              </w:rPr>
              <w:t xml:space="preserve"> aspectos para o treinamento. São Paulo: </w:t>
            </w:r>
            <w:proofErr w:type="spellStart"/>
            <w:r w:rsidRPr="004B4AA3">
              <w:rPr>
                <w:rFonts w:ascii="Times New Roman" w:eastAsia="Times New Roman" w:hAnsi="Times New Roman" w:cs="Times New Roman"/>
                <w:sz w:val="24"/>
                <w:szCs w:val="24"/>
                <w:lang w:eastAsia="pt-BR"/>
              </w:rPr>
              <w:t>Phorte</w:t>
            </w:r>
            <w:proofErr w:type="spellEnd"/>
            <w:r w:rsidRPr="004B4AA3">
              <w:rPr>
                <w:rFonts w:ascii="Times New Roman" w:eastAsia="Times New Roman" w:hAnsi="Times New Roman" w:cs="Times New Roman"/>
                <w:sz w:val="24"/>
                <w:szCs w:val="24"/>
                <w:lang w:eastAsia="pt-BR"/>
              </w:rPr>
              <w:t>, 2010. </w:t>
            </w:r>
          </w:p>
        </w:tc>
        <w:tc>
          <w:tcPr>
            <w:tcW w:w="1417" w:type="dxa"/>
            <w:tcBorders>
              <w:left w:val="single" w:sz="4" w:space="0" w:color="auto"/>
              <w:bottom w:val="single" w:sz="4" w:space="0" w:color="auto"/>
              <w:right w:val="single" w:sz="4" w:space="0" w:color="auto"/>
            </w:tcBorders>
            <w:vAlign w:val="center"/>
          </w:tcPr>
          <w:p w14:paraId="21C9CEA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bottom w:val="single" w:sz="4" w:space="0" w:color="auto"/>
              <w:right w:val="single" w:sz="4" w:space="0" w:color="auto"/>
            </w:tcBorders>
            <w:vAlign w:val="center"/>
          </w:tcPr>
          <w:p w14:paraId="560A24C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00BE19A4" w14:textId="77777777" w:rsidTr="000A7D16">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5911B200"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16E6869D"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ARQUIVOS BRASILEIROS DE EDUCAÇÃO FÍSICA. Tocantins: Universidade Federal do Norte do Tocantins, 2018- . ISSN 2595-0096 versão </w:t>
            </w:r>
            <w:r w:rsidRPr="004B4AA3">
              <w:rPr>
                <w:rFonts w:ascii="Times New Roman" w:eastAsia="Arial" w:hAnsi="Times New Roman" w:cs="Times New Roman"/>
                <w:i/>
                <w:sz w:val="24"/>
                <w:szCs w:val="24"/>
                <w:lang w:bidi="pt-BR"/>
              </w:rPr>
              <w:t>online</w:t>
            </w:r>
            <w:r w:rsidRPr="004B4AA3">
              <w:rPr>
                <w:rFonts w:ascii="Times New Roman" w:eastAsia="Arial" w:hAnsi="Times New Roman" w:cs="Times New Roman"/>
                <w:sz w:val="24"/>
                <w:szCs w:val="24"/>
                <w:lang w:bidi="pt-BR"/>
              </w:rPr>
              <w:t>. Disponível em: https://sistemas.uft.edu.br/periodicos/index.php/abeducacaofisica/index.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24C6FBF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3084D36A" w14:textId="77777777" w:rsidTr="004B4AA3">
        <w:trPr>
          <w:jc w:val="center"/>
        </w:trPr>
        <w:tc>
          <w:tcPr>
            <w:tcW w:w="152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17EA5E4E" w14:textId="77777777" w:rsidR="004B4AA3" w:rsidRPr="004B4AA3" w:rsidRDefault="004B4AA3" w:rsidP="004B4AA3">
            <w:pPr>
              <w:widowControl w:val="0"/>
              <w:autoSpaceDE w:val="0"/>
              <w:autoSpaceDN w:val="0"/>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961"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153092E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RECREAÇÃO E LAZER</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037F9E1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51E09A1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4DA87D52"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72AF6451" w14:textId="77777777" w:rsidR="004B4AA3" w:rsidRPr="004B4AA3" w:rsidRDefault="004B4AA3" w:rsidP="004B4AA3">
            <w:pPr>
              <w:jc w:val="both"/>
              <w:rPr>
                <w:rFonts w:ascii="Times New Roman" w:eastAsia="Calibri" w:hAnsi="Times New Roman" w:cs="Times New Roman"/>
                <w:b/>
                <w:sz w:val="24"/>
                <w:szCs w:val="24"/>
                <w:highlight w:val="yellow"/>
              </w:rPr>
            </w:pPr>
            <w:r w:rsidRPr="004B4AA3">
              <w:rPr>
                <w:rFonts w:ascii="Times New Roman" w:eastAsia="Times New Roman" w:hAnsi="Times New Roman" w:cs="Times New Roman"/>
                <w:sz w:val="24"/>
                <w:szCs w:val="24"/>
                <w:lang w:eastAsia="pt-BR"/>
              </w:rPr>
              <w:t xml:space="preserve">Tempo livre, lazer, tempo de lazer, tipos de lazer, lazer na empresa, lazer no mercado de trabalho, turismo de entretenimento e lazer. Características básicas da recreação, métodos e técnicas utilizadas no turismo. Características, funções e perfil do </w:t>
            </w:r>
            <w:proofErr w:type="spellStart"/>
            <w:r w:rsidRPr="004B4AA3">
              <w:rPr>
                <w:rFonts w:ascii="Times New Roman" w:eastAsia="Times New Roman" w:hAnsi="Times New Roman" w:cs="Times New Roman"/>
                <w:sz w:val="24"/>
                <w:szCs w:val="24"/>
                <w:lang w:eastAsia="pt-BR"/>
              </w:rPr>
              <w:t>recreador</w:t>
            </w:r>
            <w:proofErr w:type="spellEnd"/>
            <w:r w:rsidRPr="004B4AA3">
              <w:rPr>
                <w:rFonts w:ascii="Times New Roman" w:eastAsia="Times New Roman" w:hAnsi="Times New Roman" w:cs="Times New Roman"/>
                <w:sz w:val="24"/>
                <w:szCs w:val="24"/>
                <w:lang w:eastAsia="pt-BR"/>
              </w:rPr>
              <w:t>. Atividades de recreação aplicáveis em hotéis de lazer, ônibus, parques, clubes, acampamentos, grupos de viagens e cruzeiros nos mais diversos tipos de faixas etárias. Folclore, funcionamento, organização e planejamento de uma empresa de recreação. Identificação e implementação de projetos. Estrutura física dos centros de lazer.</w:t>
            </w:r>
          </w:p>
        </w:tc>
      </w:tr>
      <w:tr w:rsidR="004B4AA3" w:rsidRPr="004B4AA3" w14:paraId="068E930D" w14:textId="77777777" w:rsidTr="000A7D16">
        <w:trPr>
          <w:trHeight w:val="128"/>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53DCA368"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5275A6D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12E8C2ED" w14:textId="77777777" w:rsidTr="000A7D16">
        <w:trPr>
          <w:trHeight w:val="104"/>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vAlign w:val="center"/>
          </w:tcPr>
          <w:p w14:paraId="26AC0063"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F97A551"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7ADD59C"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690F9A11"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tcPr>
          <w:p w14:paraId="068ABE3D"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3B0F039"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COSTA E SILVA, T. A.; GONÇALVES, K. G. F. </w:t>
            </w:r>
            <w:r w:rsidRPr="004B4AA3">
              <w:rPr>
                <w:rFonts w:ascii="Times New Roman" w:eastAsia="Calibri" w:hAnsi="Times New Roman" w:cs="Times New Roman"/>
                <w:b/>
                <w:bCs/>
                <w:sz w:val="24"/>
                <w:szCs w:val="24"/>
              </w:rPr>
              <w:t>Manual de lazer e recreação</w:t>
            </w:r>
            <w:r w:rsidRPr="004B4AA3">
              <w:rPr>
                <w:rFonts w:ascii="Times New Roman" w:eastAsia="Calibri" w:hAnsi="Times New Roman" w:cs="Times New Roman"/>
                <w:sz w:val="24"/>
                <w:szCs w:val="24"/>
              </w:rPr>
              <w:t xml:space="preserve">: o mundo lúdico ao alcance de todos. 2. ed. São Paulo: </w:t>
            </w:r>
            <w:proofErr w:type="spellStart"/>
            <w:r w:rsidRPr="004B4AA3">
              <w:rPr>
                <w:rFonts w:ascii="Times New Roman" w:eastAsia="Calibri" w:hAnsi="Times New Roman" w:cs="Times New Roman"/>
                <w:sz w:val="24"/>
                <w:szCs w:val="24"/>
              </w:rPr>
              <w:t>Phorte</w:t>
            </w:r>
            <w:proofErr w:type="spellEnd"/>
            <w:r w:rsidRPr="004B4AA3">
              <w:rPr>
                <w:rFonts w:ascii="Times New Roman" w:eastAsia="Calibri" w:hAnsi="Times New Roman" w:cs="Times New Roman"/>
                <w:sz w:val="24"/>
                <w:szCs w:val="24"/>
              </w:rPr>
              <w:t>, 2017. </w:t>
            </w:r>
          </w:p>
        </w:tc>
        <w:tc>
          <w:tcPr>
            <w:tcW w:w="1417" w:type="dxa"/>
            <w:tcBorders>
              <w:top w:val="single" w:sz="4" w:space="0" w:color="auto"/>
              <w:left w:val="single" w:sz="4" w:space="0" w:color="auto"/>
              <w:right w:val="single" w:sz="4" w:space="0" w:color="auto"/>
            </w:tcBorders>
            <w:vAlign w:val="center"/>
          </w:tcPr>
          <w:p w14:paraId="05FC67D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3F277DB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6FF14DCB" w14:textId="77777777" w:rsidTr="004B4AA3">
        <w:trPr>
          <w:jc w:val="center"/>
        </w:trPr>
        <w:tc>
          <w:tcPr>
            <w:tcW w:w="392" w:type="dxa"/>
            <w:vMerge/>
            <w:tcBorders>
              <w:left w:val="single" w:sz="4" w:space="0" w:color="auto"/>
              <w:right w:val="single" w:sz="4" w:space="0" w:color="auto"/>
            </w:tcBorders>
            <w:shd w:val="clear" w:color="auto" w:fill="70AD47" w:themeFill="accent6"/>
            <w:textDirection w:val="btLr"/>
            <w:vAlign w:val="center"/>
          </w:tcPr>
          <w:p w14:paraId="16967949"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5B7A9B5"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MELO, V. A.; ALVES JUNIOR, E. D. </w:t>
            </w:r>
            <w:r w:rsidRPr="004B4AA3">
              <w:rPr>
                <w:rFonts w:ascii="Times New Roman" w:eastAsia="Calibri" w:hAnsi="Times New Roman" w:cs="Times New Roman"/>
                <w:b/>
                <w:bCs/>
                <w:sz w:val="24"/>
                <w:szCs w:val="24"/>
              </w:rPr>
              <w:t>Introdução ao lazer</w:t>
            </w:r>
            <w:r w:rsidRPr="004B4AA3">
              <w:rPr>
                <w:rFonts w:ascii="Times New Roman" w:eastAsia="Calibri" w:hAnsi="Times New Roman" w:cs="Times New Roman"/>
                <w:sz w:val="24"/>
                <w:szCs w:val="24"/>
              </w:rPr>
              <w:t xml:space="preserve">. 2. ed. São Paulo: Manole, 2012.  </w:t>
            </w:r>
          </w:p>
        </w:tc>
        <w:tc>
          <w:tcPr>
            <w:tcW w:w="1417" w:type="dxa"/>
            <w:tcBorders>
              <w:top w:val="single" w:sz="4" w:space="0" w:color="auto"/>
              <w:left w:val="single" w:sz="4" w:space="0" w:color="auto"/>
              <w:right w:val="single" w:sz="4" w:space="0" w:color="auto"/>
            </w:tcBorders>
            <w:vAlign w:val="center"/>
          </w:tcPr>
          <w:p w14:paraId="11F6437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2F872DB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https://integrada.minhabiblioteca.com.br/reader/books/9788520444665/. </w:t>
            </w:r>
          </w:p>
        </w:tc>
      </w:tr>
      <w:tr w:rsidR="004B4AA3" w:rsidRPr="004B4AA3" w14:paraId="60C4F231" w14:textId="77777777" w:rsidTr="004B4AA3">
        <w:trPr>
          <w:jc w:val="center"/>
        </w:trPr>
        <w:tc>
          <w:tcPr>
            <w:tcW w:w="392" w:type="dxa"/>
            <w:vMerge/>
            <w:tcBorders>
              <w:left w:val="single" w:sz="4" w:space="0" w:color="auto"/>
              <w:right w:val="single" w:sz="4" w:space="0" w:color="auto"/>
            </w:tcBorders>
            <w:shd w:val="clear" w:color="auto" w:fill="70AD47" w:themeFill="accent6"/>
            <w:textDirection w:val="btLr"/>
            <w:vAlign w:val="center"/>
          </w:tcPr>
          <w:p w14:paraId="17426B2C" w14:textId="77777777" w:rsidR="004B4AA3" w:rsidRPr="004B4AA3" w:rsidRDefault="004B4AA3" w:rsidP="004B4AA3">
            <w:pPr>
              <w:ind w:left="113" w:right="113"/>
              <w:jc w:val="cente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A16255D"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PALMA, D. D. </w:t>
            </w:r>
            <w:r w:rsidRPr="004B4AA3">
              <w:rPr>
                <w:rFonts w:ascii="Times New Roman" w:eastAsia="Calibri" w:hAnsi="Times New Roman" w:cs="Times New Roman"/>
                <w:i/>
                <w:sz w:val="24"/>
                <w:szCs w:val="24"/>
              </w:rPr>
              <w:t>et al</w:t>
            </w:r>
            <w:r w:rsidRPr="004B4AA3">
              <w:rPr>
                <w:rFonts w:ascii="Times New Roman" w:eastAsia="Calibri" w:hAnsi="Times New Roman" w:cs="Times New Roman"/>
                <w:sz w:val="24"/>
                <w:szCs w:val="24"/>
              </w:rPr>
              <w:t xml:space="preserve">. </w:t>
            </w:r>
            <w:r w:rsidRPr="004B4AA3">
              <w:rPr>
                <w:rFonts w:ascii="Times New Roman" w:eastAsia="Calibri" w:hAnsi="Times New Roman" w:cs="Times New Roman"/>
                <w:b/>
                <w:sz w:val="24"/>
                <w:szCs w:val="24"/>
              </w:rPr>
              <w:t>Gestão do Esporte e Lazer</w:t>
            </w:r>
            <w:r w:rsidRPr="004B4AA3">
              <w:rPr>
                <w:rFonts w:ascii="Times New Roman" w:eastAsia="Calibri" w:hAnsi="Times New Roman" w:cs="Times New Roman"/>
                <w:sz w:val="24"/>
                <w:szCs w:val="24"/>
              </w:rPr>
              <w:t xml:space="preserve">. Porto Alegre: SAGAH, 2021. </w:t>
            </w:r>
          </w:p>
        </w:tc>
        <w:tc>
          <w:tcPr>
            <w:tcW w:w="1417" w:type="dxa"/>
            <w:tcBorders>
              <w:left w:val="single" w:sz="4" w:space="0" w:color="auto"/>
              <w:right w:val="single" w:sz="4" w:space="0" w:color="auto"/>
            </w:tcBorders>
            <w:vAlign w:val="center"/>
          </w:tcPr>
          <w:p w14:paraId="6EA44B5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vAlign w:val="center"/>
          </w:tcPr>
          <w:p w14:paraId="2FEAE0F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w:t>
            </w:r>
            <w:r w:rsidRPr="004B4AA3">
              <w:rPr>
                <w:rFonts w:ascii="Times New Roman" w:eastAsia="Calibri" w:hAnsi="Times New Roman" w:cs="Times New Roman"/>
                <w:sz w:val="24"/>
                <w:szCs w:val="24"/>
              </w:rPr>
              <w:lastRenderedPageBreak/>
              <w:t>reader/books/9786556902432/.</w:t>
            </w:r>
          </w:p>
        </w:tc>
      </w:tr>
      <w:tr w:rsidR="004B4AA3" w:rsidRPr="004B4AA3" w14:paraId="24D4AB55" w14:textId="77777777" w:rsidTr="004B4AA3">
        <w:trPr>
          <w:jc w:val="center"/>
        </w:trPr>
        <w:tc>
          <w:tcPr>
            <w:tcW w:w="392" w:type="dxa"/>
            <w:vMerge/>
            <w:tcBorders>
              <w:left w:val="single" w:sz="4" w:space="0" w:color="auto"/>
              <w:right w:val="single" w:sz="4" w:space="0" w:color="auto"/>
            </w:tcBorders>
            <w:shd w:val="clear" w:color="auto" w:fill="70AD47" w:themeFill="accent6"/>
            <w:textDirection w:val="btLr"/>
            <w:vAlign w:val="center"/>
            <w:hideMark/>
          </w:tcPr>
          <w:p w14:paraId="7E8C1DCF" w14:textId="77777777" w:rsidR="004B4AA3" w:rsidRPr="004B4AA3" w:rsidRDefault="004B4AA3" w:rsidP="004B4AA3">
            <w:pPr>
              <w:ind w:left="113" w:right="113"/>
              <w:jc w:val="cente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6060907F"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RESENDE, R.; GOMES, A. R. </w:t>
            </w:r>
            <w:r w:rsidRPr="004B4AA3">
              <w:rPr>
                <w:rFonts w:ascii="Times New Roman" w:eastAsia="Calibri" w:hAnsi="Times New Roman" w:cs="Times New Roman"/>
                <w:b/>
                <w:bCs/>
                <w:sz w:val="24"/>
                <w:szCs w:val="24"/>
              </w:rPr>
              <w:t>Formação e saberes em desporto, educação física e lazer</w:t>
            </w:r>
            <w:r w:rsidRPr="004B4AA3">
              <w:rPr>
                <w:rFonts w:ascii="Times New Roman" w:eastAsia="Calibri" w:hAnsi="Times New Roman" w:cs="Times New Roman"/>
                <w:sz w:val="24"/>
                <w:szCs w:val="24"/>
              </w:rPr>
              <w:t>. Petrópolis: Vozes, 2016.</w:t>
            </w:r>
          </w:p>
        </w:tc>
        <w:tc>
          <w:tcPr>
            <w:tcW w:w="1417" w:type="dxa"/>
            <w:tcBorders>
              <w:left w:val="single" w:sz="4" w:space="0" w:color="auto"/>
              <w:right w:val="single" w:sz="4" w:space="0" w:color="auto"/>
            </w:tcBorders>
            <w:vAlign w:val="center"/>
            <w:hideMark/>
          </w:tcPr>
          <w:p w14:paraId="7394538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1C55DB8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7E5AFD97"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0DBDA011"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3EB26AE4" w14:textId="77777777" w:rsidR="004B4AA3" w:rsidRPr="004B4AA3" w:rsidRDefault="004B4AA3" w:rsidP="004B4AA3">
            <w:pPr>
              <w:rPr>
                <w:rFonts w:ascii="Times New Roman" w:eastAsia="Calibri" w:hAnsi="Times New Roman" w:cs="Times New Roman"/>
                <w:b/>
                <w:sz w:val="24"/>
                <w:szCs w:val="24"/>
              </w:rPr>
            </w:pPr>
            <w:r w:rsidRPr="004B4AA3">
              <w:rPr>
                <w:rFonts w:ascii="Times New Roman" w:eastAsia="Calibri" w:hAnsi="Times New Roman" w:cs="Times New Roman"/>
                <w:sz w:val="24"/>
                <w:szCs w:val="24"/>
              </w:rPr>
              <w:t xml:space="preserve">LICERE – REVISTA DO PROGRAMA DE PÓS-GRADUAÇÃO INTERDISCIPLINAR EM ESTUDOS DO LAZER. Minas Gerais: </w:t>
            </w:r>
            <w:r w:rsidRPr="004B4AA3">
              <w:rPr>
                <w:rFonts w:ascii="Times New Roman" w:eastAsia="Calibri" w:hAnsi="Times New Roman" w:cs="Times New Roman"/>
                <w:sz w:val="24"/>
                <w:szCs w:val="24"/>
                <w:shd w:val="clear" w:color="auto" w:fill="FFFFFF"/>
              </w:rPr>
              <w:t>Universidade Federal de Minas Gerais, 1998- .</w:t>
            </w:r>
            <w:r w:rsidRPr="004B4AA3">
              <w:rPr>
                <w:rFonts w:ascii="Times New Roman" w:eastAsia="Calibri" w:hAnsi="Times New Roman" w:cs="Times New Roman"/>
                <w:sz w:val="24"/>
                <w:szCs w:val="24"/>
              </w:rPr>
              <w:t xml:space="preserve"> ISSN 1981-3171 versão </w:t>
            </w:r>
            <w:r w:rsidRPr="004B4AA3">
              <w:rPr>
                <w:rFonts w:ascii="Times New Roman" w:eastAsia="Calibri" w:hAnsi="Times New Roman" w:cs="Times New Roman"/>
                <w:i/>
                <w:sz w:val="24"/>
                <w:szCs w:val="24"/>
              </w:rPr>
              <w:t>online</w:t>
            </w:r>
            <w:r w:rsidRPr="004B4AA3">
              <w:rPr>
                <w:rFonts w:ascii="Times New Roman" w:eastAsia="Calibri" w:hAnsi="Times New Roman" w:cs="Times New Roman"/>
                <w:sz w:val="24"/>
                <w:szCs w:val="24"/>
              </w:rPr>
              <w:t>. Disponível em: https://periodicos.ufmg.br/index.php/licere/index.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5DBB87F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1E5E81FA" w14:textId="77777777" w:rsidTr="000A7D16">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hideMark/>
          </w:tcPr>
          <w:p w14:paraId="03BF9048"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670EC889"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color w:val="000000"/>
                <w:sz w:val="24"/>
                <w:szCs w:val="24"/>
              </w:rPr>
              <w:t xml:space="preserve">DIAS, C.; ISAYAMA, H. F. </w:t>
            </w:r>
            <w:r w:rsidRPr="004B4AA3">
              <w:rPr>
                <w:rFonts w:ascii="Times New Roman" w:eastAsia="Calibri" w:hAnsi="Times New Roman" w:cs="Times New Roman"/>
                <w:b/>
                <w:bCs/>
                <w:color w:val="000000"/>
                <w:sz w:val="24"/>
                <w:szCs w:val="24"/>
              </w:rPr>
              <w:t>Organização de Atividades de Lazer e Recreação</w:t>
            </w:r>
            <w:r w:rsidRPr="004B4AA3">
              <w:rPr>
                <w:rFonts w:ascii="Times New Roman" w:eastAsia="Calibri" w:hAnsi="Times New Roman" w:cs="Times New Roman"/>
                <w:color w:val="000000"/>
                <w:sz w:val="24"/>
                <w:szCs w:val="24"/>
              </w:rPr>
              <w:t xml:space="preserve">. </w:t>
            </w:r>
            <w:proofErr w:type="spellStart"/>
            <w:r w:rsidRPr="004B4AA3">
              <w:rPr>
                <w:rFonts w:ascii="Times New Roman" w:eastAsia="Calibri" w:hAnsi="Times New Roman" w:cs="Times New Roman"/>
                <w:color w:val="000000"/>
                <w:sz w:val="24"/>
                <w:szCs w:val="24"/>
              </w:rPr>
              <w:t>São</w:t>
            </w:r>
            <w:proofErr w:type="spellEnd"/>
            <w:r w:rsidRPr="004B4AA3">
              <w:rPr>
                <w:rFonts w:ascii="Times New Roman" w:eastAsia="Calibri" w:hAnsi="Times New Roman" w:cs="Times New Roman"/>
                <w:color w:val="000000"/>
                <w:sz w:val="24"/>
                <w:szCs w:val="24"/>
              </w:rPr>
              <w:t xml:space="preserve"> Paulo: </w:t>
            </w:r>
            <w:proofErr w:type="spellStart"/>
            <w:r w:rsidRPr="004B4AA3">
              <w:rPr>
                <w:rFonts w:ascii="Times New Roman" w:eastAsia="Calibri" w:hAnsi="Times New Roman" w:cs="Times New Roman"/>
                <w:color w:val="000000"/>
                <w:sz w:val="24"/>
                <w:szCs w:val="24"/>
              </w:rPr>
              <w:t>Érica</w:t>
            </w:r>
            <w:proofErr w:type="spellEnd"/>
            <w:r w:rsidRPr="004B4AA3">
              <w:rPr>
                <w:rFonts w:ascii="Times New Roman" w:eastAsia="Calibri" w:hAnsi="Times New Roman" w:cs="Times New Roman"/>
                <w:color w:val="000000"/>
                <w:sz w:val="24"/>
                <w:szCs w:val="24"/>
              </w:rPr>
              <w:t xml:space="preserve">, 2014. </w:t>
            </w:r>
          </w:p>
        </w:tc>
        <w:tc>
          <w:tcPr>
            <w:tcW w:w="1417" w:type="dxa"/>
            <w:tcBorders>
              <w:top w:val="single" w:sz="4" w:space="0" w:color="auto"/>
              <w:left w:val="single" w:sz="4" w:space="0" w:color="auto"/>
              <w:right w:val="single" w:sz="4" w:space="0" w:color="auto"/>
            </w:tcBorders>
            <w:vAlign w:val="center"/>
            <w:hideMark/>
          </w:tcPr>
          <w:p w14:paraId="3D301A5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vAlign w:val="center"/>
          </w:tcPr>
          <w:p w14:paraId="796E7A8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https://app.minhabiblioteca.com.br/#/books/9788536513317/.</w:t>
            </w:r>
          </w:p>
        </w:tc>
      </w:tr>
      <w:tr w:rsidR="004B4AA3" w:rsidRPr="004B4AA3" w14:paraId="5E7FBD0E"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2AAD28DE"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50058658" w14:textId="77777777" w:rsidR="004B4AA3" w:rsidRPr="004B4AA3" w:rsidRDefault="004B4AA3" w:rsidP="004B4AA3">
            <w:pPr>
              <w:widowControl w:val="0"/>
              <w:autoSpaceDE w:val="0"/>
              <w:autoSpaceDN w:val="0"/>
              <w:ind w:right="95"/>
              <w:rPr>
                <w:rFonts w:ascii="Times New Roman" w:eastAsia="Arial" w:hAnsi="Times New Roman" w:cs="Times New Roman"/>
                <w:sz w:val="24"/>
                <w:szCs w:val="24"/>
                <w:lang w:bidi="pt-BR"/>
              </w:rPr>
            </w:pPr>
            <w:r w:rsidRPr="004B4AA3">
              <w:rPr>
                <w:rFonts w:ascii="Times New Roman" w:eastAsia="Arial" w:hAnsi="Times New Roman" w:cs="Times New Roman"/>
                <w:color w:val="000000"/>
                <w:sz w:val="24"/>
                <w:szCs w:val="24"/>
                <w:lang w:eastAsia="pt-BR" w:bidi="pt-BR"/>
              </w:rPr>
              <w:t xml:space="preserve">GONÇALVES, P. S.; HERNANDEZ, S. S. S.; RONCOLI, R. N. </w:t>
            </w:r>
            <w:r w:rsidRPr="004B4AA3">
              <w:rPr>
                <w:rFonts w:ascii="Times New Roman" w:eastAsia="Arial" w:hAnsi="Times New Roman" w:cs="Times New Roman"/>
                <w:b/>
                <w:bCs/>
                <w:color w:val="000000"/>
                <w:sz w:val="24"/>
                <w:szCs w:val="24"/>
                <w:lang w:eastAsia="pt-BR" w:bidi="pt-BR"/>
              </w:rPr>
              <w:t>Recreação e lazer</w:t>
            </w:r>
            <w:r w:rsidRPr="004B4AA3">
              <w:rPr>
                <w:rFonts w:ascii="Times New Roman" w:eastAsia="Arial" w:hAnsi="Times New Roman" w:cs="Times New Roman"/>
                <w:color w:val="000000"/>
                <w:sz w:val="24"/>
                <w:szCs w:val="24"/>
                <w:lang w:eastAsia="pt-BR" w:bidi="pt-BR"/>
              </w:rPr>
              <w:t xml:space="preserve">. Porto Alegre: SAGAH, 2018. </w:t>
            </w:r>
          </w:p>
        </w:tc>
        <w:tc>
          <w:tcPr>
            <w:tcW w:w="1417" w:type="dxa"/>
            <w:tcBorders>
              <w:left w:val="single" w:sz="4" w:space="0" w:color="auto"/>
              <w:right w:val="single" w:sz="4" w:space="0" w:color="auto"/>
            </w:tcBorders>
            <w:vAlign w:val="center"/>
            <w:hideMark/>
          </w:tcPr>
          <w:p w14:paraId="7EFFB28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vAlign w:val="center"/>
          </w:tcPr>
          <w:p w14:paraId="32721AE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https://app.minhabiblioteca.com.br/#/books/9788595025998/.</w:t>
            </w:r>
          </w:p>
        </w:tc>
      </w:tr>
      <w:tr w:rsidR="004B4AA3" w:rsidRPr="004B4AA3" w14:paraId="36D9D9D8"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65849C73"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B72C3DE" w14:textId="77777777" w:rsidR="004B4AA3" w:rsidRPr="004B4AA3" w:rsidRDefault="004B4AA3" w:rsidP="004B4AA3">
            <w:pPr>
              <w:widowControl w:val="0"/>
              <w:autoSpaceDE w:val="0"/>
              <w:autoSpaceDN w:val="0"/>
              <w:ind w:right="95"/>
              <w:rPr>
                <w:rFonts w:ascii="Times New Roman" w:eastAsia="Arial" w:hAnsi="Times New Roman" w:cs="Times New Roman"/>
                <w:sz w:val="24"/>
                <w:szCs w:val="24"/>
                <w:lang w:bidi="pt-BR"/>
              </w:rPr>
            </w:pPr>
            <w:r w:rsidRPr="004B4AA3">
              <w:rPr>
                <w:rFonts w:ascii="Times New Roman" w:eastAsia="Arial" w:hAnsi="Times New Roman" w:cs="Times New Roman"/>
                <w:color w:val="000000"/>
                <w:sz w:val="24"/>
                <w:szCs w:val="24"/>
                <w:lang w:eastAsia="pt-BR" w:bidi="pt-BR"/>
              </w:rPr>
              <w:t xml:space="preserve">STIGGER, M. P.; MYSKIW, M. </w:t>
            </w:r>
            <w:r w:rsidRPr="004B4AA3">
              <w:rPr>
                <w:rFonts w:ascii="Times New Roman" w:eastAsia="Arial" w:hAnsi="Times New Roman" w:cs="Times New Roman"/>
                <w:b/>
                <w:bCs/>
                <w:color w:val="000000"/>
                <w:sz w:val="24"/>
                <w:szCs w:val="24"/>
                <w:lang w:eastAsia="pt-BR" w:bidi="pt-BR"/>
              </w:rPr>
              <w:t>Políticas Públicas de Esporte e Lazer</w:t>
            </w:r>
            <w:r w:rsidRPr="004B4AA3">
              <w:rPr>
                <w:rFonts w:ascii="Times New Roman" w:eastAsia="Arial" w:hAnsi="Times New Roman" w:cs="Times New Roman"/>
                <w:color w:val="000000"/>
                <w:sz w:val="24"/>
                <w:szCs w:val="24"/>
                <w:lang w:eastAsia="pt-BR" w:bidi="pt-BR"/>
              </w:rPr>
              <w:t xml:space="preserve">: Olhares e Experiências na Perspectiva do Direito Social. Rio Grande do Sul: </w:t>
            </w:r>
            <w:proofErr w:type="spellStart"/>
            <w:r w:rsidRPr="004B4AA3">
              <w:rPr>
                <w:rFonts w:ascii="Times New Roman" w:eastAsia="Arial" w:hAnsi="Times New Roman" w:cs="Times New Roman"/>
                <w:color w:val="000000"/>
                <w:sz w:val="24"/>
                <w:szCs w:val="24"/>
                <w:lang w:eastAsia="pt-BR" w:bidi="pt-BR"/>
              </w:rPr>
              <w:t>Unijuí</w:t>
            </w:r>
            <w:proofErr w:type="spellEnd"/>
            <w:r w:rsidRPr="004B4AA3">
              <w:rPr>
                <w:rFonts w:ascii="Times New Roman" w:eastAsia="Arial" w:hAnsi="Times New Roman" w:cs="Times New Roman"/>
                <w:color w:val="000000"/>
                <w:sz w:val="24"/>
                <w:szCs w:val="24"/>
                <w:lang w:eastAsia="pt-BR" w:bidi="pt-BR"/>
              </w:rPr>
              <w:t xml:space="preserve">, 2019. </w:t>
            </w:r>
          </w:p>
        </w:tc>
        <w:tc>
          <w:tcPr>
            <w:tcW w:w="1417" w:type="dxa"/>
            <w:tcBorders>
              <w:left w:val="single" w:sz="4" w:space="0" w:color="auto"/>
              <w:right w:val="single" w:sz="4" w:space="0" w:color="auto"/>
            </w:tcBorders>
            <w:vAlign w:val="center"/>
          </w:tcPr>
          <w:p w14:paraId="6CD0D83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vAlign w:val="center"/>
          </w:tcPr>
          <w:p w14:paraId="2302A0A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https://app.minhabiblioteca.com.br/#/books/9788541902861/.</w:t>
            </w:r>
          </w:p>
        </w:tc>
      </w:tr>
      <w:tr w:rsidR="004B4AA3" w:rsidRPr="004B4AA3" w14:paraId="29CB09A2"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5E870FA1"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7E6F7D5C"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color w:val="000000"/>
                <w:sz w:val="24"/>
                <w:szCs w:val="24"/>
              </w:rPr>
              <w:t xml:space="preserve">TAKATSU, M. M. </w:t>
            </w:r>
            <w:r w:rsidRPr="004B4AA3">
              <w:rPr>
                <w:rFonts w:ascii="Times New Roman" w:eastAsia="Calibri" w:hAnsi="Times New Roman" w:cs="Times New Roman"/>
                <w:b/>
                <w:bCs/>
                <w:color w:val="000000"/>
                <w:sz w:val="24"/>
                <w:szCs w:val="24"/>
              </w:rPr>
              <w:t>Jogos de Recreação</w:t>
            </w:r>
            <w:r w:rsidRPr="004B4AA3">
              <w:rPr>
                <w:rFonts w:ascii="Times New Roman" w:eastAsia="Calibri" w:hAnsi="Times New Roman" w:cs="Times New Roman"/>
                <w:color w:val="000000"/>
                <w:sz w:val="24"/>
                <w:szCs w:val="24"/>
              </w:rPr>
              <w:t xml:space="preserve">. São Paulo: </w:t>
            </w:r>
            <w:proofErr w:type="spellStart"/>
            <w:r w:rsidRPr="004B4AA3">
              <w:rPr>
                <w:rFonts w:ascii="Times New Roman" w:eastAsia="Calibri" w:hAnsi="Times New Roman" w:cs="Times New Roman"/>
                <w:color w:val="000000"/>
                <w:sz w:val="24"/>
                <w:szCs w:val="24"/>
              </w:rPr>
              <w:t>Cengage</w:t>
            </w:r>
            <w:proofErr w:type="spellEnd"/>
            <w:r w:rsidRPr="004B4AA3">
              <w:rPr>
                <w:rFonts w:ascii="Times New Roman" w:eastAsia="Calibri" w:hAnsi="Times New Roman" w:cs="Times New Roman"/>
                <w:color w:val="000000"/>
                <w:sz w:val="24"/>
                <w:szCs w:val="24"/>
              </w:rPr>
              <w:t xml:space="preserve"> Learning Brasil, 2015. </w:t>
            </w:r>
          </w:p>
        </w:tc>
        <w:tc>
          <w:tcPr>
            <w:tcW w:w="1417" w:type="dxa"/>
            <w:tcBorders>
              <w:left w:val="single" w:sz="4" w:space="0" w:color="auto"/>
              <w:bottom w:val="single" w:sz="4" w:space="0" w:color="auto"/>
              <w:right w:val="single" w:sz="4" w:space="0" w:color="auto"/>
            </w:tcBorders>
            <w:vAlign w:val="center"/>
            <w:hideMark/>
          </w:tcPr>
          <w:p w14:paraId="1629258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vAlign w:val="center"/>
          </w:tcPr>
          <w:p w14:paraId="4390EC6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https://app.minhabiblioteca.com.br/#/books/9788522122486/.</w:t>
            </w:r>
          </w:p>
        </w:tc>
      </w:tr>
      <w:tr w:rsidR="004B4AA3" w:rsidRPr="004B4AA3" w14:paraId="02397EFE"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6D3D653D"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761C9BF" w14:textId="77777777" w:rsidR="004B4AA3" w:rsidRPr="004B4AA3" w:rsidRDefault="004B4AA3" w:rsidP="004B4AA3">
            <w:pPr>
              <w:rPr>
                <w:rFonts w:ascii="Times New Roman" w:eastAsia="Calibri" w:hAnsi="Times New Roman" w:cs="Times New Roman"/>
                <w:color w:val="000000"/>
                <w:sz w:val="24"/>
                <w:szCs w:val="24"/>
              </w:rPr>
            </w:pPr>
            <w:r w:rsidRPr="004B4AA3">
              <w:rPr>
                <w:rFonts w:ascii="Times New Roman" w:eastAsia="Calibri" w:hAnsi="Times New Roman" w:cs="Times New Roman"/>
                <w:color w:val="000000"/>
                <w:sz w:val="24"/>
                <w:szCs w:val="24"/>
              </w:rPr>
              <w:t xml:space="preserve">WATT, D. C. </w:t>
            </w:r>
            <w:r w:rsidRPr="004B4AA3">
              <w:rPr>
                <w:rFonts w:ascii="Times New Roman" w:eastAsia="Calibri" w:hAnsi="Times New Roman" w:cs="Times New Roman"/>
                <w:b/>
                <w:color w:val="000000"/>
                <w:sz w:val="24"/>
                <w:szCs w:val="24"/>
              </w:rPr>
              <w:t>Gestão de eventos em lazer e turismo</w:t>
            </w:r>
            <w:r w:rsidRPr="004B4AA3">
              <w:rPr>
                <w:rFonts w:ascii="Times New Roman" w:eastAsia="Calibri" w:hAnsi="Times New Roman" w:cs="Times New Roman"/>
                <w:color w:val="000000"/>
                <w:sz w:val="24"/>
                <w:szCs w:val="24"/>
              </w:rPr>
              <w:t xml:space="preserve">. Porto Alegre: </w:t>
            </w:r>
            <w:proofErr w:type="spellStart"/>
            <w:r w:rsidRPr="004B4AA3">
              <w:rPr>
                <w:rFonts w:ascii="Times New Roman" w:eastAsia="Calibri" w:hAnsi="Times New Roman" w:cs="Times New Roman"/>
                <w:color w:val="000000"/>
                <w:sz w:val="24"/>
                <w:szCs w:val="24"/>
              </w:rPr>
              <w:t>Bookman</w:t>
            </w:r>
            <w:proofErr w:type="spellEnd"/>
            <w:r w:rsidRPr="004B4AA3">
              <w:rPr>
                <w:rFonts w:ascii="Times New Roman" w:eastAsia="Calibri" w:hAnsi="Times New Roman" w:cs="Times New Roman"/>
                <w:color w:val="000000"/>
                <w:sz w:val="24"/>
                <w:szCs w:val="24"/>
              </w:rPr>
              <w:t xml:space="preserve">, 2004. </w:t>
            </w:r>
          </w:p>
        </w:tc>
        <w:tc>
          <w:tcPr>
            <w:tcW w:w="1417" w:type="dxa"/>
            <w:tcBorders>
              <w:left w:val="single" w:sz="4" w:space="0" w:color="auto"/>
              <w:bottom w:val="single" w:sz="4" w:space="0" w:color="auto"/>
              <w:right w:val="single" w:sz="4" w:space="0" w:color="auto"/>
            </w:tcBorders>
            <w:vAlign w:val="center"/>
          </w:tcPr>
          <w:p w14:paraId="2D85968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vAlign w:val="center"/>
          </w:tcPr>
          <w:p w14:paraId="78EB9ED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https://integrada.minhabiblioteca.com.br/reader/books/9788577800414/.</w:t>
            </w:r>
          </w:p>
        </w:tc>
      </w:tr>
      <w:tr w:rsidR="004B4AA3" w:rsidRPr="004B4AA3" w14:paraId="2D925653" w14:textId="77777777" w:rsidTr="000A7D16">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72C98480"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37ED257A" w14:textId="77777777" w:rsidR="004B4AA3" w:rsidRPr="004B4AA3" w:rsidRDefault="004B4AA3" w:rsidP="004B4AA3">
            <w:pPr>
              <w:rPr>
                <w:rFonts w:ascii="Times New Roman" w:eastAsia="Calibri" w:hAnsi="Times New Roman" w:cs="Times New Roman"/>
                <w:b/>
                <w:sz w:val="24"/>
                <w:szCs w:val="24"/>
              </w:rPr>
            </w:pPr>
            <w:r w:rsidRPr="004B4AA3">
              <w:rPr>
                <w:rFonts w:ascii="Times New Roman" w:eastAsia="Calibri" w:hAnsi="Times New Roman" w:cs="Times New Roman"/>
                <w:sz w:val="24"/>
                <w:szCs w:val="24"/>
              </w:rPr>
              <w:t xml:space="preserve">PÓDIO: REVISÃO DE LAZER, ESPORTE E TURISMO. São Paulo: UNINOVE, 2012. ISSN 2316-932X versão </w:t>
            </w:r>
            <w:r w:rsidRPr="004B4AA3">
              <w:rPr>
                <w:rFonts w:ascii="Times New Roman" w:eastAsia="Calibri" w:hAnsi="Times New Roman" w:cs="Times New Roman"/>
                <w:i/>
                <w:sz w:val="24"/>
                <w:szCs w:val="24"/>
              </w:rPr>
              <w:t>online</w:t>
            </w:r>
            <w:r w:rsidRPr="004B4AA3">
              <w:rPr>
                <w:rFonts w:ascii="Times New Roman" w:eastAsia="Calibri" w:hAnsi="Times New Roman" w:cs="Times New Roman"/>
                <w:sz w:val="24"/>
                <w:szCs w:val="24"/>
              </w:rPr>
              <w:t>. Disponível em: https://periodicos.uninove.br/podium.</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1FC3975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2F73AEC2"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002060"/>
          </w:tcPr>
          <w:p w14:paraId="620686F1"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3º SEMESTRE</w:t>
            </w:r>
          </w:p>
        </w:tc>
      </w:tr>
      <w:tr w:rsidR="004B4AA3" w:rsidRPr="004B4AA3" w14:paraId="60C82DE3" w14:textId="77777777" w:rsidTr="004B4AA3">
        <w:trPr>
          <w:jc w:val="center"/>
        </w:trPr>
        <w:tc>
          <w:tcPr>
            <w:tcW w:w="152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04040ED7"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961" w:type="dxa"/>
            <w:gridSpan w:val="3"/>
            <w:tcBorders>
              <w:top w:val="single" w:sz="4" w:space="0" w:color="auto"/>
              <w:left w:val="single" w:sz="4" w:space="0" w:color="auto"/>
              <w:bottom w:val="single" w:sz="4" w:space="0" w:color="auto"/>
              <w:right w:val="single" w:sz="4" w:space="0" w:color="auto"/>
            </w:tcBorders>
            <w:shd w:val="clear" w:color="auto" w:fill="70AD47" w:themeFill="accent6"/>
            <w:hideMark/>
          </w:tcPr>
          <w:p w14:paraId="2AB9F0B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APRENDIZAGEM E DESENVOLVIMENTO MOTOR</w:t>
            </w:r>
          </w:p>
        </w:tc>
        <w:tc>
          <w:tcPr>
            <w:tcW w:w="992" w:type="dxa"/>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3A54BFE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241"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6052BA7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4B1E09FF"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7A954251" w14:textId="77777777" w:rsidR="004B4AA3" w:rsidRPr="004B4AA3" w:rsidRDefault="004B4AA3" w:rsidP="004B4AA3">
            <w:pPr>
              <w:jc w:val="both"/>
              <w:rPr>
                <w:rFonts w:ascii="Times New Roman" w:eastAsia="Calibri" w:hAnsi="Times New Roman" w:cs="Times New Roman"/>
                <w:b/>
                <w:sz w:val="24"/>
                <w:szCs w:val="24"/>
              </w:rPr>
            </w:pPr>
            <w:r w:rsidRPr="004B4AA3">
              <w:rPr>
                <w:rFonts w:ascii="Times New Roman" w:eastAsia="Times New Roman" w:hAnsi="Times New Roman" w:cs="Times New Roman"/>
                <w:bCs/>
                <w:sz w:val="24"/>
                <w:szCs w:val="24"/>
                <w:lang w:eastAsia="pt-BR"/>
              </w:rPr>
              <w:t>Compreender o que é aprendizagem motora, controle motor e desenvolvimento motor. Diferenciar as fases do desenvolvimento motor e sua aplicação da aprendizagem motora em cada uma delas, dominar o modelo transacional, os seus termos mais utilizados e os aspectos gerais que norteiam o desenvolvimento motor.</w:t>
            </w:r>
          </w:p>
        </w:tc>
      </w:tr>
      <w:tr w:rsidR="004B4AA3" w:rsidRPr="004B4AA3" w14:paraId="5AC8EC82" w14:textId="77777777" w:rsidTr="000A7D16">
        <w:trPr>
          <w:trHeight w:val="128"/>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5A725D1E" w14:textId="77777777" w:rsidR="004B4AA3" w:rsidRPr="004B4AA3" w:rsidRDefault="004B4AA3" w:rsidP="004B4AA3">
            <w:pPr>
              <w:widowControl w:val="0"/>
              <w:autoSpaceDE w:val="0"/>
              <w:autoSpaceDN w:val="0"/>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lastRenderedPageBreak/>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706B2DC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14636132" w14:textId="77777777" w:rsidTr="000A7D16">
        <w:trPr>
          <w:trHeight w:val="127"/>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vAlign w:val="center"/>
          </w:tcPr>
          <w:p w14:paraId="69262BBD"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868DCCE"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9EBC14C"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54E0AB20"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439473CF"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hideMark/>
          </w:tcPr>
          <w:p w14:paraId="312BB254"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GALLAHUE, D. L.; OZMUN, J. C.; GOODWAY, J. D. </w:t>
            </w:r>
            <w:r w:rsidRPr="004B4AA3">
              <w:rPr>
                <w:rFonts w:ascii="Times New Roman" w:eastAsia="Calibri" w:hAnsi="Times New Roman" w:cs="Times New Roman"/>
                <w:b/>
                <w:bCs/>
                <w:sz w:val="24"/>
                <w:szCs w:val="24"/>
              </w:rPr>
              <w:t>Compreendendo o desenvolvimento motor</w:t>
            </w:r>
            <w:r w:rsidRPr="004B4AA3">
              <w:rPr>
                <w:rFonts w:ascii="Times New Roman" w:eastAsia="Calibri" w:hAnsi="Times New Roman" w:cs="Times New Roman"/>
                <w:sz w:val="24"/>
                <w:szCs w:val="24"/>
              </w:rPr>
              <w:t>: bebês, crianças, adolescentes e adultos. 7. ed. Porto Alegre: AMGH, 2013.</w:t>
            </w:r>
          </w:p>
        </w:tc>
        <w:tc>
          <w:tcPr>
            <w:tcW w:w="1417" w:type="dxa"/>
            <w:tcBorders>
              <w:top w:val="single" w:sz="4" w:space="0" w:color="auto"/>
              <w:left w:val="single" w:sz="4" w:space="0" w:color="auto"/>
              <w:right w:val="single" w:sz="4" w:space="0" w:color="auto"/>
            </w:tcBorders>
            <w:vAlign w:val="center"/>
            <w:hideMark/>
          </w:tcPr>
          <w:p w14:paraId="74650A1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634122C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https://integrada.minhabiblioteca.com.br/reader/books/9788580551815/. </w:t>
            </w:r>
          </w:p>
        </w:tc>
      </w:tr>
      <w:tr w:rsidR="004B4AA3" w:rsidRPr="004B4AA3" w14:paraId="01FA1A78"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4A11BB3F"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25494AD0"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HAYWOOD, K. M.; GETCHELL, N. </w:t>
            </w:r>
            <w:r w:rsidRPr="004B4AA3">
              <w:rPr>
                <w:rFonts w:ascii="Times New Roman" w:eastAsia="Calibri" w:hAnsi="Times New Roman" w:cs="Times New Roman"/>
                <w:b/>
                <w:bCs/>
                <w:sz w:val="24"/>
                <w:szCs w:val="24"/>
              </w:rPr>
              <w:t>Desenvolvimento motor ao longo da vida</w:t>
            </w:r>
            <w:r w:rsidRPr="004B4AA3">
              <w:rPr>
                <w:rFonts w:ascii="Times New Roman" w:eastAsia="Calibri" w:hAnsi="Times New Roman" w:cs="Times New Roman"/>
                <w:sz w:val="24"/>
                <w:szCs w:val="24"/>
              </w:rPr>
              <w:t>. 6. ed. Porto Alegre: Artmed, 2016.</w:t>
            </w:r>
          </w:p>
        </w:tc>
        <w:tc>
          <w:tcPr>
            <w:tcW w:w="1417" w:type="dxa"/>
            <w:tcBorders>
              <w:left w:val="single" w:sz="4" w:space="0" w:color="auto"/>
              <w:right w:val="single" w:sz="4" w:space="0" w:color="auto"/>
            </w:tcBorders>
            <w:vAlign w:val="center"/>
            <w:hideMark/>
          </w:tcPr>
          <w:p w14:paraId="07C7C8C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166D80F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20EB12A2"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72D615AD"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1A0A94E0"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SCHMIDT, R. A.; LEE, T. D. </w:t>
            </w:r>
            <w:r w:rsidRPr="004B4AA3">
              <w:rPr>
                <w:rFonts w:ascii="Times New Roman" w:eastAsia="Calibri" w:hAnsi="Times New Roman" w:cs="Times New Roman"/>
                <w:b/>
                <w:bCs/>
                <w:sz w:val="24"/>
                <w:szCs w:val="24"/>
              </w:rPr>
              <w:t>Aprendizagem e performance motora</w:t>
            </w:r>
            <w:r w:rsidRPr="004B4AA3">
              <w:rPr>
                <w:rFonts w:ascii="Times New Roman" w:eastAsia="Calibri" w:hAnsi="Times New Roman" w:cs="Times New Roman"/>
                <w:sz w:val="24"/>
                <w:szCs w:val="24"/>
              </w:rPr>
              <w:t>: dos Princípios à Aplicação. 5. ed. Porto Alegre: Artmed, 2016.</w:t>
            </w:r>
          </w:p>
        </w:tc>
        <w:tc>
          <w:tcPr>
            <w:tcW w:w="1417" w:type="dxa"/>
            <w:tcBorders>
              <w:left w:val="single" w:sz="4" w:space="0" w:color="auto"/>
              <w:right w:val="single" w:sz="4" w:space="0" w:color="auto"/>
            </w:tcBorders>
            <w:vAlign w:val="center"/>
            <w:hideMark/>
          </w:tcPr>
          <w:p w14:paraId="22FE05B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062DAA4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https://integrada.minhabiblioteca.com.br/reader/books/9788582712962/. </w:t>
            </w:r>
          </w:p>
        </w:tc>
      </w:tr>
      <w:tr w:rsidR="004B4AA3" w:rsidRPr="004B4AA3" w14:paraId="12363869"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75368F57"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925E92D"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Times New Roman" w:hAnsi="Times New Roman" w:cs="Times New Roman"/>
                <w:sz w:val="24"/>
                <w:szCs w:val="24"/>
                <w:lang w:eastAsia="pt-BR"/>
              </w:rPr>
              <w:t xml:space="preserve">SILVA, J. V. </w:t>
            </w:r>
            <w:r w:rsidRPr="004B4AA3">
              <w:rPr>
                <w:rFonts w:ascii="Times New Roman" w:eastAsia="Times New Roman" w:hAnsi="Times New Roman" w:cs="Times New Roman"/>
                <w:i/>
                <w:sz w:val="24"/>
                <w:szCs w:val="24"/>
                <w:lang w:eastAsia="pt-BR"/>
              </w:rPr>
              <w:t>et al</w:t>
            </w:r>
            <w:r w:rsidRPr="004B4AA3">
              <w:rPr>
                <w:rFonts w:ascii="Times New Roman" w:eastAsia="Times New Roman" w:hAnsi="Times New Roman" w:cs="Times New Roman"/>
                <w:sz w:val="24"/>
                <w:szCs w:val="24"/>
                <w:lang w:eastAsia="pt-BR"/>
              </w:rPr>
              <w:t xml:space="preserve">. </w:t>
            </w:r>
            <w:r w:rsidRPr="004B4AA3">
              <w:rPr>
                <w:rFonts w:ascii="Times New Roman" w:eastAsia="Times New Roman" w:hAnsi="Times New Roman" w:cs="Times New Roman"/>
                <w:b/>
                <w:sz w:val="24"/>
                <w:szCs w:val="24"/>
                <w:lang w:eastAsia="pt-BR"/>
              </w:rPr>
              <w:t>Crescimento e desenvolvimento humano e aprendizagem motora</w:t>
            </w:r>
            <w:r w:rsidRPr="004B4AA3">
              <w:rPr>
                <w:rFonts w:ascii="Times New Roman" w:eastAsia="Times New Roman" w:hAnsi="Times New Roman" w:cs="Times New Roman"/>
                <w:sz w:val="24"/>
                <w:szCs w:val="24"/>
                <w:lang w:eastAsia="pt-BR"/>
              </w:rPr>
              <w:t xml:space="preserve">. Porto Alegre: SAGAH, 2018. </w:t>
            </w:r>
          </w:p>
        </w:tc>
        <w:tc>
          <w:tcPr>
            <w:tcW w:w="1417" w:type="dxa"/>
            <w:tcBorders>
              <w:left w:val="single" w:sz="4" w:space="0" w:color="auto"/>
              <w:bottom w:val="single" w:sz="4" w:space="0" w:color="auto"/>
              <w:right w:val="single" w:sz="4" w:space="0" w:color="auto"/>
            </w:tcBorders>
            <w:vAlign w:val="center"/>
            <w:hideMark/>
          </w:tcPr>
          <w:p w14:paraId="4E6F44D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1DB05EE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https://integrada.minhabiblioteca.com.br/reader/books/9788595025714/.</w:t>
            </w:r>
          </w:p>
        </w:tc>
      </w:tr>
      <w:tr w:rsidR="004B4AA3" w:rsidRPr="004B4AA3" w14:paraId="4A9B91B0"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451EE238"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CD96286" w14:textId="77777777" w:rsidR="004B4AA3" w:rsidRPr="004B4AA3" w:rsidRDefault="004B4AA3" w:rsidP="004B4AA3">
            <w:pPr>
              <w:shd w:val="clear" w:color="auto" w:fill="FFFFFF"/>
              <w:ind w:left="34"/>
              <w:rPr>
                <w:rFonts w:ascii="Times New Roman" w:eastAsia="Calibri" w:hAnsi="Times New Roman" w:cs="Times New Roman"/>
                <w:spacing w:val="5"/>
                <w:sz w:val="24"/>
                <w:szCs w:val="24"/>
              </w:rPr>
            </w:pPr>
            <w:r w:rsidRPr="004B4AA3">
              <w:rPr>
                <w:rFonts w:ascii="Times New Roman" w:eastAsia="Calibri" w:hAnsi="Times New Roman" w:cs="Times New Roman"/>
                <w:sz w:val="24"/>
                <w:szCs w:val="24"/>
              </w:rPr>
              <w:t xml:space="preserve">REVISTA DE EDUCAÇÃO FÍSICA E MOVIMENTO HUMANO. Espanha: </w:t>
            </w:r>
            <w:proofErr w:type="spellStart"/>
            <w:r w:rsidRPr="004B4AA3">
              <w:rPr>
                <w:rFonts w:ascii="Times New Roman" w:eastAsia="Calibri" w:hAnsi="Times New Roman" w:cs="Times New Roman"/>
                <w:iCs/>
                <w:spacing w:val="5"/>
                <w:sz w:val="24"/>
                <w:szCs w:val="24"/>
              </w:rPr>
              <w:t>Universidad</w:t>
            </w:r>
            <w:proofErr w:type="spellEnd"/>
            <w:r w:rsidRPr="004B4AA3">
              <w:rPr>
                <w:rFonts w:ascii="Times New Roman" w:eastAsia="Calibri" w:hAnsi="Times New Roman" w:cs="Times New Roman"/>
                <w:iCs/>
                <w:spacing w:val="5"/>
                <w:sz w:val="24"/>
                <w:szCs w:val="24"/>
              </w:rPr>
              <w:t xml:space="preserve"> de Málaga</w:t>
            </w:r>
            <w:r w:rsidRPr="004B4AA3">
              <w:rPr>
                <w:rFonts w:ascii="Times New Roman" w:eastAsia="Calibri" w:hAnsi="Times New Roman" w:cs="Times New Roman"/>
                <w:i/>
                <w:iCs/>
                <w:spacing w:val="5"/>
                <w:sz w:val="24"/>
                <w:szCs w:val="24"/>
              </w:rPr>
              <w:t xml:space="preserve">, 2019- . </w:t>
            </w:r>
            <w:r w:rsidRPr="004B4AA3">
              <w:rPr>
                <w:rFonts w:ascii="Times New Roman" w:eastAsia="Calibri" w:hAnsi="Times New Roman" w:cs="Times New Roman"/>
                <w:iCs/>
                <w:spacing w:val="5"/>
                <w:sz w:val="24"/>
                <w:szCs w:val="24"/>
              </w:rPr>
              <w:t xml:space="preserve">ISSN </w:t>
            </w:r>
            <w:r w:rsidRPr="004B4AA3">
              <w:rPr>
                <w:rFonts w:ascii="Times New Roman" w:eastAsia="Calibri" w:hAnsi="Times New Roman" w:cs="Times New Roman"/>
                <w:sz w:val="24"/>
                <w:szCs w:val="24"/>
                <w:shd w:val="clear" w:color="auto" w:fill="FFFFFF"/>
              </w:rPr>
              <w:t>2659</w:t>
            </w:r>
            <w:r w:rsidRPr="004B4AA3">
              <w:rPr>
                <w:rFonts w:ascii="Times New Roman" w:eastAsia="Calibri" w:hAnsi="Times New Roman" w:cs="Times New Roman"/>
                <w:i/>
                <w:sz w:val="24"/>
                <w:szCs w:val="24"/>
                <w:shd w:val="clear" w:color="auto" w:fill="FFFFFF"/>
              </w:rPr>
              <w:t>-</w:t>
            </w:r>
            <w:r w:rsidRPr="004B4AA3">
              <w:rPr>
                <w:rFonts w:ascii="Times New Roman" w:eastAsia="Calibri" w:hAnsi="Times New Roman" w:cs="Times New Roman"/>
                <w:sz w:val="24"/>
                <w:szCs w:val="24"/>
                <w:shd w:val="clear" w:color="auto" w:fill="FFFFFF"/>
              </w:rPr>
              <w:t xml:space="preserve">5699 versão </w:t>
            </w:r>
            <w:r w:rsidRPr="004B4AA3">
              <w:rPr>
                <w:rFonts w:ascii="Times New Roman" w:eastAsia="Calibri" w:hAnsi="Times New Roman" w:cs="Times New Roman"/>
                <w:i/>
                <w:sz w:val="24"/>
                <w:szCs w:val="24"/>
                <w:shd w:val="clear" w:color="auto" w:fill="FFFFFF"/>
              </w:rPr>
              <w:t>online</w:t>
            </w:r>
            <w:r w:rsidRPr="004B4AA3">
              <w:rPr>
                <w:rFonts w:ascii="Times New Roman" w:eastAsia="Calibri" w:hAnsi="Times New Roman" w:cs="Times New Roman"/>
                <w:sz w:val="24"/>
                <w:szCs w:val="24"/>
                <w:shd w:val="clear" w:color="auto" w:fill="FFFFFF"/>
              </w:rPr>
              <w:t>.</w:t>
            </w:r>
            <w:r w:rsidRPr="004B4AA3">
              <w:rPr>
                <w:rFonts w:ascii="Times New Roman" w:eastAsia="Calibri" w:hAnsi="Times New Roman" w:cs="Times New Roman"/>
                <w:spacing w:val="5"/>
                <w:sz w:val="24"/>
                <w:szCs w:val="24"/>
              </w:rPr>
              <w:t xml:space="preserve"> </w:t>
            </w:r>
            <w:r w:rsidRPr="004B4AA3">
              <w:rPr>
                <w:rFonts w:ascii="Times New Roman" w:eastAsia="Calibri" w:hAnsi="Times New Roman" w:cs="Times New Roman"/>
                <w:sz w:val="24"/>
                <w:szCs w:val="24"/>
              </w:rPr>
              <w:t>Disponível em: https://revistas.uma.es/index.php/JPEHM/index.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4AA582E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4EEE21A6" w14:textId="77777777" w:rsidTr="000A7D16">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hideMark/>
          </w:tcPr>
          <w:p w14:paraId="4D30E880"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68544EFD"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COSTA, R. R. </w:t>
            </w:r>
            <w:r w:rsidRPr="004B4AA3">
              <w:rPr>
                <w:rFonts w:ascii="Times New Roman" w:eastAsia="Times New Roman" w:hAnsi="Times New Roman" w:cs="Times New Roman"/>
                <w:i/>
                <w:sz w:val="24"/>
                <w:szCs w:val="24"/>
                <w:lang w:eastAsia="pt-BR"/>
              </w:rPr>
              <w:t>et al</w:t>
            </w:r>
            <w:r w:rsidRPr="004B4AA3">
              <w:rPr>
                <w:rFonts w:ascii="Times New Roman" w:eastAsia="Times New Roman" w:hAnsi="Times New Roman" w:cs="Times New Roman"/>
                <w:sz w:val="24"/>
                <w:szCs w:val="24"/>
                <w:lang w:eastAsia="pt-BR"/>
              </w:rPr>
              <w:t xml:space="preserve">. </w:t>
            </w:r>
            <w:r w:rsidRPr="004B4AA3">
              <w:rPr>
                <w:rFonts w:ascii="Times New Roman" w:eastAsia="Times New Roman" w:hAnsi="Times New Roman" w:cs="Times New Roman"/>
                <w:b/>
                <w:sz w:val="24"/>
                <w:szCs w:val="24"/>
                <w:lang w:eastAsia="pt-BR"/>
              </w:rPr>
              <w:t>Aprendizagem e controle motor</w:t>
            </w:r>
            <w:r w:rsidRPr="004B4AA3">
              <w:rPr>
                <w:rFonts w:ascii="Times New Roman" w:eastAsia="Times New Roman" w:hAnsi="Times New Roman" w:cs="Times New Roman"/>
                <w:sz w:val="24"/>
                <w:szCs w:val="24"/>
                <w:lang w:eastAsia="pt-BR"/>
              </w:rPr>
              <w:t xml:space="preserve">. Porto Alegre: SAGAH, 2019. </w:t>
            </w:r>
          </w:p>
        </w:tc>
        <w:tc>
          <w:tcPr>
            <w:tcW w:w="1417" w:type="dxa"/>
            <w:tcBorders>
              <w:top w:val="single" w:sz="4" w:space="0" w:color="auto"/>
              <w:left w:val="single" w:sz="4" w:space="0" w:color="auto"/>
              <w:right w:val="single" w:sz="4" w:space="0" w:color="auto"/>
            </w:tcBorders>
            <w:vAlign w:val="center"/>
            <w:hideMark/>
          </w:tcPr>
          <w:p w14:paraId="05672D9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624D6A2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https://integrada.minhabiblioteca.com.br/reader/books/9788595028524/.</w:t>
            </w:r>
          </w:p>
        </w:tc>
      </w:tr>
      <w:tr w:rsidR="004B4AA3" w:rsidRPr="004B4AA3" w14:paraId="6F946AA5"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208DC216"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795B853A"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FAIRBROTHER, J. T. </w:t>
            </w:r>
            <w:r w:rsidRPr="004B4AA3">
              <w:rPr>
                <w:rFonts w:ascii="Times New Roman" w:eastAsia="Times New Roman" w:hAnsi="Times New Roman" w:cs="Times New Roman"/>
                <w:b/>
                <w:sz w:val="24"/>
                <w:szCs w:val="24"/>
                <w:lang w:eastAsia="pt-BR"/>
              </w:rPr>
              <w:t>Fundamentos do comportamento motor</w:t>
            </w:r>
            <w:r w:rsidRPr="004B4AA3">
              <w:rPr>
                <w:rFonts w:ascii="Times New Roman" w:eastAsia="Times New Roman" w:hAnsi="Times New Roman" w:cs="Times New Roman"/>
                <w:sz w:val="24"/>
                <w:szCs w:val="24"/>
                <w:lang w:eastAsia="pt-BR"/>
              </w:rPr>
              <w:t xml:space="preserve">. Barueri: Manole, 2012. </w:t>
            </w:r>
          </w:p>
        </w:tc>
        <w:tc>
          <w:tcPr>
            <w:tcW w:w="1417" w:type="dxa"/>
            <w:tcBorders>
              <w:left w:val="single" w:sz="4" w:space="0" w:color="auto"/>
              <w:right w:val="single" w:sz="4" w:space="0" w:color="auto"/>
            </w:tcBorders>
            <w:vAlign w:val="center"/>
            <w:hideMark/>
          </w:tcPr>
          <w:p w14:paraId="47130DF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410B750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https://integrada.minhabiblioteca.com.br/reader/books/9788520459607/.</w:t>
            </w:r>
          </w:p>
        </w:tc>
      </w:tr>
      <w:tr w:rsidR="004B4AA3" w:rsidRPr="004B4AA3" w14:paraId="21216783"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2BCC407E"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5D2E1B0"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SILVA, A. O. F. </w:t>
            </w:r>
            <w:r w:rsidRPr="004B4AA3">
              <w:rPr>
                <w:rFonts w:ascii="Times New Roman" w:eastAsia="Times New Roman" w:hAnsi="Times New Roman" w:cs="Times New Roman"/>
                <w:i/>
                <w:sz w:val="24"/>
                <w:szCs w:val="24"/>
                <w:lang w:eastAsia="pt-BR"/>
              </w:rPr>
              <w:t>et al</w:t>
            </w:r>
            <w:r w:rsidRPr="004B4AA3">
              <w:rPr>
                <w:rFonts w:ascii="Times New Roman" w:eastAsia="Times New Roman" w:hAnsi="Times New Roman" w:cs="Times New Roman"/>
                <w:sz w:val="24"/>
                <w:szCs w:val="24"/>
                <w:lang w:eastAsia="pt-BR"/>
              </w:rPr>
              <w:t xml:space="preserve">. </w:t>
            </w:r>
            <w:r w:rsidRPr="004B4AA3">
              <w:rPr>
                <w:rFonts w:ascii="Times New Roman" w:eastAsia="Times New Roman" w:hAnsi="Times New Roman" w:cs="Times New Roman"/>
                <w:b/>
                <w:sz w:val="24"/>
                <w:szCs w:val="24"/>
                <w:lang w:eastAsia="pt-BR"/>
              </w:rPr>
              <w:t>Fisiologia da atividade motora</w:t>
            </w:r>
            <w:r w:rsidRPr="004B4AA3">
              <w:rPr>
                <w:rFonts w:ascii="Times New Roman" w:eastAsia="Times New Roman" w:hAnsi="Times New Roman" w:cs="Times New Roman"/>
                <w:sz w:val="24"/>
                <w:szCs w:val="24"/>
                <w:lang w:eastAsia="pt-BR"/>
              </w:rPr>
              <w:t xml:space="preserve">. Porto Alegre: SAGAH, 2019. </w:t>
            </w:r>
          </w:p>
        </w:tc>
        <w:tc>
          <w:tcPr>
            <w:tcW w:w="1417" w:type="dxa"/>
            <w:tcBorders>
              <w:left w:val="single" w:sz="4" w:space="0" w:color="auto"/>
              <w:right w:val="single" w:sz="4" w:space="0" w:color="auto"/>
            </w:tcBorders>
            <w:vAlign w:val="center"/>
          </w:tcPr>
          <w:p w14:paraId="1628F47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3C36E5F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https://integrada.minhabiblioteca.com.br/reader/books/9788595027541/.</w:t>
            </w:r>
          </w:p>
        </w:tc>
      </w:tr>
      <w:tr w:rsidR="004B4AA3" w:rsidRPr="004B4AA3" w14:paraId="7B0DE443"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198CCF34"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9F5C3B9"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TANI, G.; CORRÊA, U. C. </w:t>
            </w:r>
            <w:r w:rsidRPr="004B4AA3">
              <w:rPr>
                <w:rFonts w:ascii="Times New Roman" w:eastAsia="Times New Roman" w:hAnsi="Times New Roman" w:cs="Times New Roman"/>
                <w:b/>
                <w:sz w:val="24"/>
                <w:szCs w:val="24"/>
                <w:lang w:eastAsia="pt-BR"/>
              </w:rPr>
              <w:t>Aprendizagem motora e o ensino do esporte</w:t>
            </w:r>
            <w:r w:rsidRPr="004B4AA3">
              <w:rPr>
                <w:rFonts w:ascii="Times New Roman" w:eastAsia="Times New Roman" w:hAnsi="Times New Roman" w:cs="Times New Roman"/>
                <w:sz w:val="24"/>
                <w:szCs w:val="24"/>
                <w:lang w:eastAsia="pt-BR"/>
              </w:rPr>
              <w:t xml:space="preserve">. São Paulo: </w:t>
            </w:r>
            <w:proofErr w:type="spellStart"/>
            <w:r w:rsidRPr="004B4AA3">
              <w:rPr>
                <w:rFonts w:ascii="Times New Roman" w:eastAsia="Times New Roman" w:hAnsi="Times New Roman" w:cs="Times New Roman"/>
                <w:sz w:val="24"/>
                <w:szCs w:val="24"/>
                <w:lang w:eastAsia="pt-BR"/>
              </w:rPr>
              <w:t>Blucher</w:t>
            </w:r>
            <w:proofErr w:type="spellEnd"/>
            <w:r w:rsidRPr="004B4AA3">
              <w:rPr>
                <w:rFonts w:ascii="Times New Roman" w:eastAsia="Times New Roman" w:hAnsi="Times New Roman" w:cs="Times New Roman"/>
                <w:sz w:val="24"/>
                <w:szCs w:val="24"/>
                <w:lang w:eastAsia="pt-BR"/>
              </w:rPr>
              <w:t xml:space="preserve">, 2016. </w:t>
            </w:r>
          </w:p>
        </w:tc>
        <w:tc>
          <w:tcPr>
            <w:tcW w:w="1417" w:type="dxa"/>
            <w:tcBorders>
              <w:left w:val="single" w:sz="4" w:space="0" w:color="auto"/>
              <w:bottom w:val="single" w:sz="4" w:space="0" w:color="auto"/>
              <w:right w:val="single" w:sz="4" w:space="0" w:color="auto"/>
            </w:tcBorders>
            <w:vAlign w:val="center"/>
          </w:tcPr>
          <w:p w14:paraId="7462752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00348CE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w:t>
            </w:r>
            <w:r w:rsidRPr="004B4AA3">
              <w:rPr>
                <w:rFonts w:ascii="Times New Roman" w:eastAsia="Calibri" w:hAnsi="Times New Roman" w:cs="Times New Roman"/>
                <w:sz w:val="24"/>
                <w:szCs w:val="24"/>
              </w:rPr>
              <w:lastRenderedPageBreak/>
              <w:t>21210221/.</w:t>
            </w:r>
          </w:p>
        </w:tc>
      </w:tr>
      <w:tr w:rsidR="004B4AA3" w:rsidRPr="004B4AA3" w14:paraId="25D539C1"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5EFACB96"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6611B46"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TANI, G. </w:t>
            </w:r>
            <w:r w:rsidRPr="004B4AA3">
              <w:rPr>
                <w:rFonts w:ascii="Times New Roman" w:eastAsia="Times New Roman" w:hAnsi="Times New Roman" w:cs="Times New Roman"/>
                <w:b/>
                <w:sz w:val="24"/>
                <w:szCs w:val="24"/>
                <w:lang w:eastAsia="pt-BR"/>
              </w:rPr>
              <w:t>Comportamento Motor</w:t>
            </w:r>
            <w:r w:rsidRPr="004B4AA3">
              <w:rPr>
                <w:rFonts w:ascii="Times New Roman" w:eastAsia="Times New Roman" w:hAnsi="Times New Roman" w:cs="Times New Roman"/>
                <w:sz w:val="24"/>
                <w:szCs w:val="24"/>
                <w:lang w:eastAsia="pt-BR"/>
              </w:rPr>
              <w:t xml:space="preserve"> - Conceitos, Estudos e Aplicações. Rio de Janeiro: Guanabara Koogan, 2016. </w:t>
            </w:r>
          </w:p>
        </w:tc>
        <w:tc>
          <w:tcPr>
            <w:tcW w:w="1417" w:type="dxa"/>
            <w:tcBorders>
              <w:left w:val="single" w:sz="4" w:space="0" w:color="auto"/>
              <w:bottom w:val="single" w:sz="4" w:space="0" w:color="auto"/>
              <w:right w:val="single" w:sz="4" w:space="0" w:color="auto"/>
            </w:tcBorders>
            <w:vAlign w:val="center"/>
          </w:tcPr>
          <w:p w14:paraId="666027D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11E5540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https://integrada.minhabiblioteca.com.br/reader/books/9788527730624/.</w:t>
            </w:r>
          </w:p>
        </w:tc>
      </w:tr>
      <w:tr w:rsidR="004B4AA3" w:rsidRPr="004B4AA3" w14:paraId="40DBA5DD" w14:textId="77777777" w:rsidTr="000A7D16">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00157736"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528AFAC7"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EUROPEAN JOURNAL OF HUMAN MOVEMENT. Espanha: </w:t>
            </w:r>
            <w:proofErr w:type="spellStart"/>
            <w:r w:rsidRPr="004B4AA3">
              <w:rPr>
                <w:rFonts w:ascii="Times New Roman" w:eastAsia="Calibri" w:hAnsi="Times New Roman" w:cs="Times New Roman"/>
                <w:iCs/>
                <w:sz w:val="24"/>
                <w:szCs w:val="24"/>
              </w:rPr>
              <w:t>Asociación</w:t>
            </w:r>
            <w:proofErr w:type="spellEnd"/>
            <w:r w:rsidRPr="004B4AA3">
              <w:rPr>
                <w:rFonts w:ascii="Times New Roman" w:eastAsia="Calibri" w:hAnsi="Times New Roman" w:cs="Times New Roman"/>
                <w:iCs/>
                <w:sz w:val="24"/>
                <w:szCs w:val="24"/>
              </w:rPr>
              <w:t xml:space="preserve"> </w:t>
            </w:r>
            <w:proofErr w:type="spellStart"/>
            <w:r w:rsidRPr="004B4AA3">
              <w:rPr>
                <w:rFonts w:ascii="Times New Roman" w:eastAsia="Calibri" w:hAnsi="Times New Roman" w:cs="Times New Roman"/>
                <w:iCs/>
                <w:sz w:val="24"/>
                <w:szCs w:val="24"/>
              </w:rPr>
              <w:t>Española</w:t>
            </w:r>
            <w:proofErr w:type="spellEnd"/>
            <w:r w:rsidRPr="004B4AA3">
              <w:rPr>
                <w:rFonts w:ascii="Times New Roman" w:eastAsia="Calibri" w:hAnsi="Times New Roman" w:cs="Times New Roman"/>
                <w:iCs/>
                <w:sz w:val="24"/>
                <w:szCs w:val="24"/>
              </w:rPr>
              <w:t xml:space="preserve"> de </w:t>
            </w:r>
            <w:proofErr w:type="spellStart"/>
            <w:r w:rsidRPr="004B4AA3">
              <w:rPr>
                <w:rFonts w:ascii="Times New Roman" w:eastAsia="Calibri" w:hAnsi="Times New Roman" w:cs="Times New Roman"/>
                <w:iCs/>
                <w:sz w:val="24"/>
                <w:szCs w:val="24"/>
              </w:rPr>
              <w:t>Ciencias</w:t>
            </w:r>
            <w:proofErr w:type="spellEnd"/>
            <w:r w:rsidRPr="004B4AA3">
              <w:rPr>
                <w:rFonts w:ascii="Times New Roman" w:eastAsia="Calibri" w:hAnsi="Times New Roman" w:cs="Times New Roman"/>
                <w:iCs/>
                <w:sz w:val="24"/>
                <w:szCs w:val="24"/>
              </w:rPr>
              <w:t xml:space="preserve"> </w:t>
            </w:r>
            <w:proofErr w:type="spellStart"/>
            <w:r w:rsidRPr="004B4AA3">
              <w:rPr>
                <w:rFonts w:ascii="Times New Roman" w:eastAsia="Calibri" w:hAnsi="Times New Roman" w:cs="Times New Roman"/>
                <w:iCs/>
                <w:sz w:val="24"/>
                <w:szCs w:val="24"/>
              </w:rPr>
              <w:t>del</w:t>
            </w:r>
            <w:proofErr w:type="spellEnd"/>
            <w:r w:rsidRPr="004B4AA3">
              <w:rPr>
                <w:rFonts w:ascii="Times New Roman" w:eastAsia="Calibri" w:hAnsi="Times New Roman" w:cs="Times New Roman"/>
                <w:iCs/>
                <w:sz w:val="24"/>
                <w:szCs w:val="24"/>
              </w:rPr>
              <w:t xml:space="preserve"> Deporte, 1994- . ISSN </w:t>
            </w:r>
            <w:r w:rsidRPr="004B4AA3">
              <w:rPr>
                <w:rFonts w:ascii="Times New Roman" w:eastAsia="Calibri" w:hAnsi="Times New Roman" w:cs="Times New Roman"/>
                <w:sz w:val="24"/>
                <w:szCs w:val="24"/>
              </w:rPr>
              <w:t xml:space="preserve">2386-4095 versão </w:t>
            </w:r>
            <w:r w:rsidRPr="004B4AA3">
              <w:rPr>
                <w:rFonts w:ascii="Times New Roman" w:eastAsia="Calibri" w:hAnsi="Times New Roman" w:cs="Times New Roman"/>
                <w:i/>
                <w:sz w:val="24"/>
                <w:szCs w:val="24"/>
              </w:rPr>
              <w:t>online</w:t>
            </w:r>
            <w:r w:rsidRPr="004B4AA3">
              <w:rPr>
                <w:rFonts w:ascii="Times New Roman" w:eastAsia="Calibri" w:hAnsi="Times New Roman" w:cs="Times New Roman"/>
                <w:sz w:val="24"/>
                <w:szCs w:val="24"/>
              </w:rPr>
              <w:t>. Disponível em: https://www.eurjhm.com/index.php/eurjhm/index.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38C38BE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1CB086D5" w14:textId="77777777" w:rsidTr="004B4AA3">
        <w:trPr>
          <w:jc w:val="center"/>
        </w:trPr>
        <w:tc>
          <w:tcPr>
            <w:tcW w:w="152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4576F3EA" w14:textId="77777777" w:rsidR="004B4AA3" w:rsidRPr="004B4AA3" w:rsidRDefault="004B4AA3" w:rsidP="004B4AA3">
            <w:pPr>
              <w:widowControl w:val="0"/>
              <w:autoSpaceDE w:val="0"/>
              <w:autoSpaceDN w:val="0"/>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961"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7F782FA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BIOQUÍMICA APLICADA AO EXERCÍCIO FÍSICO</w:t>
            </w:r>
          </w:p>
        </w:tc>
        <w:tc>
          <w:tcPr>
            <w:tcW w:w="1134"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40C9C74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099" w:type="dxa"/>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17EDE68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6E7232D0"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3B31540C" w14:textId="77777777" w:rsidR="004B4AA3" w:rsidRPr="004B4AA3" w:rsidRDefault="004B4AA3" w:rsidP="004B4AA3">
            <w:pPr>
              <w:jc w:val="both"/>
              <w:rPr>
                <w:rFonts w:ascii="Times New Roman" w:eastAsia="Calibri" w:hAnsi="Times New Roman" w:cs="Times New Roman"/>
                <w:b/>
                <w:sz w:val="24"/>
                <w:szCs w:val="24"/>
                <w:highlight w:val="yellow"/>
              </w:rPr>
            </w:pPr>
            <w:r w:rsidRPr="004B4AA3">
              <w:rPr>
                <w:rFonts w:ascii="Times New Roman" w:eastAsia="Times New Roman" w:hAnsi="Times New Roman" w:cs="Times New Roman"/>
                <w:sz w:val="24"/>
                <w:szCs w:val="24"/>
                <w:lang w:eastAsia="pt-BR"/>
              </w:rPr>
              <w:t xml:space="preserve">Bioquímica da contração muscular, princípios de bioenergética; metabolismo anaeróbico: </w:t>
            </w:r>
            <w:proofErr w:type="spellStart"/>
            <w:r w:rsidRPr="004B4AA3">
              <w:rPr>
                <w:rFonts w:ascii="Times New Roman" w:eastAsia="Times New Roman" w:hAnsi="Times New Roman" w:cs="Times New Roman"/>
                <w:sz w:val="24"/>
                <w:szCs w:val="24"/>
                <w:lang w:eastAsia="pt-BR"/>
              </w:rPr>
              <w:t>fosfocreatina</w:t>
            </w:r>
            <w:proofErr w:type="spellEnd"/>
            <w:r w:rsidRPr="004B4AA3">
              <w:rPr>
                <w:rFonts w:ascii="Times New Roman" w:eastAsia="Times New Roman" w:hAnsi="Times New Roman" w:cs="Times New Roman"/>
                <w:sz w:val="24"/>
                <w:szCs w:val="24"/>
                <w:lang w:eastAsia="pt-BR"/>
              </w:rPr>
              <w:t xml:space="preserve"> e glicogênio. Metabolismo aeróbico: ácidos graxos, respiração celular e fosforilação </w:t>
            </w:r>
            <w:proofErr w:type="spellStart"/>
            <w:r w:rsidRPr="004B4AA3">
              <w:rPr>
                <w:rFonts w:ascii="Times New Roman" w:eastAsia="Times New Roman" w:hAnsi="Times New Roman" w:cs="Times New Roman"/>
                <w:sz w:val="24"/>
                <w:szCs w:val="24"/>
                <w:lang w:eastAsia="pt-BR"/>
              </w:rPr>
              <w:t>oxidativa</w:t>
            </w:r>
            <w:proofErr w:type="spellEnd"/>
            <w:r w:rsidRPr="004B4AA3">
              <w:rPr>
                <w:rFonts w:ascii="Times New Roman" w:eastAsia="Times New Roman" w:hAnsi="Times New Roman" w:cs="Times New Roman"/>
                <w:sz w:val="24"/>
                <w:szCs w:val="24"/>
                <w:lang w:eastAsia="pt-BR"/>
              </w:rPr>
              <w:t xml:space="preserve">; espécies reativas de oxigênio; papel dos aminoácidos no metabolismo </w:t>
            </w:r>
            <w:proofErr w:type="spellStart"/>
            <w:r w:rsidRPr="004B4AA3">
              <w:rPr>
                <w:rFonts w:ascii="Times New Roman" w:eastAsia="Times New Roman" w:hAnsi="Times New Roman" w:cs="Times New Roman"/>
                <w:sz w:val="24"/>
                <w:szCs w:val="24"/>
                <w:lang w:eastAsia="pt-BR"/>
              </w:rPr>
              <w:t>oxidativo</w:t>
            </w:r>
            <w:proofErr w:type="spellEnd"/>
            <w:r w:rsidRPr="004B4AA3">
              <w:rPr>
                <w:rFonts w:ascii="Times New Roman" w:eastAsia="Times New Roman" w:hAnsi="Times New Roman" w:cs="Times New Roman"/>
                <w:sz w:val="24"/>
                <w:szCs w:val="24"/>
                <w:lang w:eastAsia="pt-BR"/>
              </w:rPr>
              <w:t>. Aspectos bioquímicos da ação hormonal e integração metabólica.</w:t>
            </w:r>
          </w:p>
        </w:tc>
      </w:tr>
      <w:tr w:rsidR="004B4AA3" w:rsidRPr="004B4AA3" w14:paraId="56B3CDC9" w14:textId="77777777" w:rsidTr="000A7D16">
        <w:trPr>
          <w:trHeight w:val="128"/>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2E144954"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5B4DE76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694451A7" w14:textId="77777777" w:rsidTr="000A7D16">
        <w:trPr>
          <w:trHeight w:val="127"/>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4AEA70A9"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EF0D8AA"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8B4C05C"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6BC876CC"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7CFD5166"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hideMark/>
          </w:tcPr>
          <w:p w14:paraId="1D28BF2D" w14:textId="77777777" w:rsidR="004B4AA3" w:rsidRPr="004B4AA3" w:rsidRDefault="004B4AA3" w:rsidP="004B4AA3">
            <w:pPr>
              <w:widowControl w:val="0"/>
              <w:autoSpaceDE w:val="0"/>
              <w:autoSpaceDN w:val="0"/>
              <w:spacing w:line="274" w:lineRule="exact"/>
              <w:ind w:right="603"/>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PRATT, C. W.; CORNELY, K. </w:t>
            </w:r>
            <w:r w:rsidRPr="004B4AA3">
              <w:rPr>
                <w:rFonts w:ascii="Times New Roman" w:eastAsia="Arial" w:hAnsi="Times New Roman" w:cs="Times New Roman"/>
                <w:b/>
                <w:bCs/>
                <w:sz w:val="24"/>
                <w:szCs w:val="24"/>
                <w:lang w:eastAsia="pt-BR" w:bidi="pt-BR"/>
              </w:rPr>
              <w:t>Bioquímica essencial</w:t>
            </w:r>
            <w:r w:rsidRPr="004B4AA3">
              <w:rPr>
                <w:rFonts w:ascii="Times New Roman" w:eastAsia="Arial" w:hAnsi="Times New Roman" w:cs="Times New Roman"/>
                <w:sz w:val="24"/>
                <w:szCs w:val="24"/>
                <w:lang w:eastAsia="pt-BR" w:bidi="pt-BR"/>
              </w:rPr>
              <w:t>. Rio de Janeiro: Guanabara Koogan, 2006. </w:t>
            </w:r>
          </w:p>
        </w:tc>
        <w:tc>
          <w:tcPr>
            <w:tcW w:w="1417" w:type="dxa"/>
            <w:tcBorders>
              <w:top w:val="single" w:sz="4" w:space="0" w:color="auto"/>
              <w:left w:val="single" w:sz="4" w:space="0" w:color="auto"/>
              <w:right w:val="single" w:sz="4" w:space="0" w:color="auto"/>
            </w:tcBorders>
            <w:vAlign w:val="center"/>
            <w:hideMark/>
          </w:tcPr>
          <w:p w14:paraId="3F3AE46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5159596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62AD3FB8"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048265E7"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198BF0B7" w14:textId="77777777" w:rsidR="004B4AA3" w:rsidRPr="004B4AA3" w:rsidRDefault="004B4AA3" w:rsidP="004B4AA3">
            <w:pPr>
              <w:widowControl w:val="0"/>
              <w:autoSpaceDE w:val="0"/>
              <w:autoSpaceDN w:val="0"/>
              <w:spacing w:line="274" w:lineRule="exact"/>
              <w:ind w:right="603"/>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MARSHALL, W. J. </w:t>
            </w:r>
            <w:r w:rsidRPr="004B4AA3">
              <w:rPr>
                <w:rFonts w:ascii="Times New Roman" w:eastAsia="Arial" w:hAnsi="Times New Roman" w:cs="Times New Roman"/>
                <w:i/>
                <w:sz w:val="24"/>
                <w:szCs w:val="24"/>
                <w:lang w:eastAsia="pt-BR" w:bidi="pt-BR"/>
              </w:rPr>
              <w:t>et al</w:t>
            </w:r>
            <w:r w:rsidRPr="004B4AA3">
              <w:rPr>
                <w:rFonts w:ascii="Times New Roman" w:eastAsia="Arial" w:hAnsi="Times New Roman" w:cs="Times New Roman"/>
                <w:sz w:val="24"/>
                <w:szCs w:val="24"/>
                <w:lang w:eastAsia="pt-BR" w:bidi="pt-BR"/>
              </w:rPr>
              <w:t xml:space="preserve">. </w:t>
            </w:r>
            <w:r w:rsidRPr="004B4AA3">
              <w:rPr>
                <w:rFonts w:ascii="Times New Roman" w:eastAsia="Arial" w:hAnsi="Times New Roman" w:cs="Times New Roman"/>
                <w:b/>
                <w:sz w:val="24"/>
                <w:szCs w:val="24"/>
                <w:lang w:eastAsia="pt-BR" w:bidi="pt-BR"/>
              </w:rPr>
              <w:t>Bioquímica clínica</w:t>
            </w:r>
            <w:r w:rsidRPr="004B4AA3">
              <w:rPr>
                <w:rFonts w:ascii="Times New Roman" w:eastAsia="Arial" w:hAnsi="Times New Roman" w:cs="Times New Roman"/>
                <w:sz w:val="24"/>
                <w:szCs w:val="24"/>
                <w:lang w:eastAsia="pt-BR" w:bidi="pt-BR"/>
              </w:rPr>
              <w:t xml:space="preserve">: aspectos clínicos e metabólicos. 3. ed. Rio de Janeiro: </w:t>
            </w:r>
            <w:proofErr w:type="spellStart"/>
            <w:r w:rsidRPr="004B4AA3">
              <w:rPr>
                <w:rFonts w:ascii="Times New Roman" w:eastAsia="Arial" w:hAnsi="Times New Roman" w:cs="Times New Roman"/>
                <w:sz w:val="24"/>
                <w:szCs w:val="24"/>
                <w:lang w:eastAsia="pt-BR" w:bidi="pt-BR"/>
              </w:rPr>
              <w:t>Elsevier</w:t>
            </w:r>
            <w:proofErr w:type="spellEnd"/>
            <w:r w:rsidRPr="004B4AA3">
              <w:rPr>
                <w:rFonts w:ascii="Times New Roman" w:eastAsia="Arial" w:hAnsi="Times New Roman" w:cs="Times New Roman"/>
                <w:sz w:val="24"/>
                <w:szCs w:val="24"/>
                <w:lang w:eastAsia="pt-BR" w:bidi="pt-BR"/>
              </w:rPr>
              <w:t>, 2016.</w:t>
            </w:r>
          </w:p>
        </w:tc>
        <w:tc>
          <w:tcPr>
            <w:tcW w:w="1417" w:type="dxa"/>
            <w:tcBorders>
              <w:left w:val="single" w:sz="4" w:space="0" w:color="auto"/>
              <w:right w:val="single" w:sz="4" w:space="0" w:color="auto"/>
            </w:tcBorders>
            <w:vAlign w:val="center"/>
            <w:hideMark/>
          </w:tcPr>
          <w:p w14:paraId="289E4CE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5BF860F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https://integrada.minhabiblioteca.com.br/reader/books/9788595151918/. </w:t>
            </w:r>
          </w:p>
        </w:tc>
      </w:tr>
      <w:tr w:rsidR="004B4AA3" w:rsidRPr="004B4AA3" w14:paraId="3B96A5A8"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2B725B13"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5D1CAA96"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HERNANDEZ, S. S. S.; BARBIERI, J. F. </w:t>
            </w:r>
            <w:r w:rsidRPr="004B4AA3">
              <w:rPr>
                <w:rFonts w:ascii="Times New Roman" w:eastAsia="Times New Roman" w:hAnsi="Times New Roman" w:cs="Times New Roman"/>
                <w:b/>
                <w:bCs/>
                <w:sz w:val="24"/>
                <w:szCs w:val="24"/>
                <w:lang w:eastAsia="pt-BR"/>
              </w:rPr>
              <w:t>Dimensões biológicas e bioquímicas da atividade motora</w:t>
            </w:r>
            <w:r w:rsidRPr="004B4AA3">
              <w:rPr>
                <w:rFonts w:ascii="Times New Roman" w:eastAsia="Times New Roman" w:hAnsi="Times New Roman" w:cs="Times New Roman"/>
                <w:color w:val="000000"/>
                <w:sz w:val="24"/>
                <w:szCs w:val="24"/>
                <w:lang w:eastAsia="pt-BR"/>
              </w:rPr>
              <w:t xml:space="preserve">. Porto Alegre: SAGAH, 2018. </w:t>
            </w:r>
          </w:p>
        </w:tc>
        <w:tc>
          <w:tcPr>
            <w:tcW w:w="1417" w:type="dxa"/>
            <w:tcBorders>
              <w:left w:val="single" w:sz="4" w:space="0" w:color="auto"/>
              <w:right w:val="single" w:sz="4" w:space="0" w:color="auto"/>
            </w:tcBorders>
            <w:vAlign w:val="center"/>
            <w:hideMark/>
          </w:tcPr>
          <w:p w14:paraId="2FC92FA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543620D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https://integrada.minhabiblioteca.com.br/#/books/9788595026865.</w:t>
            </w:r>
          </w:p>
        </w:tc>
      </w:tr>
      <w:tr w:rsidR="004B4AA3" w:rsidRPr="004B4AA3" w14:paraId="35858D63"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1D5DF7CC"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8F817D0"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MARZZOCO, A.; TORRES, B. B. </w:t>
            </w:r>
            <w:r w:rsidRPr="004B4AA3">
              <w:rPr>
                <w:rFonts w:ascii="Times New Roman" w:eastAsia="Times New Roman" w:hAnsi="Times New Roman" w:cs="Times New Roman"/>
                <w:b/>
                <w:sz w:val="24"/>
                <w:szCs w:val="24"/>
                <w:lang w:eastAsia="pt-BR"/>
              </w:rPr>
              <w:t>Bioquímica</w:t>
            </w:r>
            <w:r w:rsidRPr="004B4AA3">
              <w:rPr>
                <w:rFonts w:ascii="Times New Roman" w:eastAsia="Times New Roman" w:hAnsi="Times New Roman" w:cs="Times New Roman"/>
                <w:sz w:val="24"/>
                <w:szCs w:val="24"/>
                <w:lang w:eastAsia="pt-BR"/>
              </w:rPr>
              <w:t xml:space="preserve">. 5. ed. Rio de Janeiro: Guanabara Koogan, 2025. </w:t>
            </w:r>
          </w:p>
        </w:tc>
        <w:tc>
          <w:tcPr>
            <w:tcW w:w="1417" w:type="dxa"/>
            <w:tcBorders>
              <w:left w:val="single" w:sz="4" w:space="0" w:color="auto"/>
              <w:right w:val="single" w:sz="4" w:space="0" w:color="auto"/>
            </w:tcBorders>
            <w:vAlign w:val="center"/>
          </w:tcPr>
          <w:p w14:paraId="20B6641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1029FAC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https://integrada.minhabiblioteca.com.br/reader/books/9788527740944/.</w:t>
            </w:r>
          </w:p>
        </w:tc>
      </w:tr>
      <w:tr w:rsidR="004B4AA3" w:rsidRPr="004B4AA3" w14:paraId="4471E9DF"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5F8DEF8C"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32BACDE" w14:textId="77777777" w:rsidR="004B4AA3" w:rsidRPr="004B4AA3" w:rsidRDefault="004B4AA3" w:rsidP="004B4AA3">
            <w:pPr>
              <w:shd w:val="clear" w:color="auto" w:fill="FFFFFF"/>
              <w:spacing w:before="100" w:beforeAutospacing="1" w:after="100" w:afterAutospacing="1"/>
              <w:ind w:left="34"/>
              <w:rPr>
                <w:rFonts w:ascii="Times New Roman" w:eastAsia="Times New Roman" w:hAnsi="Times New Roman" w:cs="Times New Roman"/>
                <w:spacing w:val="5"/>
                <w:sz w:val="24"/>
                <w:szCs w:val="24"/>
                <w:lang w:eastAsia="pt-BR"/>
              </w:rPr>
            </w:pPr>
            <w:r w:rsidRPr="004B4AA3">
              <w:rPr>
                <w:rFonts w:ascii="Times New Roman" w:eastAsia="Calibri" w:hAnsi="Times New Roman" w:cs="Times New Roman"/>
                <w:bCs/>
                <w:sz w:val="24"/>
                <w:szCs w:val="24"/>
                <w:shd w:val="clear" w:color="auto" w:fill="FFFFFF"/>
              </w:rPr>
              <w:t>REVISTA BIOQUÍMICA Y PATOLOGÍA CLÍNICA (</w:t>
            </w:r>
            <w:proofErr w:type="spellStart"/>
            <w:r w:rsidRPr="004B4AA3">
              <w:rPr>
                <w:rFonts w:ascii="Times New Roman" w:eastAsia="Calibri" w:hAnsi="Times New Roman" w:cs="Times New Roman"/>
                <w:bCs/>
                <w:sz w:val="24"/>
                <w:szCs w:val="24"/>
                <w:shd w:val="clear" w:color="auto" w:fill="FFFFFF"/>
              </w:rPr>
              <w:t>ByPC</w:t>
            </w:r>
            <w:proofErr w:type="spellEnd"/>
            <w:r w:rsidRPr="004B4AA3">
              <w:rPr>
                <w:rFonts w:ascii="Times New Roman" w:eastAsia="Calibri" w:hAnsi="Times New Roman" w:cs="Times New Roman"/>
                <w:bCs/>
                <w:sz w:val="24"/>
                <w:szCs w:val="24"/>
                <w:shd w:val="clear" w:color="auto" w:fill="FFFFFF"/>
              </w:rPr>
              <w:t>). Argentina:</w:t>
            </w:r>
            <w:r w:rsidRPr="004B4AA3">
              <w:rPr>
                <w:rFonts w:ascii="Times New Roman" w:eastAsia="Calibri" w:hAnsi="Times New Roman" w:cs="Times New Roman"/>
                <w:b/>
                <w:bCs/>
                <w:sz w:val="24"/>
                <w:szCs w:val="24"/>
                <w:shd w:val="clear" w:color="auto" w:fill="FFFFFF"/>
              </w:rPr>
              <w:t xml:space="preserve"> </w:t>
            </w:r>
            <w:proofErr w:type="spellStart"/>
            <w:r w:rsidRPr="004B4AA3">
              <w:rPr>
                <w:rFonts w:ascii="Times New Roman" w:eastAsia="Times New Roman" w:hAnsi="Times New Roman" w:cs="Times New Roman"/>
                <w:iCs/>
                <w:spacing w:val="5"/>
                <w:sz w:val="24"/>
                <w:szCs w:val="24"/>
                <w:lang w:eastAsia="pt-BR"/>
              </w:rPr>
              <w:t>Asociación</w:t>
            </w:r>
            <w:proofErr w:type="spellEnd"/>
            <w:r w:rsidRPr="004B4AA3">
              <w:rPr>
                <w:rFonts w:ascii="Times New Roman" w:eastAsia="Times New Roman" w:hAnsi="Times New Roman" w:cs="Times New Roman"/>
                <w:iCs/>
                <w:spacing w:val="5"/>
                <w:sz w:val="24"/>
                <w:szCs w:val="24"/>
                <w:lang w:eastAsia="pt-BR"/>
              </w:rPr>
              <w:t xml:space="preserve"> Bioquímica Argentina</w:t>
            </w:r>
            <w:r w:rsidRPr="004B4AA3">
              <w:rPr>
                <w:rFonts w:ascii="Times New Roman" w:eastAsia="Times New Roman" w:hAnsi="Times New Roman" w:cs="Times New Roman"/>
                <w:i/>
                <w:iCs/>
                <w:spacing w:val="5"/>
                <w:sz w:val="24"/>
                <w:szCs w:val="24"/>
                <w:lang w:eastAsia="pt-BR"/>
              </w:rPr>
              <w:t xml:space="preserve">, 2014- . </w:t>
            </w:r>
            <w:r w:rsidRPr="004B4AA3">
              <w:rPr>
                <w:rFonts w:ascii="Times New Roman" w:eastAsia="Times New Roman" w:hAnsi="Times New Roman" w:cs="Times New Roman"/>
                <w:iCs/>
                <w:spacing w:val="5"/>
                <w:sz w:val="24"/>
                <w:szCs w:val="24"/>
                <w:lang w:eastAsia="pt-BR"/>
              </w:rPr>
              <w:t xml:space="preserve">ISSN 2684-0359 versão </w:t>
            </w:r>
            <w:r w:rsidRPr="004B4AA3">
              <w:rPr>
                <w:rFonts w:ascii="Times New Roman" w:eastAsia="Times New Roman" w:hAnsi="Times New Roman" w:cs="Times New Roman"/>
                <w:i/>
                <w:iCs/>
                <w:spacing w:val="5"/>
                <w:sz w:val="24"/>
                <w:szCs w:val="24"/>
                <w:lang w:eastAsia="pt-BR"/>
              </w:rPr>
              <w:t>online.</w:t>
            </w:r>
            <w:r w:rsidRPr="004B4AA3">
              <w:rPr>
                <w:rFonts w:ascii="Times New Roman" w:eastAsia="Calibri" w:hAnsi="Times New Roman" w:cs="Times New Roman"/>
                <w:sz w:val="24"/>
                <w:szCs w:val="24"/>
              </w:rPr>
              <w:t xml:space="preserve"> Disponível em: https://www.revistabypc.org.ar/index.php/byp</w:t>
            </w:r>
            <w:r w:rsidRPr="004B4AA3">
              <w:rPr>
                <w:rFonts w:ascii="Times New Roman" w:eastAsia="Calibri" w:hAnsi="Times New Roman" w:cs="Times New Roman"/>
                <w:sz w:val="24"/>
                <w:szCs w:val="24"/>
              </w:rPr>
              <w:lastRenderedPageBreak/>
              <w:t>c/index</w:t>
            </w:r>
            <w:r w:rsidRPr="004B4AA3">
              <w:rPr>
                <w:rFonts w:ascii="Times New Roman" w:eastAsia="Times New Roman" w:hAnsi="Times New Roman" w:cs="Times New Roman"/>
                <w:spacing w:val="5"/>
                <w:sz w:val="24"/>
                <w:szCs w:val="24"/>
                <w:lang w:eastAsia="pt-BR"/>
              </w:rPr>
              <w:t>.</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1D93A6C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Periódico Científico</w:t>
            </w:r>
          </w:p>
        </w:tc>
      </w:tr>
      <w:tr w:rsidR="004B4AA3" w:rsidRPr="004B4AA3" w14:paraId="34FEC7C9" w14:textId="77777777" w:rsidTr="000A7D16">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6125F816"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lastRenderedPageBreak/>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8AB494D" w14:textId="77777777" w:rsidR="004B4AA3" w:rsidRPr="004B4AA3" w:rsidRDefault="004B4AA3" w:rsidP="004B4AA3">
            <w:pPr>
              <w:spacing w:before="100" w:beforeAutospacing="1" w:afterAutospacing="1" w:line="0" w:lineRule="atLeast"/>
              <w:rPr>
                <w:rFonts w:ascii="Times New Roman" w:eastAsia="Times New Roman" w:hAnsi="Times New Roman" w:cs="Times New Roman"/>
                <w:sz w:val="24"/>
                <w:szCs w:val="24"/>
                <w:lang w:eastAsia="pt-BR"/>
              </w:rPr>
            </w:pPr>
            <w:r w:rsidRPr="004B4AA3">
              <w:rPr>
                <w:rFonts w:ascii="Times New Roman" w:eastAsia="Times New Roman" w:hAnsi="Times New Roman" w:cs="Times New Roman"/>
                <w:color w:val="000000"/>
                <w:sz w:val="24"/>
                <w:szCs w:val="24"/>
                <w:lang w:eastAsia="pt-BR"/>
              </w:rPr>
              <w:t xml:space="preserve">BERG, J. M. </w:t>
            </w:r>
            <w:r w:rsidRPr="004B4AA3">
              <w:rPr>
                <w:rFonts w:ascii="Times New Roman" w:eastAsia="Times New Roman" w:hAnsi="Times New Roman" w:cs="Times New Roman"/>
                <w:i/>
                <w:iCs/>
                <w:color w:val="000000"/>
                <w:sz w:val="24"/>
                <w:szCs w:val="24"/>
                <w:lang w:eastAsia="pt-BR"/>
              </w:rPr>
              <w:t>et al</w:t>
            </w:r>
            <w:r w:rsidRPr="004B4AA3">
              <w:rPr>
                <w:rFonts w:ascii="Times New Roman" w:eastAsia="Times New Roman" w:hAnsi="Times New Roman" w:cs="Times New Roman"/>
                <w:color w:val="000000"/>
                <w:sz w:val="24"/>
                <w:szCs w:val="24"/>
                <w:lang w:eastAsia="pt-BR"/>
              </w:rPr>
              <w:t xml:space="preserve">. </w:t>
            </w:r>
            <w:r w:rsidRPr="004B4AA3">
              <w:rPr>
                <w:rFonts w:ascii="Times New Roman" w:eastAsia="Times New Roman" w:hAnsi="Times New Roman" w:cs="Times New Roman"/>
                <w:b/>
                <w:bCs/>
                <w:color w:val="000000"/>
                <w:sz w:val="24"/>
                <w:szCs w:val="24"/>
                <w:lang w:eastAsia="pt-BR"/>
              </w:rPr>
              <w:t>Bioquímica</w:t>
            </w:r>
            <w:r w:rsidRPr="004B4AA3">
              <w:rPr>
                <w:rFonts w:ascii="Times New Roman" w:eastAsia="Times New Roman" w:hAnsi="Times New Roman" w:cs="Times New Roman"/>
                <w:color w:val="000000"/>
                <w:sz w:val="24"/>
                <w:szCs w:val="24"/>
                <w:lang w:eastAsia="pt-BR"/>
              </w:rPr>
              <w:t xml:space="preserve">. 9. ed. Rio de Janeiro: Guanabara Koogan, 2021. </w:t>
            </w:r>
          </w:p>
        </w:tc>
        <w:tc>
          <w:tcPr>
            <w:tcW w:w="1417" w:type="dxa"/>
            <w:tcBorders>
              <w:top w:val="single" w:sz="4" w:space="0" w:color="auto"/>
              <w:left w:val="single" w:sz="4" w:space="0" w:color="auto"/>
              <w:right w:val="single" w:sz="4" w:space="0" w:color="auto"/>
            </w:tcBorders>
            <w:vAlign w:val="center"/>
          </w:tcPr>
          <w:p w14:paraId="2E27B24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43EEA36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https://app.minhabiblioteca.com.br/#/books/9788527738224/.</w:t>
            </w:r>
          </w:p>
        </w:tc>
      </w:tr>
      <w:tr w:rsidR="004B4AA3" w:rsidRPr="004B4AA3" w14:paraId="377AB673" w14:textId="77777777" w:rsidTr="000A7D16">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hideMark/>
          </w:tcPr>
          <w:p w14:paraId="2D43340D" w14:textId="77777777" w:rsidR="004B4AA3" w:rsidRPr="004B4AA3" w:rsidRDefault="004B4AA3" w:rsidP="004B4AA3">
            <w:pPr>
              <w:ind w:left="113" w:right="113"/>
              <w:jc w:val="cente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6309BE3"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Calibri" w:hAnsi="Times New Roman" w:cs="Times New Roman"/>
                <w:color w:val="000000"/>
                <w:sz w:val="24"/>
                <w:szCs w:val="24"/>
              </w:rPr>
              <w:t xml:space="preserve">BROWN, T. A. </w:t>
            </w:r>
            <w:r w:rsidRPr="004B4AA3">
              <w:rPr>
                <w:rFonts w:ascii="Times New Roman" w:eastAsia="Calibri" w:hAnsi="Times New Roman" w:cs="Times New Roman"/>
                <w:b/>
                <w:bCs/>
                <w:color w:val="000000"/>
                <w:sz w:val="24"/>
                <w:szCs w:val="24"/>
              </w:rPr>
              <w:t>Bioquímica</w:t>
            </w:r>
            <w:r w:rsidRPr="004B4AA3">
              <w:rPr>
                <w:rFonts w:ascii="Times New Roman" w:eastAsia="Calibri" w:hAnsi="Times New Roman" w:cs="Times New Roman"/>
                <w:color w:val="000000"/>
                <w:sz w:val="24"/>
                <w:szCs w:val="24"/>
              </w:rPr>
              <w:t xml:space="preserve">. Rio de Janeiro: Guanabara Koogan, 2018. </w:t>
            </w:r>
          </w:p>
        </w:tc>
        <w:tc>
          <w:tcPr>
            <w:tcW w:w="1417" w:type="dxa"/>
            <w:tcBorders>
              <w:top w:val="single" w:sz="4" w:space="0" w:color="auto"/>
              <w:left w:val="single" w:sz="4" w:space="0" w:color="auto"/>
              <w:right w:val="single" w:sz="4" w:space="0" w:color="auto"/>
            </w:tcBorders>
            <w:vAlign w:val="center"/>
            <w:hideMark/>
          </w:tcPr>
          <w:p w14:paraId="11D8F9A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4BEF541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https://app.minhabiblioteca.com.br/#/books/9788527733038/.</w:t>
            </w:r>
          </w:p>
        </w:tc>
      </w:tr>
      <w:tr w:rsidR="004B4AA3" w:rsidRPr="004B4AA3" w14:paraId="52186291" w14:textId="77777777" w:rsidTr="000A7D16">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79B6326A" w14:textId="77777777" w:rsidR="004B4AA3" w:rsidRPr="004B4AA3" w:rsidRDefault="004B4AA3" w:rsidP="004B4AA3">
            <w:pPr>
              <w:ind w:left="113" w:right="113"/>
              <w:jc w:val="cente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DB90823" w14:textId="77777777" w:rsidR="004B4AA3" w:rsidRPr="004B4AA3" w:rsidRDefault="004B4AA3" w:rsidP="004B4AA3">
            <w:pPr>
              <w:spacing w:before="100" w:beforeAutospacing="1" w:afterAutospacing="1" w:line="0" w:lineRule="atLeast"/>
              <w:rPr>
                <w:rFonts w:ascii="Times New Roman" w:eastAsia="Times New Roman" w:hAnsi="Times New Roman" w:cs="Times New Roman"/>
                <w:sz w:val="24"/>
                <w:szCs w:val="24"/>
                <w:lang w:eastAsia="pt-BR"/>
              </w:rPr>
            </w:pPr>
            <w:r w:rsidRPr="004B4AA3">
              <w:rPr>
                <w:rFonts w:ascii="Times New Roman" w:eastAsia="Times New Roman" w:hAnsi="Times New Roman" w:cs="Times New Roman"/>
                <w:color w:val="000000"/>
                <w:sz w:val="24"/>
                <w:szCs w:val="24"/>
                <w:lang w:eastAsia="pt-BR"/>
              </w:rPr>
              <w:t xml:space="preserve">CAMPBELL, M. K.; FARRELL, S. O. </w:t>
            </w:r>
            <w:r w:rsidRPr="004B4AA3">
              <w:rPr>
                <w:rFonts w:ascii="Times New Roman" w:eastAsia="Times New Roman" w:hAnsi="Times New Roman" w:cs="Times New Roman"/>
                <w:b/>
                <w:bCs/>
                <w:color w:val="000000"/>
                <w:sz w:val="24"/>
                <w:szCs w:val="24"/>
                <w:lang w:eastAsia="pt-BR"/>
              </w:rPr>
              <w:t>Bioquímica</w:t>
            </w:r>
            <w:r w:rsidRPr="004B4AA3">
              <w:rPr>
                <w:rFonts w:ascii="Times New Roman" w:eastAsia="Times New Roman" w:hAnsi="Times New Roman" w:cs="Times New Roman"/>
                <w:color w:val="000000"/>
                <w:sz w:val="24"/>
                <w:szCs w:val="24"/>
                <w:lang w:eastAsia="pt-BR"/>
              </w:rPr>
              <w:t xml:space="preserve">. 2. ed. São Paulo: </w:t>
            </w:r>
            <w:proofErr w:type="spellStart"/>
            <w:r w:rsidRPr="004B4AA3">
              <w:rPr>
                <w:rFonts w:ascii="Times New Roman" w:eastAsia="Times New Roman" w:hAnsi="Times New Roman" w:cs="Times New Roman"/>
                <w:color w:val="000000"/>
                <w:sz w:val="24"/>
                <w:szCs w:val="24"/>
                <w:lang w:eastAsia="pt-BR"/>
              </w:rPr>
              <w:t>Cengage</w:t>
            </w:r>
            <w:proofErr w:type="spellEnd"/>
            <w:r w:rsidRPr="004B4AA3">
              <w:rPr>
                <w:rFonts w:ascii="Times New Roman" w:eastAsia="Times New Roman" w:hAnsi="Times New Roman" w:cs="Times New Roman"/>
                <w:color w:val="000000"/>
                <w:sz w:val="24"/>
                <w:szCs w:val="24"/>
                <w:lang w:eastAsia="pt-BR"/>
              </w:rPr>
              <w:t xml:space="preserve"> Learning Brasil, 2016. </w:t>
            </w:r>
          </w:p>
        </w:tc>
        <w:tc>
          <w:tcPr>
            <w:tcW w:w="1417" w:type="dxa"/>
            <w:tcBorders>
              <w:top w:val="single" w:sz="4" w:space="0" w:color="auto"/>
              <w:left w:val="single" w:sz="4" w:space="0" w:color="auto"/>
              <w:right w:val="single" w:sz="4" w:space="0" w:color="auto"/>
            </w:tcBorders>
            <w:vAlign w:val="center"/>
          </w:tcPr>
          <w:p w14:paraId="1E7A1BD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4D8A6A2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https://app.minhabiblioteca.com.br/#/books/9788522125005/.</w:t>
            </w:r>
          </w:p>
        </w:tc>
      </w:tr>
      <w:tr w:rsidR="004B4AA3" w:rsidRPr="004B4AA3" w14:paraId="3F67EB10"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0C8A382F"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D9A1EF2" w14:textId="77777777" w:rsidR="004B4AA3" w:rsidRPr="004B4AA3" w:rsidRDefault="004B4AA3" w:rsidP="004B4AA3">
            <w:pPr>
              <w:spacing w:before="100" w:beforeAutospacing="1" w:afterAutospacing="1" w:line="0" w:lineRule="atLeast"/>
              <w:rPr>
                <w:rFonts w:ascii="Times New Roman" w:eastAsia="Times New Roman" w:hAnsi="Times New Roman" w:cs="Times New Roman"/>
                <w:color w:val="000000"/>
                <w:sz w:val="24"/>
                <w:szCs w:val="24"/>
                <w:lang w:eastAsia="pt-BR"/>
              </w:rPr>
            </w:pPr>
            <w:r w:rsidRPr="004B4AA3">
              <w:rPr>
                <w:rFonts w:ascii="Times New Roman" w:eastAsia="Times New Roman" w:hAnsi="Times New Roman" w:cs="Times New Roman"/>
                <w:color w:val="000000"/>
                <w:sz w:val="24"/>
                <w:szCs w:val="24"/>
                <w:lang w:eastAsia="pt-BR"/>
              </w:rPr>
              <w:t xml:space="preserve">CARVALHO, T. G. </w:t>
            </w:r>
            <w:r w:rsidRPr="004B4AA3">
              <w:rPr>
                <w:rFonts w:ascii="Times New Roman" w:eastAsia="Times New Roman" w:hAnsi="Times New Roman" w:cs="Times New Roman"/>
                <w:i/>
                <w:iCs/>
                <w:color w:val="000000"/>
                <w:sz w:val="24"/>
                <w:szCs w:val="24"/>
                <w:lang w:eastAsia="pt-BR"/>
              </w:rPr>
              <w:t>et al</w:t>
            </w:r>
            <w:r w:rsidRPr="004B4AA3">
              <w:rPr>
                <w:rFonts w:ascii="Times New Roman" w:eastAsia="Times New Roman" w:hAnsi="Times New Roman" w:cs="Times New Roman"/>
                <w:color w:val="000000"/>
                <w:sz w:val="24"/>
                <w:szCs w:val="24"/>
                <w:lang w:eastAsia="pt-BR"/>
              </w:rPr>
              <w:t xml:space="preserve">. </w:t>
            </w:r>
            <w:r w:rsidRPr="004B4AA3">
              <w:rPr>
                <w:rFonts w:ascii="Times New Roman" w:eastAsia="Times New Roman" w:hAnsi="Times New Roman" w:cs="Times New Roman"/>
                <w:b/>
                <w:bCs/>
                <w:color w:val="000000"/>
                <w:sz w:val="24"/>
                <w:szCs w:val="24"/>
                <w:lang w:eastAsia="pt-BR"/>
              </w:rPr>
              <w:t>Bioquímica Humana</w:t>
            </w:r>
            <w:r w:rsidRPr="004B4AA3">
              <w:rPr>
                <w:rFonts w:ascii="Times New Roman" w:eastAsia="Times New Roman" w:hAnsi="Times New Roman" w:cs="Times New Roman"/>
                <w:color w:val="000000"/>
                <w:sz w:val="24"/>
                <w:szCs w:val="24"/>
                <w:lang w:eastAsia="pt-BR"/>
              </w:rPr>
              <w:t xml:space="preserve">. Porto Alegre: </w:t>
            </w:r>
            <w:proofErr w:type="spellStart"/>
            <w:r w:rsidRPr="004B4AA3">
              <w:rPr>
                <w:rFonts w:ascii="Times New Roman" w:eastAsia="Times New Roman" w:hAnsi="Times New Roman" w:cs="Times New Roman"/>
                <w:color w:val="000000"/>
                <w:sz w:val="24"/>
                <w:szCs w:val="24"/>
                <w:lang w:eastAsia="pt-BR"/>
              </w:rPr>
              <w:t>Sagah</w:t>
            </w:r>
            <w:proofErr w:type="spellEnd"/>
            <w:r w:rsidRPr="004B4AA3">
              <w:rPr>
                <w:rFonts w:ascii="Times New Roman" w:eastAsia="Times New Roman" w:hAnsi="Times New Roman" w:cs="Times New Roman"/>
                <w:color w:val="000000"/>
                <w:sz w:val="24"/>
                <w:szCs w:val="24"/>
                <w:lang w:eastAsia="pt-BR"/>
              </w:rPr>
              <w:t xml:space="preserve">, 2018. </w:t>
            </w:r>
          </w:p>
        </w:tc>
        <w:tc>
          <w:tcPr>
            <w:tcW w:w="1417" w:type="dxa"/>
            <w:tcBorders>
              <w:left w:val="single" w:sz="4" w:space="0" w:color="auto"/>
              <w:right w:val="single" w:sz="4" w:space="0" w:color="auto"/>
            </w:tcBorders>
            <w:vAlign w:val="center"/>
          </w:tcPr>
          <w:p w14:paraId="0CA1E26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3977AE5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https://app.minhabiblioteca.com.br/#/books/9788595024366/.</w:t>
            </w:r>
          </w:p>
        </w:tc>
      </w:tr>
      <w:tr w:rsidR="004B4AA3" w:rsidRPr="004B4AA3" w14:paraId="31A37475"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10B1AC24"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B25A711"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color w:val="000000"/>
                <w:sz w:val="24"/>
                <w:szCs w:val="24"/>
              </w:rPr>
              <w:t xml:space="preserve">MOTTA, V. T. </w:t>
            </w:r>
            <w:r w:rsidRPr="004B4AA3">
              <w:rPr>
                <w:rFonts w:ascii="Times New Roman" w:eastAsia="Calibri" w:hAnsi="Times New Roman" w:cs="Times New Roman"/>
                <w:b/>
                <w:bCs/>
                <w:color w:val="000000"/>
                <w:sz w:val="24"/>
                <w:szCs w:val="24"/>
              </w:rPr>
              <w:t>Bioquímica</w:t>
            </w:r>
            <w:r w:rsidRPr="004B4AA3">
              <w:rPr>
                <w:rFonts w:ascii="Times New Roman" w:eastAsia="Calibri" w:hAnsi="Times New Roman" w:cs="Times New Roman"/>
                <w:color w:val="000000"/>
                <w:sz w:val="24"/>
                <w:szCs w:val="24"/>
              </w:rPr>
              <w:t xml:space="preserve">. 2. ed. Rio de Janeiro: </w:t>
            </w:r>
            <w:proofErr w:type="spellStart"/>
            <w:r w:rsidRPr="004B4AA3">
              <w:rPr>
                <w:rFonts w:ascii="Times New Roman" w:eastAsia="Calibri" w:hAnsi="Times New Roman" w:cs="Times New Roman"/>
                <w:color w:val="000000"/>
                <w:sz w:val="24"/>
                <w:szCs w:val="24"/>
              </w:rPr>
              <w:t>MedBook</w:t>
            </w:r>
            <w:proofErr w:type="spellEnd"/>
            <w:r w:rsidRPr="004B4AA3">
              <w:rPr>
                <w:rFonts w:ascii="Times New Roman" w:eastAsia="Calibri" w:hAnsi="Times New Roman" w:cs="Times New Roman"/>
                <w:color w:val="000000"/>
                <w:sz w:val="24"/>
                <w:szCs w:val="24"/>
              </w:rPr>
              <w:t xml:space="preserve">, 2011. </w:t>
            </w:r>
          </w:p>
        </w:tc>
        <w:tc>
          <w:tcPr>
            <w:tcW w:w="1417" w:type="dxa"/>
            <w:tcBorders>
              <w:left w:val="single" w:sz="4" w:space="0" w:color="auto"/>
              <w:right w:val="single" w:sz="4" w:space="0" w:color="auto"/>
            </w:tcBorders>
            <w:vAlign w:val="center"/>
            <w:hideMark/>
          </w:tcPr>
          <w:p w14:paraId="3E86DD5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56E5315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https://app.minhabiblioteca.com.br/#/books/9786557830208/.</w:t>
            </w:r>
          </w:p>
        </w:tc>
      </w:tr>
      <w:tr w:rsidR="004B4AA3" w:rsidRPr="004B4AA3" w14:paraId="4DFD070F" w14:textId="77777777" w:rsidTr="000A7D16">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66B784C4"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296D525C" w14:textId="77777777" w:rsidR="004B4AA3" w:rsidRPr="004B4AA3" w:rsidRDefault="004B4AA3" w:rsidP="004B4AA3">
            <w:pPr>
              <w:shd w:val="clear" w:color="auto" w:fill="FFFFFF"/>
              <w:spacing w:before="100" w:beforeAutospacing="1" w:after="100" w:afterAutospacing="1"/>
              <w:ind w:left="34"/>
              <w:rPr>
                <w:rFonts w:ascii="Times New Roman" w:eastAsia="Times New Roman" w:hAnsi="Times New Roman" w:cs="Times New Roman"/>
                <w:spacing w:val="5"/>
                <w:sz w:val="24"/>
                <w:szCs w:val="24"/>
                <w:lang w:eastAsia="pt-BR"/>
              </w:rPr>
            </w:pPr>
            <w:r w:rsidRPr="004B4AA3">
              <w:rPr>
                <w:rFonts w:ascii="Times New Roman" w:eastAsia="Calibri" w:hAnsi="Times New Roman" w:cs="Times New Roman"/>
                <w:bCs/>
                <w:spacing w:val="-16"/>
                <w:sz w:val="24"/>
                <w:szCs w:val="24"/>
                <w:shd w:val="clear" w:color="auto" w:fill="FFFFFF"/>
              </w:rPr>
              <w:t xml:space="preserve">JOURNAL OF MEDICAL BIOCHEMISTRY. Servia: </w:t>
            </w:r>
            <w:proofErr w:type="spellStart"/>
            <w:r w:rsidRPr="004B4AA3">
              <w:rPr>
                <w:rFonts w:ascii="Times New Roman" w:eastAsia="Times New Roman" w:hAnsi="Times New Roman" w:cs="Times New Roman"/>
                <w:iCs/>
                <w:spacing w:val="5"/>
                <w:sz w:val="24"/>
                <w:szCs w:val="24"/>
                <w:lang w:eastAsia="pt-BR"/>
              </w:rPr>
              <w:t>Society</w:t>
            </w:r>
            <w:proofErr w:type="spellEnd"/>
            <w:r w:rsidRPr="004B4AA3">
              <w:rPr>
                <w:rFonts w:ascii="Times New Roman" w:eastAsia="Times New Roman" w:hAnsi="Times New Roman" w:cs="Times New Roman"/>
                <w:iCs/>
                <w:spacing w:val="5"/>
                <w:sz w:val="24"/>
                <w:szCs w:val="24"/>
                <w:lang w:eastAsia="pt-BR"/>
              </w:rPr>
              <w:t xml:space="preserve"> </w:t>
            </w:r>
            <w:proofErr w:type="spellStart"/>
            <w:r w:rsidRPr="004B4AA3">
              <w:rPr>
                <w:rFonts w:ascii="Times New Roman" w:eastAsia="Times New Roman" w:hAnsi="Times New Roman" w:cs="Times New Roman"/>
                <w:iCs/>
                <w:spacing w:val="5"/>
                <w:sz w:val="24"/>
                <w:szCs w:val="24"/>
                <w:lang w:eastAsia="pt-BR"/>
              </w:rPr>
              <w:t>of</w:t>
            </w:r>
            <w:proofErr w:type="spellEnd"/>
            <w:r w:rsidRPr="004B4AA3">
              <w:rPr>
                <w:rFonts w:ascii="Times New Roman" w:eastAsia="Times New Roman" w:hAnsi="Times New Roman" w:cs="Times New Roman"/>
                <w:iCs/>
                <w:spacing w:val="5"/>
                <w:sz w:val="24"/>
                <w:szCs w:val="24"/>
                <w:lang w:eastAsia="pt-BR"/>
              </w:rPr>
              <w:t xml:space="preserve"> Medical </w:t>
            </w:r>
            <w:proofErr w:type="spellStart"/>
            <w:r w:rsidRPr="004B4AA3">
              <w:rPr>
                <w:rFonts w:ascii="Times New Roman" w:eastAsia="Times New Roman" w:hAnsi="Times New Roman" w:cs="Times New Roman"/>
                <w:iCs/>
                <w:spacing w:val="5"/>
                <w:sz w:val="24"/>
                <w:szCs w:val="24"/>
                <w:lang w:eastAsia="pt-BR"/>
              </w:rPr>
              <w:t>Biochemists</w:t>
            </w:r>
            <w:proofErr w:type="spellEnd"/>
            <w:r w:rsidRPr="004B4AA3">
              <w:rPr>
                <w:rFonts w:ascii="Times New Roman" w:eastAsia="Times New Roman" w:hAnsi="Times New Roman" w:cs="Times New Roman"/>
                <w:iCs/>
                <w:spacing w:val="5"/>
                <w:sz w:val="24"/>
                <w:szCs w:val="24"/>
                <w:lang w:eastAsia="pt-BR"/>
              </w:rPr>
              <w:t xml:space="preserve"> </w:t>
            </w:r>
            <w:proofErr w:type="spellStart"/>
            <w:r w:rsidRPr="004B4AA3">
              <w:rPr>
                <w:rFonts w:ascii="Times New Roman" w:eastAsia="Times New Roman" w:hAnsi="Times New Roman" w:cs="Times New Roman"/>
                <w:iCs/>
                <w:spacing w:val="5"/>
                <w:sz w:val="24"/>
                <w:szCs w:val="24"/>
                <w:lang w:eastAsia="pt-BR"/>
              </w:rPr>
              <w:t>of</w:t>
            </w:r>
            <w:proofErr w:type="spellEnd"/>
            <w:r w:rsidRPr="004B4AA3">
              <w:rPr>
                <w:rFonts w:ascii="Times New Roman" w:eastAsia="Times New Roman" w:hAnsi="Times New Roman" w:cs="Times New Roman"/>
                <w:iCs/>
                <w:spacing w:val="5"/>
                <w:sz w:val="24"/>
                <w:szCs w:val="24"/>
                <w:lang w:eastAsia="pt-BR"/>
              </w:rPr>
              <w:t xml:space="preserve"> </w:t>
            </w:r>
            <w:proofErr w:type="spellStart"/>
            <w:r w:rsidRPr="004B4AA3">
              <w:rPr>
                <w:rFonts w:ascii="Times New Roman" w:eastAsia="Times New Roman" w:hAnsi="Times New Roman" w:cs="Times New Roman"/>
                <w:iCs/>
                <w:spacing w:val="5"/>
                <w:sz w:val="24"/>
                <w:szCs w:val="24"/>
                <w:lang w:eastAsia="pt-BR"/>
              </w:rPr>
              <w:t>Serbia</w:t>
            </w:r>
            <w:proofErr w:type="spellEnd"/>
            <w:r w:rsidRPr="004B4AA3">
              <w:rPr>
                <w:rFonts w:ascii="Times New Roman" w:eastAsia="Times New Roman" w:hAnsi="Times New Roman" w:cs="Times New Roman"/>
                <w:i/>
                <w:iCs/>
                <w:spacing w:val="5"/>
                <w:sz w:val="24"/>
                <w:szCs w:val="24"/>
                <w:lang w:eastAsia="pt-BR"/>
              </w:rPr>
              <w:t xml:space="preserve">, </w:t>
            </w:r>
            <w:r w:rsidRPr="004B4AA3">
              <w:rPr>
                <w:rFonts w:ascii="Times New Roman" w:eastAsia="Times New Roman" w:hAnsi="Times New Roman" w:cs="Times New Roman"/>
                <w:iCs/>
                <w:spacing w:val="5"/>
                <w:sz w:val="24"/>
                <w:szCs w:val="24"/>
                <w:lang w:eastAsia="pt-BR"/>
              </w:rPr>
              <w:t xml:space="preserve">2002-. ISSN </w:t>
            </w:r>
            <w:r w:rsidRPr="004B4AA3">
              <w:rPr>
                <w:rFonts w:ascii="Times New Roman" w:eastAsia="Calibri" w:hAnsi="Times New Roman" w:cs="Times New Roman"/>
                <w:bCs/>
                <w:caps/>
                <w:spacing w:val="12"/>
                <w:sz w:val="24"/>
                <w:szCs w:val="24"/>
                <w:shd w:val="clear" w:color="auto" w:fill="FFFFFF"/>
              </w:rPr>
              <w:t>1452-8266 </w:t>
            </w:r>
            <w:r w:rsidRPr="004B4AA3">
              <w:rPr>
                <w:rFonts w:ascii="Times New Roman" w:eastAsia="Calibri" w:hAnsi="Times New Roman" w:cs="Times New Roman"/>
                <w:bCs/>
                <w:spacing w:val="12"/>
                <w:sz w:val="24"/>
                <w:szCs w:val="24"/>
                <w:shd w:val="clear" w:color="auto" w:fill="FFFFFF"/>
              </w:rPr>
              <w:t xml:space="preserve">versão </w:t>
            </w:r>
            <w:r w:rsidRPr="004B4AA3">
              <w:rPr>
                <w:rFonts w:ascii="Times New Roman" w:eastAsia="Calibri" w:hAnsi="Times New Roman" w:cs="Times New Roman"/>
                <w:bCs/>
                <w:i/>
                <w:spacing w:val="12"/>
                <w:sz w:val="24"/>
                <w:szCs w:val="24"/>
                <w:shd w:val="clear" w:color="auto" w:fill="FFFFFF"/>
              </w:rPr>
              <w:t>online</w:t>
            </w:r>
            <w:r w:rsidRPr="004B4AA3">
              <w:rPr>
                <w:rFonts w:ascii="Times New Roman" w:eastAsia="Calibri" w:hAnsi="Times New Roman" w:cs="Times New Roman"/>
                <w:bCs/>
                <w:caps/>
                <w:spacing w:val="12"/>
                <w:sz w:val="24"/>
                <w:szCs w:val="24"/>
                <w:shd w:val="clear" w:color="auto" w:fill="FFFFFF"/>
              </w:rPr>
              <w:t xml:space="preserve">. </w:t>
            </w:r>
            <w:r w:rsidRPr="004B4AA3">
              <w:rPr>
                <w:rFonts w:ascii="Times New Roman" w:eastAsia="Calibri" w:hAnsi="Times New Roman" w:cs="Times New Roman"/>
                <w:sz w:val="24"/>
                <w:szCs w:val="24"/>
              </w:rPr>
              <w:t>Disponível em: https://english.dmbj.org.rs/journal-of-medical-biochemistry/.</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61FD504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2C12F1C7" w14:textId="77777777" w:rsidTr="004B4AA3">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7F04B9CA"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7358776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CINESIOLOGIA E BIOMECÂNICA APLICADA A EDUCAÇÃO FÍSICA</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3EAE3A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052D0B3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289E74D5"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6DD221C0" w14:textId="77777777" w:rsidR="004B4AA3" w:rsidRPr="004B4AA3" w:rsidRDefault="004B4AA3" w:rsidP="004B4AA3">
            <w:pPr>
              <w:jc w:val="both"/>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Estudo analítico da </w:t>
            </w:r>
            <w:proofErr w:type="spellStart"/>
            <w:r w:rsidRPr="004B4AA3">
              <w:rPr>
                <w:rFonts w:ascii="Times New Roman" w:eastAsia="Times New Roman" w:hAnsi="Times New Roman" w:cs="Times New Roman"/>
                <w:sz w:val="24"/>
                <w:szCs w:val="24"/>
                <w:lang w:eastAsia="pt-BR"/>
              </w:rPr>
              <w:t>Cinesiologia</w:t>
            </w:r>
            <w:proofErr w:type="spellEnd"/>
            <w:r w:rsidRPr="004B4AA3">
              <w:rPr>
                <w:rFonts w:ascii="Times New Roman" w:eastAsia="Times New Roman" w:hAnsi="Times New Roman" w:cs="Times New Roman"/>
                <w:sz w:val="24"/>
                <w:szCs w:val="24"/>
                <w:lang w:eastAsia="pt-BR"/>
              </w:rPr>
              <w:t xml:space="preserve">, das estruturas do aparelho locomotor, da estática das articulações, da dinâmica muscular e dos movimentos desportivos (saúde e rendimento). </w:t>
            </w:r>
          </w:p>
          <w:p w14:paraId="3165C760" w14:textId="77777777" w:rsidR="004B4AA3" w:rsidRPr="004B4AA3" w:rsidRDefault="004B4AA3" w:rsidP="004B4AA3">
            <w:pPr>
              <w:jc w:val="both"/>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Histórico e introdução à biomecânica, compreendendo sua importância para o estudo do movimento humano: Análise biomecânica da locomoção (marcha e corrida). Aspectos biomecânicos introdutórios da locomoção; Princípios biomecânicos das diversas tarefas motoras. Estudo e análise biomecânica das forças e do movimento no meio fluido; biomecânica das lesões desportivas.</w:t>
            </w:r>
          </w:p>
        </w:tc>
      </w:tr>
      <w:tr w:rsidR="004B4AA3" w:rsidRPr="004B4AA3" w14:paraId="2C02E714" w14:textId="77777777" w:rsidTr="000A7D16">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61F4E9BE"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0BB7FA1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61E48FCB" w14:textId="77777777" w:rsidTr="000A7D16">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0667BB1E"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4822100"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F38D232"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099B29AB"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hideMark/>
          </w:tcPr>
          <w:p w14:paraId="186D5177"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34DAF93B"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FLOYD, R. T. </w:t>
            </w:r>
            <w:r w:rsidRPr="004B4AA3">
              <w:rPr>
                <w:rFonts w:ascii="Times New Roman" w:eastAsia="Calibri" w:hAnsi="Times New Roman" w:cs="Times New Roman"/>
                <w:b/>
                <w:bCs/>
                <w:sz w:val="24"/>
                <w:szCs w:val="24"/>
              </w:rPr>
              <w:t xml:space="preserve">Manual de </w:t>
            </w:r>
            <w:proofErr w:type="spellStart"/>
            <w:r w:rsidRPr="004B4AA3">
              <w:rPr>
                <w:rFonts w:ascii="Times New Roman" w:eastAsia="Calibri" w:hAnsi="Times New Roman" w:cs="Times New Roman"/>
                <w:b/>
                <w:bCs/>
                <w:sz w:val="24"/>
                <w:szCs w:val="24"/>
              </w:rPr>
              <w:t>cinesiologia</w:t>
            </w:r>
            <w:proofErr w:type="spellEnd"/>
            <w:r w:rsidRPr="004B4AA3">
              <w:rPr>
                <w:rFonts w:ascii="Times New Roman" w:eastAsia="Calibri" w:hAnsi="Times New Roman" w:cs="Times New Roman"/>
                <w:b/>
                <w:bCs/>
                <w:sz w:val="24"/>
                <w:szCs w:val="24"/>
              </w:rPr>
              <w:t xml:space="preserve"> estrutural</w:t>
            </w:r>
            <w:r w:rsidRPr="004B4AA3">
              <w:rPr>
                <w:rFonts w:ascii="Times New Roman" w:eastAsia="Calibri" w:hAnsi="Times New Roman" w:cs="Times New Roman"/>
                <w:sz w:val="24"/>
                <w:szCs w:val="24"/>
              </w:rPr>
              <w:t>. 19. ed. São Paulo: Manole, 2016.</w:t>
            </w:r>
          </w:p>
        </w:tc>
        <w:tc>
          <w:tcPr>
            <w:tcW w:w="1417" w:type="dxa"/>
            <w:tcBorders>
              <w:top w:val="single" w:sz="4" w:space="0" w:color="auto"/>
              <w:left w:val="single" w:sz="4" w:space="0" w:color="auto"/>
              <w:right w:val="single" w:sz="4" w:space="0" w:color="auto"/>
            </w:tcBorders>
            <w:vAlign w:val="center"/>
            <w:hideMark/>
          </w:tcPr>
          <w:p w14:paraId="4F980C5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tcPr>
          <w:p w14:paraId="171E89D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https://integrada.minhabiblioteca.com.br/reader/books/9788520464816/. </w:t>
            </w:r>
          </w:p>
        </w:tc>
      </w:tr>
      <w:tr w:rsidR="004B4AA3" w:rsidRPr="004B4AA3" w14:paraId="3B0B33C1" w14:textId="77777777" w:rsidTr="004B4AA3">
        <w:trPr>
          <w:jc w:val="center"/>
        </w:trPr>
        <w:tc>
          <w:tcPr>
            <w:tcW w:w="392" w:type="dxa"/>
            <w:vMerge/>
            <w:tcBorders>
              <w:top w:val="single" w:sz="4" w:space="0" w:color="auto"/>
              <w:left w:val="single" w:sz="4" w:space="0" w:color="auto"/>
              <w:right w:val="single" w:sz="4" w:space="0" w:color="auto"/>
            </w:tcBorders>
            <w:shd w:val="clear" w:color="auto" w:fill="70AD47" w:themeFill="accent6"/>
            <w:textDirection w:val="btLr"/>
          </w:tcPr>
          <w:p w14:paraId="209A44D0"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94EA22C"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HALL, S. J. </w:t>
            </w:r>
            <w:r w:rsidRPr="004B4AA3">
              <w:rPr>
                <w:rFonts w:ascii="Times New Roman" w:eastAsia="Calibri" w:hAnsi="Times New Roman" w:cs="Times New Roman"/>
                <w:b/>
                <w:sz w:val="24"/>
                <w:szCs w:val="24"/>
              </w:rPr>
              <w:t>Biomecânica Básica</w:t>
            </w:r>
            <w:r w:rsidRPr="004B4AA3">
              <w:rPr>
                <w:rFonts w:ascii="Times New Roman" w:eastAsia="Calibri" w:hAnsi="Times New Roman" w:cs="Times New Roman"/>
                <w:sz w:val="24"/>
                <w:szCs w:val="24"/>
              </w:rPr>
              <w:t xml:space="preserve">. 8. ed. Rio de Janeiro: Guanabara Koogan, 2020. </w:t>
            </w:r>
          </w:p>
        </w:tc>
        <w:tc>
          <w:tcPr>
            <w:tcW w:w="1417" w:type="dxa"/>
            <w:tcBorders>
              <w:top w:val="single" w:sz="4" w:space="0" w:color="auto"/>
              <w:left w:val="single" w:sz="4" w:space="0" w:color="auto"/>
              <w:right w:val="single" w:sz="4" w:space="0" w:color="auto"/>
            </w:tcBorders>
            <w:vAlign w:val="center"/>
          </w:tcPr>
          <w:p w14:paraId="38B05E2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tcPr>
          <w:p w14:paraId="6119EFA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w:t>
            </w:r>
            <w:r w:rsidRPr="004B4AA3">
              <w:rPr>
                <w:rFonts w:ascii="Times New Roman" w:eastAsia="Calibri" w:hAnsi="Times New Roman" w:cs="Times New Roman"/>
                <w:sz w:val="24"/>
                <w:szCs w:val="24"/>
              </w:rPr>
              <w:lastRenderedPageBreak/>
              <w:t>habiblioteca.com.br/reader/books/9788527737050/.</w:t>
            </w:r>
          </w:p>
        </w:tc>
      </w:tr>
      <w:tr w:rsidR="004B4AA3" w:rsidRPr="004B4AA3" w14:paraId="724D00DF" w14:textId="77777777" w:rsidTr="004B4AA3">
        <w:trPr>
          <w:jc w:val="center"/>
        </w:trPr>
        <w:tc>
          <w:tcPr>
            <w:tcW w:w="392" w:type="dxa"/>
            <w:vMerge/>
            <w:tcBorders>
              <w:top w:val="single" w:sz="4" w:space="0" w:color="auto"/>
              <w:left w:val="single" w:sz="4" w:space="0" w:color="auto"/>
              <w:right w:val="single" w:sz="4" w:space="0" w:color="auto"/>
            </w:tcBorders>
            <w:shd w:val="clear" w:color="auto" w:fill="70AD47" w:themeFill="accent6"/>
            <w:textDirection w:val="btLr"/>
          </w:tcPr>
          <w:p w14:paraId="37CD5066"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A92385D"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HAMILL, J.; KNUTZEN, K. M.; DERRICK, T. R. </w:t>
            </w:r>
            <w:r w:rsidRPr="004B4AA3">
              <w:rPr>
                <w:rFonts w:ascii="Times New Roman" w:eastAsia="Calibri" w:hAnsi="Times New Roman" w:cs="Times New Roman"/>
                <w:b/>
                <w:sz w:val="24"/>
                <w:szCs w:val="24"/>
              </w:rPr>
              <w:t>Bases Biomecânicas do Movimento Humano</w:t>
            </w:r>
            <w:r w:rsidRPr="004B4AA3">
              <w:rPr>
                <w:rFonts w:ascii="Times New Roman" w:eastAsia="Calibri" w:hAnsi="Times New Roman" w:cs="Times New Roman"/>
                <w:sz w:val="24"/>
                <w:szCs w:val="24"/>
              </w:rPr>
              <w:t xml:space="preserve">. 4. ed. Barueri: Manole, 2016. </w:t>
            </w:r>
          </w:p>
        </w:tc>
        <w:tc>
          <w:tcPr>
            <w:tcW w:w="1417" w:type="dxa"/>
            <w:tcBorders>
              <w:top w:val="single" w:sz="4" w:space="0" w:color="auto"/>
              <w:left w:val="single" w:sz="4" w:space="0" w:color="auto"/>
              <w:right w:val="single" w:sz="4" w:space="0" w:color="auto"/>
            </w:tcBorders>
            <w:vAlign w:val="center"/>
          </w:tcPr>
          <w:p w14:paraId="3689236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tcPr>
          <w:p w14:paraId="4620C5B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https://integrada.minhabiblioteca.com.br/reader/books/9788520451311/.</w:t>
            </w:r>
          </w:p>
        </w:tc>
      </w:tr>
      <w:tr w:rsidR="004B4AA3" w:rsidRPr="004B4AA3" w14:paraId="1E0E456E"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0F276898"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5E4532D"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OATIS, C. A. </w:t>
            </w:r>
            <w:proofErr w:type="spellStart"/>
            <w:r w:rsidRPr="004B4AA3">
              <w:rPr>
                <w:rFonts w:ascii="Times New Roman" w:eastAsia="Calibri" w:hAnsi="Times New Roman" w:cs="Times New Roman"/>
                <w:b/>
                <w:bCs/>
                <w:sz w:val="24"/>
                <w:szCs w:val="24"/>
              </w:rPr>
              <w:t>Cinesiologia</w:t>
            </w:r>
            <w:proofErr w:type="spellEnd"/>
            <w:r w:rsidRPr="004B4AA3">
              <w:rPr>
                <w:rFonts w:ascii="Times New Roman" w:eastAsia="Calibri" w:hAnsi="Times New Roman" w:cs="Times New Roman"/>
                <w:sz w:val="24"/>
                <w:szCs w:val="24"/>
              </w:rPr>
              <w:t xml:space="preserve">: a mecânica e a </w:t>
            </w:r>
            <w:proofErr w:type="spellStart"/>
            <w:r w:rsidRPr="004B4AA3">
              <w:rPr>
                <w:rFonts w:ascii="Times New Roman" w:eastAsia="Calibri" w:hAnsi="Times New Roman" w:cs="Times New Roman"/>
                <w:sz w:val="24"/>
                <w:szCs w:val="24"/>
              </w:rPr>
              <w:t>patomecânica</w:t>
            </w:r>
            <w:proofErr w:type="spellEnd"/>
            <w:r w:rsidRPr="004B4AA3">
              <w:rPr>
                <w:rFonts w:ascii="Times New Roman" w:eastAsia="Calibri" w:hAnsi="Times New Roman" w:cs="Times New Roman"/>
                <w:sz w:val="24"/>
                <w:szCs w:val="24"/>
              </w:rPr>
              <w:t xml:space="preserve"> do movimento humano. 2. ed. São Paulo: Manole, 2014. </w:t>
            </w:r>
          </w:p>
        </w:tc>
        <w:tc>
          <w:tcPr>
            <w:tcW w:w="1417" w:type="dxa"/>
            <w:tcBorders>
              <w:left w:val="single" w:sz="4" w:space="0" w:color="auto"/>
              <w:right w:val="single" w:sz="4" w:space="0" w:color="auto"/>
            </w:tcBorders>
            <w:vAlign w:val="center"/>
          </w:tcPr>
          <w:p w14:paraId="5357DBE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6C9B54B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https://integrada.minhabiblioteca.com.br/reader/books/9788520452578/. </w:t>
            </w:r>
          </w:p>
        </w:tc>
      </w:tr>
      <w:tr w:rsidR="004B4AA3" w:rsidRPr="004B4AA3" w14:paraId="6A1C554E"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248A4921"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8244B5B"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REVISTA CINESIOLOGIA. Croácia: </w:t>
            </w:r>
            <w:proofErr w:type="spellStart"/>
            <w:r w:rsidRPr="004B4AA3">
              <w:rPr>
                <w:rFonts w:ascii="Times New Roman" w:eastAsia="Calibri" w:hAnsi="Times New Roman" w:cs="Times New Roman"/>
                <w:sz w:val="24"/>
                <w:szCs w:val="24"/>
                <w:shd w:val="clear" w:color="auto" w:fill="FFFFFF"/>
              </w:rPr>
              <w:t>University</w:t>
            </w:r>
            <w:proofErr w:type="spellEnd"/>
            <w:r w:rsidRPr="004B4AA3">
              <w:rPr>
                <w:rFonts w:ascii="Times New Roman" w:eastAsia="Calibri" w:hAnsi="Times New Roman" w:cs="Times New Roman"/>
                <w:sz w:val="24"/>
                <w:szCs w:val="24"/>
                <w:shd w:val="clear" w:color="auto" w:fill="FFFFFF"/>
              </w:rPr>
              <w:t xml:space="preserve"> </w:t>
            </w:r>
            <w:proofErr w:type="spellStart"/>
            <w:r w:rsidRPr="004B4AA3">
              <w:rPr>
                <w:rFonts w:ascii="Times New Roman" w:eastAsia="Calibri" w:hAnsi="Times New Roman" w:cs="Times New Roman"/>
                <w:sz w:val="24"/>
                <w:szCs w:val="24"/>
                <w:shd w:val="clear" w:color="auto" w:fill="FFFFFF"/>
              </w:rPr>
              <w:t>of</w:t>
            </w:r>
            <w:proofErr w:type="spellEnd"/>
            <w:r w:rsidRPr="004B4AA3">
              <w:rPr>
                <w:rFonts w:ascii="Times New Roman" w:eastAsia="Calibri" w:hAnsi="Times New Roman" w:cs="Times New Roman"/>
                <w:sz w:val="24"/>
                <w:szCs w:val="24"/>
                <w:shd w:val="clear" w:color="auto" w:fill="FFFFFF"/>
              </w:rPr>
              <w:t xml:space="preserve"> Zagreb, 1971- . ISSN 1848-638X versão </w:t>
            </w:r>
            <w:r w:rsidRPr="004B4AA3">
              <w:rPr>
                <w:rFonts w:ascii="Times New Roman" w:eastAsia="Calibri" w:hAnsi="Times New Roman" w:cs="Times New Roman"/>
                <w:i/>
                <w:sz w:val="24"/>
                <w:szCs w:val="24"/>
                <w:shd w:val="clear" w:color="auto" w:fill="FFFFFF"/>
              </w:rPr>
              <w:t>online</w:t>
            </w:r>
            <w:r w:rsidRPr="004B4AA3">
              <w:rPr>
                <w:rFonts w:ascii="Times New Roman" w:eastAsia="Calibri" w:hAnsi="Times New Roman" w:cs="Times New Roman"/>
                <w:sz w:val="24"/>
                <w:szCs w:val="24"/>
                <w:shd w:val="clear" w:color="auto" w:fill="FFFFFF"/>
              </w:rPr>
              <w:t>. </w:t>
            </w:r>
            <w:r w:rsidRPr="004B4AA3">
              <w:rPr>
                <w:rFonts w:ascii="Times New Roman" w:eastAsia="Calibri" w:hAnsi="Times New Roman" w:cs="Times New Roman"/>
                <w:sz w:val="24"/>
                <w:szCs w:val="24"/>
              </w:rPr>
              <w:t xml:space="preserve"> Disponível em: https://hrcak.srce.hr/kineziologija?lang=en.</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536BD02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1063EB6A" w14:textId="77777777" w:rsidTr="000A7D16">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hideMark/>
          </w:tcPr>
          <w:p w14:paraId="5C0190F0"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3222DD7"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DUFOUR, M.; PILLU, M. </w:t>
            </w:r>
            <w:r w:rsidRPr="004B4AA3">
              <w:rPr>
                <w:rFonts w:ascii="Times New Roman" w:eastAsia="Times New Roman" w:hAnsi="Times New Roman" w:cs="Times New Roman"/>
                <w:b/>
                <w:bCs/>
                <w:sz w:val="24"/>
                <w:szCs w:val="24"/>
                <w:lang w:eastAsia="pt-BR"/>
              </w:rPr>
              <w:t>Biomecânica Funcional</w:t>
            </w:r>
            <w:r w:rsidRPr="004B4AA3">
              <w:rPr>
                <w:rFonts w:ascii="Times New Roman" w:eastAsia="Times New Roman" w:hAnsi="Times New Roman" w:cs="Times New Roman"/>
                <w:bCs/>
                <w:sz w:val="24"/>
                <w:szCs w:val="24"/>
                <w:lang w:eastAsia="pt-BR"/>
              </w:rPr>
              <w:t>: Membros, Cabeça, Tronco</w:t>
            </w:r>
            <w:r w:rsidRPr="004B4AA3">
              <w:rPr>
                <w:rFonts w:ascii="Times New Roman" w:eastAsia="Times New Roman" w:hAnsi="Times New Roman" w:cs="Times New Roman"/>
                <w:color w:val="000000"/>
                <w:sz w:val="24"/>
                <w:szCs w:val="24"/>
                <w:lang w:eastAsia="pt-BR"/>
              </w:rPr>
              <w:t xml:space="preserve">. Barueri: Manole, 2016. </w:t>
            </w:r>
          </w:p>
        </w:tc>
        <w:tc>
          <w:tcPr>
            <w:tcW w:w="1417" w:type="dxa"/>
            <w:tcBorders>
              <w:top w:val="single" w:sz="4" w:space="0" w:color="auto"/>
              <w:left w:val="single" w:sz="4" w:space="0" w:color="auto"/>
              <w:right w:val="single" w:sz="4" w:space="0" w:color="auto"/>
            </w:tcBorders>
            <w:vAlign w:val="center"/>
            <w:hideMark/>
          </w:tcPr>
          <w:p w14:paraId="1145651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2E4461A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https://integrada.minhabiblioteca.com.br/#/books/9788520449943.</w:t>
            </w:r>
          </w:p>
        </w:tc>
      </w:tr>
      <w:tr w:rsidR="004B4AA3" w:rsidRPr="004B4AA3" w14:paraId="0CDBF142"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644AF282"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A465D7D"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FAGUNDES, D. S.; MANSOUR, N. R. </w:t>
            </w:r>
            <w:proofErr w:type="spellStart"/>
            <w:r w:rsidRPr="004B4AA3">
              <w:rPr>
                <w:rFonts w:ascii="Times New Roman" w:eastAsia="Times New Roman" w:hAnsi="Times New Roman" w:cs="Times New Roman"/>
                <w:b/>
                <w:bCs/>
                <w:sz w:val="24"/>
                <w:szCs w:val="24"/>
                <w:lang w:eastAsia="pt-BR"/>
              </w:rPr>
              <w:t>Cinesiologia</w:t>
            </w:r>
            <w:proofErr w:type="spellEnd"/>
            <w:r w:rsidRPr="004B4AA3">
              <w:rPr>
                <w:rFonts w:ascii="Times New Roman" w:eastAsia="Times New Roman" w:hAnsi="Times New Roman" w:cs="Times New Roman"/>
                <w:b/>
                <w:bCs/>
                <w:sz w:val="24"/>
                <w:szCs w:val="24"/>
                <w:lang w:eastAsia="pt-BR"/>
              </w:rPr>
              <w:t xml:space="preserve"> e fisiologia do exercício</w:t>
            </w:r>
            <w:r w:rsidRPr="004B4AA3">
              <w:rPr>
                <w:rFonts w:ascii="Times New Roman" w:eastAsia="Times New Roman" w:hAnsi="Times New Roman" w:cs="Times New Roman"/>
                <w:color w:val="000000"/>
                <w:sz w:val="24"/>
                <w:szCs w:val="24"/>
                <w:lang w:eastAsia="pt-BR"/>
              </w:rPr>
              <w:t xml:space="preserve">. Porto Alegre: SAGAH, 2019. </w:t>
            </w:r>
          </w:p>
        </w:tc>
        <w:tc>
          <w:tcPr>
            <w:tcW w:w="1417" w:type="dxa"/>
            <w:tcBorders>
              <w:left w:val="single" w:sz="4" w:space="0" w:color="auto"/>
              <w:right w:val="single" w:sz="4" w:space="0" w:color="auto"/>
            </w:tcBorders>
            <w:vAlign w:val="center"/>
            <w:hideMark/>
          </w:tcPr>
          <w:p w14:paraId="687D4C5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29E68DD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https://integrada.minhabiblioteca.com.br/#/books/9788595028548.</w:t>
            </w:r>
          </w:p>
        </w:tc>
      </w:tr>
      <w:tr w:rsidR="004B4AA3" w:rsidRPr="004B4AA3" w14:paraId="68AC3808"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6CC33263"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1770EFC3"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HALL, S. J. </w:t>
            </w:r>
            <w:r w:rsidRPr="004B4AA3">
              <w:rPr>
                <w:rFonts w:ascii="Times New Roman" w:eastAsia="Times New Roman" w:hAnsi="Times New Roman" w:cs="Times New Roman"/>
                <w:b/>
                <w:sz w:val="24"/>
                <w:szCs w:val="24"/>
                <w:lang w:eastAsia="pt-BR"/>
              </w:rPr>
              <w:t>Biomecânica Básica</w:t>
            </w:r>
            <w:r w:rsidRPr="004B4AA3">
              <w:rPr>
                <w:rFonts w:ascii="Times New Roman" w:eastAsia="Times New Roman" w:hAnsi="Times New Roman" w:cs="Times New Roman"/>
                <w:sz w:val="24"/>
                <w:szCs w:val="24"/>
                <w:lang w:eastAsia="pt-BR"/>
              </w:rPr>
              <w:t xml:space="preserve">. 8. ed. Rio de Janeiro: Guanabara Koogan, 2020. </w:t>
            </w:r>
          </w:p>
        </w:tc>
        <w:tc>
          <w:tcPr>
            <w:tcW w:w="1417" w:type="dxa"/>
            <w:tcBorders>
              <w:left w:val="single" w:sz="4" w:space="0" w:color="auto"/>
              <w:right w:val="single" w:sz="4" w:space="0" w:color="auto"/>
            </w:tcBorders>
            <w:vAlign w:val="center"/>
            <w:hideMark/>
          </w:tcPr>
          <w:p w14:paraId="62AABF9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4B85D79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https://integrada.minhabiblioteca.com.br/reader/books/9788527737050/.</w:t>
            </w:r>
          </w:p>
        </w:tc>
      </w:tr>
      <w:tr w:rsidR="004B4AA3" w:rsidRPr="004B4AA3" w14:paraId="70BA91BD"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31EE80FF"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5D7744E"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HOUGLUM, P. A.; BERTOTI, D. B. </w:t>
            </w:r>
            <w:proofErr w:type="spellStart"/>
            <w:r w:rsidRPr="004B4AA3">
              <w:rPr>
                <w:rFonts w:ascii="Times New Roman" w:eastAsia="Times New Roman" w:hAnsi="Times New Roman" w:cs="Times New Roman"/>
                <w:b/>
                <w:bCs/>
                <w:sz w:val="24"/>
                <w:szCs w:val="24"/>
                <w:lang w:eastAsia="pt-BR"/>
              </w:rPr>
              <w:t>Cinesiologia</w:t>
            </w:r>
            <w:proofErr w:type="spellEnd"/>
            <w:r w:rsidRPr="004B4AA3">
              <w:rPr>
                <w:rFonts w:ascii="Times New Roman" w:eastAsia="Times New Roman" w:hAnsi="Times New Roman" w:cs="Times New Roman"/>
                <w:b/>
                <w:bCs/>
                <w:sz w:val="24"/>
                <w:szCs w:val="24"/>
                <w:lang w:eastAsia="pt-BR"/>
              </w:rPr>
              <w:t xml:space="preserve"> Clínica de </w:t>
            </w:r>
            <w:proofErr w:type="spellStart"/>
            <w:r w:rsidRPr="004B4AA3">
              <w:rPr>
                <w:rFonts w:ascii="Times New Roman" w:eastAsia="Times New Roman" w:hAnsi="Times New Roman" w:cs="Times New Roman"/>
                <w:b/>
                <w:bCs/>
                <w:sz w:val="24"/>
                <w:szCs w:val="24"/>
                <w:lang w:eastAsia="pt-BR"/>
              </w:rPr>
              <w:t>Brunnstrom</w:t>
            </w:r>
            <w:proofErr w:type="spellEnd"/>
            <w:r w:rsidRPr="004B4AA3">
              <w:rPr>
                <w:rFonts w:ascii="Times New Roman" w:eastAsia="Times New Roman" w:hAnsi="Times New Roman" w:cs="Times New Roman"/>
                <w:color w:val="000000"/>
                <w:sz w:val="24"/>
                <w:szCs w:val="24"/>
                <w:lang w:eastAsia="pt-BR"/>
              </w:rPr>
              <w:t xml:space="preserve">. Barueri: Manole, 2014. </w:t>
            </w:r>
          </w:p>
        </w:tc>
        <w:tc>
          <w:tcPr>
            <w:tcW w:w="1417" w:type="dxa"/>
            <w:tcBorders>
              <w:left w:val="single" w:sz="4" w:space="0" w:color="auto"/>
              <w:right w:val="single" w:sz="4" w:space="0" w:color="auto"/>
            </w:tcBorders>
            <w:vAlign w:val="center"/>
            <w:hideMark/>
          </w:tcPr>
          <w:p w14:paraId="55959A9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675987C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https://integrada.minhabiblioteca.com.br/#/books/9788520449776.</w:t>
            </w:r>
          </w:p>
        </w:tc>
      </w:tr>
      <w:tr w:rsidR="004B4AA3" w:rsidRPr="004B4AA3" w14:paraId="57C85D5E"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4076058F"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AC00935"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PEREZ, C. R. </w:t>
            </w:r>
            <w:r w:rsidRPr="004B4AA3">
              <w:rPr>
                <w:rFonts w:ascii="Times New Roman" w:eastAsia="Times New Roman" w:hAnsi="Times New Roman" w:cs="Times New Roman"/>
                <w:i/>
                <w:sz w:val="24"/>
                <w:szCs w:val="24"/>
                <w:lang w:eastAsia="pt-BR"/>
              </w:rPr>
              <w:t>et al</w:t>
            </w:r>
            <w:r w:rsidRPr="004B4AA3">
              <w:rPr>
                <w:rFonts w:ascii="Times New Roman" w:eastAsia="Times New Roman" w:hAnsi="Times New Roman" w:cs="Times New Roman"/>
                <w:sz w:val="24"/>
                <w:szCs w:val="24"/>
                <w:lang w:eastAsia="pt-BR"/>
              </w:rPr>
              <w:t xml:space="preserve">. </w:t>
            </w:r>
            <w:r w:rsidRPr="004B4AA3">
              <w:rPr>
                <w:rFonts w:ascii="Times New Roman" w:eastAsia="Times New Roman" w:hAnsi="Times New Roman" w:cs="Times New Roman"/>
                <w:b/>
                <w:bCs/>
                <w:sz w:val="24"/>
                <w:szCs w:val="24"/>
                <w:lang w:eastAsia="pt-BR"/>
              </w:rPr>
              <w:t>Biomecânica dos Esportes</w:t>
            </w:r>
            <w:r w:rsidRPr="004B4AA3">
              <w:rPr>
                <w:rFonts w:ascii="Times New Roman" w:eastAsia="Times New Roman" w:hAnsi="Times New Roman" w:cs="Times New Roman"/>
                <w:color w:val="000000"/>
                <w:sz w:val="24"/>
                <w:szCs w:val="24"/>
                <w:lang w:eastAsia="pt-BR"/>
              </w:rPr>
              <w:t xml:space="preserve">. Porto Alegre: SAGAH, 2021. </w:t>
            </w:r>
          </w:p>
        </w:tc>
        <w:tc>
          <w:tcPr>
            <w:tcW w:w="1417" w:type="dxa"/>
            <w:tcBorders>
              <w:left w:val="single" w:sz="4" w:space="0" w:color="auto"/>
              <w:bottom w:val="single" w:sz="4" w:space="0" w:color="auto"/>
              <w:right w:val="single" w:sz="4" w:space="0" w:color="auto"/>
            </w:tcBorders>
            <w:vAlign w:val="center"/>
            <w:hideMark/>
          </w:tcPr>
          <w:p w14:paraId="042DE9F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70751C3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https://integrada.minhabiblioteca.com.br/#/books/9786556902883.</w:t>
            </w:r>
          </w:p>
        </w:tc>
      </w:tr>
      <w:tr w:rsidR="004B4AA3" w:rsidRPr="004B4AA3" w14:paraId="459C0BF8" w14:textId="77777777" w:rsidTr="000A7D16">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3CB2D4DC"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339CE379" w14:textId="77777777" w:rsidR="004B4AA3" w:rsidRPr="004B4AA3" w:rsidRDefault="004B4AA3" w:rsidP="004B4AA3">
            <w:pPr>
              <w:shd w:val="clear" w:color="auto" w:fill="FFFFFF"/>
              <w:spacing w:before="100" w:beforeAutospacing="1" w:after="100" w:afterAutospacing="1"/>
              <w:ind w:left="34"/>
              <w:rPr>
                <w:rFonts w:ascii="Times New Roman" w:eastAsia="Times New Roman" w:hAnsi="Times New Roman" w:cs="Times New Roman"/>
                <w:color w:val="282624"/>
                <w:spacing w:val="5"/>
                <w:sz w:val="24"/>
                <w:szCs w:val="24"/>
                <w:lang w:eastAsia="pt-BR"/>
              </w:rPr>
            </w:pPr>
            <w:r w:rsidRPr="004B4AA3">
              <w:rPr>
                <w:rFonts w:ascii="Times New Roman" w:eastAsia="Calibri" w:hAnsi="Times New Roman" w:cs="Times New Roman"/>
                <w:bCs/>
                <w:spacing w:val="5"/>
                <w:sz w:val="24"/>
                <w:szCs w:val="24"/>
                <w:shd w:val="clear" w:color="auto" w:fill="FFFFFF"/>
              </w:rPr>
              <w:t>INTERNATIONAL BIOMECHANICS</w:t>
            </w:r>
            <w:r w:rsidRPr="004B4AA3">
              <w:rPr>
                <w:rFonts w:ascii="Times New Roman" w:eastAsia="Calibri" w:hAnsi="Times New Roman" w:cs="Times New Roman"/>
                <w:sz w:val="24"/>
                <w:szCs w:val="24"/>
              </w:rPr>
              <w:t xml:space="preserve">. Reino Unido: </w:t>
            </w:r>
            <w:r w:rsidRPr="004B4AA3">
              <w:rPr>
                <w:rFonts w:ascii="Times New Roman" w:eastAsia="Times New Roman" w:hAnsi="Times New Roman" w:cs="Times New Roman"/>
                <w:iCs/>
                <w:spacing w:val="5"/>
                <w:sz w:val="24"/>
                <w:szCs w:val="24"/>
                <w:lang w:eastAsia="pt-BR"/>
              </w:rPr>
              <w:t xml:space="preserve">Taylor &amp; Francis </w:t>
            </w:r>
            <w:proofErr w:type="spellStart"/>
            <w:r w:rsidRPr="004B4AA3">
              <w:rPr>
                <w:rFonts w:ascii="Times New Roman" w:eastAsia="Times New Roman" w:hAnsi="Times New Roman" w:cs="Times New Roman"/>
                <w:iCs/>
                <w:spacing w:val="5"/>
                <w:sz w:val="24"/>
                <w:szCs w:val="24"/>
                <w:lang w:eastAsia="pt-BR"/>
              </w:rPr>
              <w:t>Group</w:t>
            </w:r>
            <w:proofErr w:type="spellEnd"/>
            <w:r w:rsidRPr="004B4AA3">
              <w:rPr>
                <w:rFonts w:ascii="Times New Roman" w:eastAsia="Times New Roman" w:hAnsi="Times New Roman" w:cs="Times New Roman"/>
                <w:iCs/>
                <w:spacing w:val="5"/>
                <w:sz w:val="24"/>
                <w:szCs w:val="24"/>
                <w:lang w:eastAsia="pt-BR"/>
              </w:rPr>
              <w:t xml:space="preserve">, 2014- . ISSN </w:t>
            </w:r>
            <w:r w:rsidRPr="004B4AA3">
              <w:rPr>
                <w:rFonts w:ascii="Times New Roman" w:eastAsia="Calibri" w:hAnsi="Times New Roman" w:cs="Times New Roman"/>
                <w:bCs/>
                <w:caps/>
                <w:spacing w:val="12"/>
                <w:sz w:val="24"/>
                <w:szCs w:val="24"/>
                <w:shd w:val="clear" w:color="auto" w:fill="FFFFFF"/>
              </w:rPr>
              <w:t xml:space="preserve">2333-5432 </w:t>
            </w:r>
            <w:r w:rsidRPr="004B4AA3">
              <w:rPr>
                <w:rFonts w:ascii="Times New Roman" w:eastAsia="Calibri" w:hAnsi="Times New Roman" w:cs="Times New Roman"/>
                <w:bCs/>
                <w:spacing w:val="12"/>
                <w:sz w:val="24"/>
                <w:szCs w:val="24"/>
                <w:shd w:val="clear" w:color="auto" w:fill="FFFFFF"/>
              </w:rPr>
              <w:t xml:space="preserve">versão </w:t>
            </w:r>
            <w:r w:rsidRPr="004B4AA3">
              <w:rPr>
                <w:rFonts w:ascii="Times New Roman" w:eastAsia="Calibri" w:hAnsi="Times New Roman" w:cs="Times New Roman"/>
                <w:bCs/>
                <w:i/>
                <w:spacing w:val="12"/>
                <w:sz w:val="24"/>
                <w:szCs w:val="24"/>
                <w:shd w:val="clear" w:color="auto" w:fill="FFFFFF"/>
              </w:rPr>
              <w:t>online</w:t>
            </w:r>
            <w:r w:rsidRPr="004B4AA3">
              <w:rPr>
                <w:rFonts w:ascii="Times New Roman" w:eastAsia="Calibri" w:hAnsi="Times New Roman" w:cs="Times New Roman"/>
                <w:bCs/>
                <w:caps/>
                <w:spacing w:val="12"/>
                <w:sz w:val="24"/>
                <w:szCs w:val="24"/>
                <w:shd w:val="clear" w:color="auto" w:fill="FFFFFF"/>
              </w:rPr>
              <w:t xml:space="preserve">. </w:t>
            </w:r>
            <w:r w:rsidRPr="004B4AA3">
              <w:rPr>
                <w:rFonts w:ascii="Times New Roman" w:eastAsia="Times New Roman" w:hAnsi="Times New Roman" w:cs="Times New Roman"/>
                <w:sz w:val="24"/>
                <w:szCs w:val="24"/>
                <w:lang w:eastAsia="pt-BR"/>
              </w:rPr>
              <w:lastRenderedPageBreak/>
              <w:t>Disponível em: https://www.tandfonline.com/journals/tbbe20.</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24CF73D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Periódico Científico</w:t>
            </w:r>
          </w:p>
        </w:tc>
      </w:tr>
      <w:tr w:rsidR="004B4AA3" w:rsidRPr="004B4AA3" w14:paraId="407C6033" w14:textId="77777777" w:rsidTr="004B4AA3">
        <w:trPr>
          <w:jc w:val="center"/>
        </w:trPr>
        <w:tc>
          <w:tcPr>
            <w:tcW w:w="152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0E841585"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lastRenderedPageBreak/>
              <w:t>Componente</w:t>
            </w:r>
          </w:p>
        </w:tc>
        <w:tc>
          <w:tcPr>
            <w:tcW w:w="4961"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7C3A3C6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HANDEBOL</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612CE26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11F6B4A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12AAF819"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vAlign w:val="center"/>
          </w:tcPr>
          <w:p w14:paraId="7E836AF3" w14:textId="77777777" w:rsidR="004B4AA3" w:rsidRPr="004B4AA3" w:rsidRDefault="004B4AA3" w:rsidP="004B4AA3">
            <w:pPr>
              <w:ind w:firstLine="39"/>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Estudo das dimensões histórica, sociocultural, técnica e pedagógica do handebol.</w:t>
            </w:r>
          </w:p>
        </w:tc>
      </w:tr>
      <w:tr w:rsidR="004B4AA3" w:rsidRPr="004B4AA3" w14:paraId="45665536" w14:textId="77777777" w:rsidTr="000A7D16">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tcPr>
          <w:p w14:paraId="43FC8876" w14:textId="77777777" w:rsidR="004B4AA3" w:rsidRPr="004B4AA3" w:rsidRDefault="004B4AA3" w:rsidP="004B4AA3">
            <w:pPr>
              <w:widowControl w:val="0"/>
              <w:autoSpaceDE w:val="0"/>
              <w:autoSpaceDN w:val="0"/>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A0BE53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7A16D2E0" w14:textId="77777777" w:rsidTr="000A7D16">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vAlign w:val="center"/>
          </w:tcPr>
          <w:p w14:paraId="01DFE2B8"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509681E"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4EBEE03"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7C32157C"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tcPr>
          <w:p w14:paraId="58A4DE93"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7FB8957"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ALMEIDA, A. G. </w:t>
            </w:r>
            <w:r w:rsidRPr="004B4AA3">
              <w:rPr>
                <w:rFonts w:ascii="Times New Roman" w:eastAsia="Arial" w:hAnsi="Times New Roman" w:cs="Times New Roman"/>
                <w:b/>
                <w:bCs/>
                <w:sz w:val="24"/>
                <w:szCs w:val="24"/>
                <w:lang w:eastAsia="pt-BR" w:bidi="pt-BR"/>
              </w:rPr>
              <w:t>Handebol</w:t>
            </w:r>
            <w:r w:rsidRPr="004B4AA3">
              <w:rPr>
                <w:rFonts w:ascii="Times New Roman" w:eastAsia="Arial" w:hAnsi="Times New Roman" w:cs="Times New Roman"/>
                <w:sz w:val="24"/>
                <w:szCs w:val="24"/>
                <w:lang w:eastAsia="pt-BR" w:bidi="pt-BR"/>
              </w:rPr>
              <w:t>: conceitos e aplicações. São Paulo: Manole, 2012.</w:t>
            </w:r>
          </w:p>
        </w:tc>
        <w:tc>
          <w:tcPr>
            <w:tcW w:w="1417" w:type="dxa"/>
            <w:tcBorders>
              <w:top w:val="single" w:sz="4" w:space="0" w:color="auto"/>
              <w:left w:val="single" w:sz="4" w:space="0" w:color="auto"/>
              <w:right w:val="single" w:sz="4" w:space="0" w:color="auto"/>
            </w:tcBorders>
            <w:vAlign w:val="center"/>
          </w:tcPr>
          <w:p w14:paraId="17D0A39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3A20177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https://integrada.minhabiblioteca.com.br/reader/books/9788520443767/. </w:t>
            </w:r>
          </w:p>
        </w:tc>
      </w:tr>
      <w:tr w:rsidR="004B4AA3" w:rsidRPr="004B4AA3" w14:paraId="215A94F6" w14:textId="77777777" w:rsidTr="004B4AA3">
        <w:trPr>
          <w:jc w:val="center"/>
        </w:trPr>
        <w:tc>
          <w:tcPr>
            <w:tcW w:w="392" w:type="dxa"/>
            <w:vMerge/>
            <w:tcBorders>
              <w:top w:val="single" w:sz="4" w:space="0" w:color="auto"/>
              <w:left w:val="single" w:sz="4" w:space="0" w:color="auto"/>
              <w:right w:val="single" w:sz="4" w:space="0" w:color="auto"/>
            </w:tcBorders>
            <w:shd w:val="clear" w:color="auto" w:fill="70AD47" w:themeFill="accent6"/>
            <w:textDirection w:val="btLr"/>
            <w:vAlign w:val="center"/>
          </w:tcPr>
          <w:p w14:paraId="286F38A6"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DDD02DC"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CALEGARI, D. R.; ARAÙJO, P. F.; GORLA, J. I. </w:t>
            </w:r>
            <w:r w:rsidRPr="004B4AA3">
              <w:rPr>
                <w:rFonts w:ascii="Times New Roman" w:eastAsia="Arial" w:hAnsi="Times New Roman" w:cs="Times New Roman"/>
                <w:b/>
                <w:bCs/>
                <w:sz w:val="24"/>
                <w:szCs w:val="24"/>
                <w:lang w:eastAsia="pt-BR" w:bidi="pt-BR"/>
              </w:rPr>
              <w:t>Handebol em cadeira de rodas</w:t>
            </w:r>
            <w:r w:rsidRPr="004B4AA3">
              <w:rPr>
                <w:rFonts w:ascii="Times New Roman" w:eastAsia="Arial" w:hAnsi="Times New Roman" w:cs="Times New Roman"/>
                <w:sz w:val="24"/>
                <w:szCs w:val="24"/>
                <w:lang w:eastAsia="pt-BR" w:bidi="pt-BR"/>
              </w:rPr>
              <w:t xml:space="preserve">: regras e treinamento. São Paulo: </w:t>
            </w:r>
            <w:proofErr w:type="spellStart"/>
            <w:r w:rsidRPr="004B4AA3">
              <w:rPr>
                <w:rFonts w:ascii="Times New Roman" w:eastAsia="Arial" w:hAnsi="Times New Roman" w:cs="Times New Roman"/>
                <w:sz w:val="24"/>
                <w:szCs w:val="24"/>
                <w:lang w:eastAsia="pt-BR" w:bidi="pt-BR"/>
              </w:rPr>
              <w:t>Phorte</w:t>
            </w:r>
            <w:proofErr w:type="spellEnd"/>
            <w:r w:rsidRPr="004B4AA3">
              <w:rPr>
                <w:rFonts w:ascii="Times New Roman" w:eastAsia="Arial" w:hAnsi="Times New Roman" w:cs="Times New Roman"/>
                <w:sz w:val="24"/>
                <w:szCs w:val="24"/>
                <w:lang w:eastAsia="pt-BR" w:bidi="pt-BR"/>
              </w:rPr>
              <w:t>, 2010.</w:t>
            </w:r>
          </w:p>
        </w:tc>
        <w:tc>
          <w:tcPr>
            <w:tcW w:w="1417" w:type="dxa"/>
            <w:tcBorders>
              <w:top w:val="single" w:sz="4" w:space="0" w:color="auto"/>
              <w:left w:val="single" w:sz="4" w:space="0" w:color="auto"/>
              <w:right w:val="single" w:sz="4" w:space="0" w:color="auto"/>
            </w:tcBorders>
            <w:vAlign w:val="center"/>
          </w:tcPr>
          <w:p w14:paraId="32C3817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114BBB3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4D3846F0"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2B1162A2"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55019C58"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GRECO, P. J.; ROMERO, F. </w:t>
            </w:r>
            <w:r w:rsidRPr="004B4AA3">
              <w:rPr>
                <w:rFonts w:ascii="Times New Roman" w:eastAsia="Arial" w:hAnsi="Times New Roman" w:cs="Times New Roman"/>
                <w:b/>
                <w:bCs/>
                <w:sz w:val="24"/>
                <w:szCs w:val="24"/>
                <w:lang w:eastAsia="pt-BR" w:bidi="pt-BR"/>
              </w:rPr>
              <w:t>Manual de handebol</w:t>
            </w:r>
            <w:r w:rsidRPr="004B4AA3">
              <w:rPr>
                <w:rFonts w:ascii="Times New Roman" w:eastAsia="Arial" w:hAnsi="Times New Roman" w:cs="Times New Roman"/>
                <w:sz w:val="24"/>
                <w:szCs w:val="24"/>
                <w:lang w:eastAsia="pt-BR" w:bidi="pt-BR"/>
              </w:rPr>
              <w:t xml:space="preserve">: da iniciação ao alto nível. São Paulo: </w:t>
            </w:r>
            <w:proofErr w:type="spellStart"/>
            <w:r w:rsidRPr="004B4AA3">
              <w:rPr>
                <w:rFonts w:ascii="Times New Roman" w:eastAsia="Arial" w:hAnsi="Times New Roman" w:cs="Times New Roman"/>
                <w:sz w:val="24"/>
                <w:szCs w:val="24"/>
                <w:lang w:eastAsia="pt-BR" w:bidi="pt-BR"/>
              </w:rPr>
              <w:t>Phorte</w:t>
            </w:r>
            <w:proofErr w:type="spellEnd"/>
            <w:r w:rsidRPr="004B4AA3">
              <w:rPr>
                <w:rFonts w:ascii="Times New Roman" w:eastAsia="Arial" w:hAnsi="Times New Roman" w:cs="Times New Roman"/>
                <w:sz w:val="24"/>
                <w:szCs w:val="24"/>
                <w:lang w:eastAsia="pt-BR" w:bidi="pt-BR"/>
              </w:rPr>
              <w:t>, 2012.</w:t>
            </w:r>
          </w:p>
        </w:tc>
        <w:tc>
          <w:tcPr>
            <w:tcW w:w="1417" w:type="dxa"/>
            <w:tcBorders>
              <w:left w:val="single" w:sz="4" w:space="0" w:color="auto"/>
              <w:right w:val="single" w:sz="4" w:space="0" w:color="auto"/>
            </w:tcBorders>
            <w:vAlign w:val="center"/>
          </w:tcPr>
          <w:p w14:paraId="39D7BE5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24AE492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28AA71EB"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030637C3"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095EDC3"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color w:val="000000"/>
                <w:sz w:val="24"/>
                <w:szCs w:val="24"/>
              </w:rPr>
              <w:t xml:space="preserve">FRANKE, R. A. </w:t>
            </w:r>
            <w:r w:rsidRPr="004B4AA3">
              <w:rPr>
                <w:rFonts w:ascii="Times New Roman" w:eastAsia="Calibri" w:hAnsi="Times New Roman" w:cs="Times New Roman"/>
                <w:b/>
                <w:bCs/>
                <w:color w:val="000000"/>
                <w:sz w:val="24"/>
                <w:szCs w:val="24"/>
              </w:rPr>
              <w:t>Metodologia do handebol</w:t>
            </w:r>
            <w:r w:rsidRPr="004B4AA3">
              <w:rPr>
                <w:rFonts w:ascii="Times New Roman" w:eastAsia="Calibri" w:hAnsi="Times New Roman" w:cs="Times New Roman"/>
                <w:color w:val="000000"/>
                <w:sz w:val="24"/>
                <w:szCs w:val="24"/>
              </w:rPr>
              <w:t xml:space="preserve">. Porto Alegre: SAGAH, 2018. </w:t>
            </w:r>
          </w:p>
        </w:tc>
        <w:tc>
          <w:tcPr>
            <w:tcW w:w="1417" w:type="dxa"/>
            <w:tcBorders>
              <w:left w:val="single" w:sz="4" w:space="0" w:color="auto"/>
              <w:right w:val="single" w:sz="4" w:space="0" w:color="auto"/>
            </w:tcBorders>
            <w:vAlign w:val="center"/>
          </w:tcPr>
          <w:p w14:paraId="32CF14F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4D64A21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https://app.minhabiblioteca.com.br/#/books/9788595026735/.</w:t>
            </w:r>
          </w:p>
        </w:tc>
      </w:tr>
      <w:tr w:rsidR="004B4AA3" w:rsidRPr="004B4AA3" w14:paraId="740479B6"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2DE114FF"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2EEF3F33" w14:textId="77777777" w:rsidR="004B4AA3" w:rsidRPr="004B4AA3" w:rsidRDefault="004B4AA3" w:rsidP="004B4AA3">
            <w:pPr>
              <w:keepNext/>
              <w:keepLines/>
              <w:ind w:right="240"/>
              <w:outlineLvl w:val="1"/>
              <w:rPr>
                <w:rFonts w:ascii="Times New Roman" w:eastAsia="Times New Roman" w:hAnsi="Times New Roman" w:cs="Times New Roman"/>
                <w:color w:val="000000"/>
                <w:sz w:val="24"/>
                <w:szCs w:val="24"/>
                <w:lang w:eastAsia="pt-BR"/>
              </w:rPr>
            </w:pPr>
            <w:r w:rsidRPr="004B4AA3">
              <w:rPr>
                <w:rFonts w:ascii="Times New Roman" w:eastAsia="Times New Roman" w:hAnsi="Times New Roman" w:cs="Times New Roman"/>
                <w:sz w:val="24"/>
                <w:szCs w:val="24"/>
                <w:lang w:eastAsia="pt-BR"/>
              </w:rPr>
              <w:t xml:space="preserve">REVISTA BRASILEIRA DE HANDEBOL. </w:t>
            </w:r>
            <w:r w:rsidRPr="004B4AA3">
              <w:rPr>
                <w:rFonts w:ascii="Times New Roman" w:eastAsia="Times New Roman" w:hAnsi="Times New Roman" w:cs="Times New Roman"/>
                <w:bCs/>
                <w:sz w:val="24"/>
                <w:szCs w:val="24"/>
                <w:lang w:eastAsia="pt-BR"/>
              </w:rPr>
              <w:t>Sergipe: Confederação Brasileira de Handebol, 2022- . Disponível em: https://revistas.icesp.br/index.php/RBHb/index.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2B5842B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103FEB41" w14:textId="77777777" w:rsidTr="000A7D16">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6ABE3865"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tcPr>
          <w:p w14:paraId="1E866F82" w14:textId="77777777" w:rsidR="004B4AA3" w:rsidRPr="004B4AA3" w:rsidRDefault="004B4AA3" w:rsidP="004B4AA3">
            <w:pPr>
              <w:widowControl w:val="0"/>
              <w:autoSpaceDE w:val="0"/>
              <w:autoSpaceDN w:val="0"/>
              <w:spacing w:line="270" w:lineRule="atLeast"/>
              <w:ind w:right="178"/>
              <w:rPr>
                <w:rFonts w:ascii="Times New Roman" w:eastAsia="Arial" w:hAnsi="Times New Roman" w:cs="Times New Roman"/>
                <w:sz w:val="24"/>
                <w:szCs w:val="24"/>
                <w:lang w:eastAsia="pt-BR" w:bidi="pt-BR"/>
              </w:rPr>
            </w:pPr>
            <w:r w:rsidRPr="004B4AA3">
              <w:rPr>
                <w:rFonts w:ascii="Times New Roman" w:eastAsia="Arial" w:hAnsi="Times New Roman" w:cs="Times New Roman"/>
                <w:color w:val="000000"/>
                <w:sz w:val="24"/>
                <w:szCs w:val="24"/>
                <w:lang w:eastAsia="pt-BR" w:bidi="pt-BR"/>
              </w:rPr>
              <w:t>ABREU, D. M.; BERGAMASCHI, M. G. </w:t>
            </w:r>
            <w:r w:rsidRPr="004B4AA3">
              <w:rPr>
                <w:rFonts w:ascii="Times New Roman" w:eastAsia="Arial" w:hAnsi="Times New Roman" w:cs="Times New Roman"/>
                <w:b/>
                <w:bCs/>
                <w:color w:val="000000"/>
                <w:sz w:val="24"/>
                <w:szCs w:val="24"/>
                <w:lang w:eastAsia="pt-BR" w:bidi="pt-BR"/>
              </w:rPr>
              <w:t xml:space="preserve">Teoria e prática do </w:t>
            </w:r>
            <w:proofErr w:type="spellStart"/>
            <w:r w:rsidRPr="004B4AA3">
              <w:rPr>
                <w:rFonts w:ascii="Times New Roman" w:eastAsia="Arial" w:hAnsi="Times New Roman" w:cs="Times New Roman"/>
                <w:b/>
                <w:bCs/>
                <w:color w:val="000000"/>
                <w:sz w:val="24"/>
                <w:szCs w:val="24"/>
                <w:lang w:eastAsia="pt-BR" w:bidi="pt-BR"/>
              </w:rPr>
              <w:t>mini-handebol</w:t>
            </w:r>
            <w:proofErr w:type="spellEnd"/>
            <w:r w:rsidRPr="004B4AA3">
              <w:rPr>
                <w:rFonts w:ascii="Times New Roman" w:eastAsia="Arial" w:hAnsi="Times New Roman" w:cs="Times New Roman"/>
                <w:b/>
                <w:color w:val="000000"/>
                <w:sz w:val="24"/>
                <w:szCs w:val="24"/>
                <w:lang w:eastAsia="pt-BR" w:bidi="pt-BR"/>
              </w:rPr>
              <w:t>.</w:t>
            </w:r>
            <w:r w:rsidRPr="004B4AA3">
              <w:rPr>
                <w:rFonts w:ascii="Times New Roman" w:eastAsia="Arial" w:hAnsi="Times New Roman" w:cs="Times New Roman"/>
                <w:color w:val="000000"/>
                <w:sz w:val="24"/>
                <w:szCs w:val="24"/>
                <w:lang w:eastAsia="pt-BR" w:bidi="pt-BR"/>
              </w:rPr>
              <w:t xml:space="preserve"> Jundiaí: Paco e </w:t>
            </w:r>
            <w:proofErr w:type="spellStart"/>
            <w:r w:rsidRPr="004B4AA3">
              <w:rPr>
                <w:rFonts w:ascii="Times New Roman" w:eastAsia="Arial" w:hAnsi="Times New Roman" w:cs="Times New Roman"/>
                <w:color w:val="000000"/>
                <w:sz w:val="24"/>
                <w:szCs w:val="24"/>
                <w:lang w:eastAsia="pt-BR" w:bidi="pt-BR"/>
              </w:rPr>
              <w:t>Littera</w:t>
            </w:r>
            <w:proofErr w:type="spellEnd"/>
            <w:r w:rsidRPr="004B4AA3">
              <w:rPr>
                <w:rFonts w:ascii="Times New Roman" w:eastAsia="Arial" w:hAnsi="Times New Roman" w:cs="Times New Roman"/>
                <w:color w:val="000000"/>
                <w:sz w:val="24"/>
                <w:szCs w:val="24"/>
                <w:lang w:eastAsia="pt-BR" w:bidi="pt-BR"/>
              </w:rPr>
              <w:t>, 2017.</w:t>
            </w:r>
          </w:p>
        </w:tc>
        <w:tc>
          <w:tcPr>
            <w:tcW w:w="1417" w:type="dxa"/>
            <w:tcBorders>
              <w:top w:val="single" w:sz="4" w:space="0" w:color="auto"/>
              <w:left w:val="single" w:sz="4" w:space="0" w:color="auto"/>
              <w:right w:val="single" w:sz="4" w:space="0" w:color="auto"/>
            </w:tcBorders>
            <w:vAlign w:val="center"/>
          </w:tcPr>
          <w:p w14:paraId="2670888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46323C4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7250A8F4"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7F30E690"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120A2D3C" w14:textId="77777777" w:rsidR="004B4AA3" w:rsidRPr="004B4AA3" w:rsidRDefault="004B4AA3" w:rsidP="004B4AA3">
            <w:pPr>
              <w:widowControl w:val="0"/>
              <w:autoSpaceDE w:val="0"/>
              <w:autoSpaceDN w:val="0"/>
              <w:spacing w:line="270" w:lineRule="atLeast"/>
              <w:ind w:right="178"/>
              <w:rPr>
                <w:rFonts w:ascii="Times New Roman" w:eastAsia="Arial" w:hAnsi="Times New Roman" w:cs="Times New Roman"/>
                <w:color w:val="000000"/>
                <w:sz w:val="24"/>
                <w:szCs w:val="24"/>
                <w:lang w:eastAsia="pt-BR" w:bidi="pt-BR"/>
              </w:rPr>
            </w:pPr>
            <w:r w:rsidRPr="004B4AA3">
              <w:rPr>
                <w:rFonts w:ascii="Times New Roman" w:eastAsia="Arial" w:hAnsi="Times New Roman" w:cs="Times New Roman"/>
                <w:color w:val="000000"/>
                <w:sz w:val="24"/>
                <w:szCs w:val="24"/>
                <w:lang w:eastAsia="pt-BR" w:bidi="pt-BR"/>
              </w:rPr>
              <w:t>EHRET, A. </w:t>
            </w:r>
            <w:r w:rsidRPr="004B4AA3">
              <w:rPr>
                <w:rFonts w:ascii="Times New Roman" w:eastAsia="Arial" w:hAnsi="Times New Roman" w:cs="Times New Roman"/>
                <w:b/>
                <w:bCs/>
                <w:color w:val="000000"/>
                <w:sz w:val="24"/>
                <w:szCs w:val="24"/>
                <w:lang w:eastAsia="pt-BR" w:bidi="pt-BR"/>
              </w:rPr>
              <w:t>Manual de handebol</w:t>
            </w:r>
            <w:r w:rsidRPr="004B4AA3">
              <w:rPr>
                <w:rFonts w:ascii="Times New Roman" w:eastAsia="Arial" w:hAnsi="Times New Roman" w:cs="Times New Roman"/>
                <w:color w:val="000000"/>
                <w:sz w:val="24"/>
                <w:szCs w:val="24"/>
                <w:lang w:eastAsia="pt-BR" w:bidi="pt-BR"/>
              </w:rPr>
              <w:t xml:space="preserve">: treinamento de base para crianças e adolescentes. São Paulo: </w:t>
            </w:r>
            <w:proofErr w:type="spellStart"/>
            <w:r w:rsidRPr="004B4AA3">
              <w:rPr>
                <w:rFonts w:ascii="Times New Roman" w:eastAsia="Arial" w:hAnsi="Times New Roman" w:cs="Times New Roman"/>
                <w:color w:val="000000"/>
                <w:sz w:val="24"/>
                <w:szCs w:val="24"/>
                <w:lang w:eastAsia="pt-BR" w:bidi="pt-BR"/>
              </w:rPr>
              <w:t>Phorte</w:t>
            </w:r>
            <w:proofErr w:type="spellEnd"/>
            <w:r w:rsidRPr="004B4AA3">
              <w:rPr>
                <w:rFonts w:ascii="Times New Roman" w:eastAsia="Arial" w:hAnsi="Times New Roman" w:cs="Times New Roman"/>
                <w:color w:val="000000"/>
                <w:sz w:val="24"/>
                <w:szCs w:val="24"/>
                <w:lang w:eastAsia="pt-BR" w:bidi="pt-BR"/>
              </w:rPr>
              <w:t>, 2008.</w:t>
            </w:r>
          </w:p>
        </w:tc>
        <w:tc>
          <w:tcPr>
            <w:tcW w:w="1417" w:type="dxa"/>
            <w:tcBorders>
              <w:left w:val="single" w:sz="4" w:space="0" w:color="auto"/>
              <w:right w:val="single" w:sz="4" w:space="0" w:color="auto"/>
            </w:tcBorders>
            <w:vAlign w:val="center"/>
          </w:tcPr>
          <w:p w14:paraId="2B76014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691C009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0177501F"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1B6E86A3"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A2FE790" w14:textId="77777777" w:rsidR="004B4AA3" w:rsidRPr="004B4AA3" w:rsidRDefault="004B4AA3" w:rsidP="004B4AA3">
            <w:pPr>
              <w:widowControl w:val="0"/>
              <w:autoSpaceDE w:val="0"/>
              <w:autoSpaceDN w:val="0"/>
              <w:spacing w:line="270" w:lineRule="atLeast"/>
              <w:ind w:right="178"/>
              <w:rPr>
                <w:rFonts w:ascii="Times New Roman" w:eastAsia="Arial" w:hAnsi="Times New Roman" w:cs="Times New Roman"/>
                <w:color w:val="000000"/>
                <w:sz w:val="24"/>
                <w:szCs w:val="24"/>
                <w:lang w:eastAsia="pt-BR" w:bidi="pt-BR"/>
              </w:rPr>
            </w:pPr>
            <w:r w:rsidRPr="004B4AA3">
              <w:rPr>
                <w:rFonts w:ascii="Times New Roman" w:eastAsia="Arial" w:hAnsi="Times New Roman" w:cs="Times New Roman"/>
                <w:color w:val="000000"/>
                <w:sz w:val="24"/>
                <w:szCs w:val="24"/>
                <w:lang w:eastAsia="pt-BR" w:bidi="pt-BR"/>
              </w:rPr>
              <w:t xml:space="preserve">RANGEL, I. C. A.; DARIDO, S. C. </w:t>
            </w:r>
            <w:proofErr w:type="spellStart"/>
            <w:r w:rsidRPr="004B4AA3">
              <w:rPr>
                <w:rFonts w:ascii="Times New Roman" w:eastAsia="Arial" w:hAnsi="Times New Roman" w:cs="Times New Roman"/>
                <w:b/>
                <w:color w:val="000000"/>
                <w:sz w:val="24"/>
                <w:szCs w:val="24"/>
                <w:lang w:eastAsia="pt-BR" w:bidi="pt-BR"/>
              </w:rPr>
              <w:t>Educação</w:t>
            </w:r>
            <w:proofErr w:type="spellEnd"/>
            <w:r w:rsidRPr="004B4AA3">
              <w:rPr>
                <w:rFonts w:ascii="Times New Roman" w:eastAsia="Arial" w:hAnsi="Times New Roman" w:cs="Times New Roman"/>
                <w:b/>
                <w:color w:val="000000"/>
                <w:sz w:val="24"/>
                <w:szCs w:val="24"/>
                <w:lang w:eastAsia="pt-BR" w:bidi="pt-BR"/>
              </w:rPr>
              <w:t xml:space="preserve"> </w:t>
            </w:r>
            <w:proofErr w:type="spellStart"/>
            <w:r w:rsidRPr="004B4AA3">
              <w:rPr>
                <w:rFonts w:ascii="Times New Roman" w:eastAsia="Arial" w:hAnsi="Times New Roman" w:cs="Times New Roman"/>
                <w:b/>
                <w:color w:val="000000"/>
                <w:sz w:val="24"/>
                <w:szCs w:val="24"/>
                <w:lang w:eastAsia="pt-BR" w:bidi="pt-BR"/>
              </w:rPr>
              <w:t>Física</w:t>
            </w:r>
            <w:proofErr w:type="spellEnd"/>
            <w:r w:rsidRPr="004B4AA3">
              <w:rPr>
                <w:rFonts w:ascii="Times New Roman" w:eastAsia="Arial" w:hAnsi="Times New Roman" w:cs="Times New Roman"/>
                <w:b/>
                <w:color w:val="000000"/>
                <w:sz w:val="24"/>
                <w:szCs w:val="24"/>
                <w:lang w:eastAsia="pt-BR" w:bidi="pt-BR"/>
              </w:rPr>
              <w:t xml:space="preserve"> na Escola</w:t>
            </w:r>
            <w:r w:rsidRPr="004B4AA3">
              <w:rPr>
                <w:rFonts w:ascii="Times New Roman" w:eastAsia="Arial" w:hAnsi="Times New Roman" w:cs="Times New Roman"/>
                <w:color w:val="000000"/>
                <w:sz w:val="24"/>
                <w:szCs w:val="24"/>
                <w:lang w:eastAsia="pt-BR" w:bidi="pt-BR"/>
              </w:rPr>
              <w:t xml:space="preserve">: </w:t>
            </w:r>
            <w:proofErr w:type="spellStart"/>
            <w:r w:rsidRPr="004B4AA3">
              <w:rPr>
                <w:rFonts w:ascii="Times New Roman" w:eastAsia="Arial" w:hAnsi="Times New Roman" w:cs="Times New Roman"/>
                <w:color w:val="000000"/>
                <w:sz w:val="24"/>
                <w:szCs w:val="24"/>
                <w:lang w:eastAsia="pt-BR" w:bidi="pt-BR"/>
              </w:rPr>
              <w:t>Implicações</w:t>
            </w:r>
            <w:proofErr w:type="spellEnd"/>
            <w:r w:rsidRPr="004B4AA3">
              <w:rPr>
                <w:rFonts w:ascii="Times New Roman" w:eastAsia="Arial" w:hAnsi="Times New Roman" w:cs="Times New Roman"/>
                <w:color w:val="000000"/>
                <w:sz w:val="24"/>
                <w:szCs w:val="24"/>
                <w:lang w:eastAsia="pt-BR" w:bidi="pt-BR"/>
              </w:rPr>
              <w:t xml:space="preserve"> para a </w:t>
            </w:r>
            <w:proofErr w:type="spellStart"/>
            <w:r w:rsidRPr="004B4AA3">
              <w:rPr>
                <w:rFonts w:ascii="Times New Roman" w:eastAsia="Arial" w:hAnsi="Times New Roman" w:cs="Times New Roman"/>
                <w:color w:val="000000"/>
                <w:sz w:val="24"/>
                <w:szCs w:val="24"/>
                <w:lang w:eastAsia="pt-BR" w:bidi="pt-BR"/>
              </w:rPr>
              <w:t>Prática</w:t>
            </w:r>
            <w:proofErr w:type="spellEnd"/>
            <w:r w:rsidRPr="004B4AA3">
              <w:rPr>
                <w:rFonts w:ascii="Times New Roman" w:eastAsia="Arial" w:hAnsi="Times New Roman" w:cs="Times New Roman"/>
                <w:color w:val="000000"/>
                <w:sz w:val="24"/>
                <w:szCs w:val="24"/>
                <w:lang w:eastAsia="pt-BR" w:bidi="pt-BR"/>
              </w:rPr>
              <w:t xml:space="preserve"> </w:t>
            </w:r>
            <w:proofErr w:type="spellStart"/>
            <w:r w:rsidRPr="004B4AA3">
              <w:rPr>
                <w:rFonts w:ascii="Times New Roman" w:eastAsia="Arial" w:hAnsi="Times New Roman" w:cs="Times New Roman"/>
                <w:color w:val="000000"/>
                <w:sz w:val="24"/>
                <w:szCs w:val="24"/>
                <w:lang w:eastAsia="pt-BR" w:bidi="pt-BR"/>
              </w:rPr>
              <w:t>Pedagógica</w:t>
            </w:r>
            <w:proofErr w:type="spellEnd"/>
            <w:r w:rsidRPr="004B4AA3">
              <w:rPr>
                <w:rFonts w:ascii="Times New Roman" w:eastAsia="Arial" w:hAnsi="Times New Roman" w:cs="Times New Roman"/>
                <w:color w:val="000000"/>
                <w:sz w:val="24"/>
                <w:szCs w:val="24"/>
                <w:lang w:eastAsia="pt-BR" w:bidi="pt-BR"/>
              </w:rPr>
              <w:t xml:space="preserve">. Rio de Janeiro: Guanabara Koogan, 2006. </w:t>
            </w:r>
          </w:p>
        </w:tc>
        <w:tc>
          <w:tcPr>
            <w:tcW w:w="1417" w:type="dxa"/>
            <w:tcBorders>
              <w:left w:val="single" w:sz="4" w:space="0" w:color="auto"/>
              <w:right w:val="single" w:sz="4" w:space="0" w:color="auto"/>
            </w:tcBorders>
            <w:vAlign w:val="center"/>
          </w:tcPr>
          <w:p w14:paraId="1AD3830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vAlign w:val="center"/>
          </w:tcPr>
          <w:p w14:paraId="3F56D6B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https://integrada.minhabiblioteca.com.br/reader/books/978-85-277-1972-8/.</w:t>
            </w:r>
          </w:p>
        </w:tc>
      </w:tr>
      <w:tr w:rsidR="004B4AA3" w:rsidRPr="004B4AA3" w14:paraId="5DC2E833"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5949667D"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FEDB036" w14:textId="77777777" w:rsidR="004B4AA3" w:rsidRPr="004B4AA3" w:rsidRDefault="004B4AA3" w:rsidP="004B4AA3">
            <w:pPr>
              <w:widowControl w:val="0"/>
              <w:autoSpaceDE w:val="0"/>
              <w:autoSpaceDN w:val="0"/>
              <w:spacing w:line="270" w:lineRule="atLeast"/>
              <w:ind w:right="178"/>
              <w:rPr>
                <w:rFonts w:ascii="Times New Roman" w:eastAsia="Arial" w:hAnsi="Times New Roman" w:cs="Times New Roman"/>
                <w:sz w:val="24"/>
                <w:szCs w:val="24"/>
                <w:lang w:bidi="pt-BR"/>
              </w:rPr>
            </w:pPr>
            <w:r w:rsidRPr="004B4AA3">
              <w:rPr>
                <w:rFonts w:ascii="Times New Roman" w:eastAsia="Arial" w:hAnsi="Times New Roman" w:cs="Times New Roman"/>
                <w:color w:val="000000"/>
                <w:sz w:val="24"/>
                <w:szCs w:val="24"/>
                <w:lang w:eastAsia="pt-BR" w:bidi="pt-BR"/>
              </w:rPr>
              <w:t>SANTOS, A. L. P. </w:t>
            </w:r>
            <w:r w:rsidRPr="004B4AA3">
              <w:rPr>
                <w:rFonts w:ascii="Times New Roman" w:eastAsia="Arial" w:hAnsi="Times New Roman" w:cs="Times New Roman"/>
                <w:b/>
                <w:bCs/>
                <w:color w:val="000000"/>
                <w:sz w:val="24"/>
                <w:szCs w:val="24"/>
                <w:lang w:eastAsia="pt-BR" w:bidi="pt-BR"/>
              </w:rPr>
              <w:t xml:space="preserve">Manual de </w:t>
            </w:r>
            <w:proofErr w:type="spellStart"/>
            <w:r w:rsidRPr="004B4AA3">
              <w:rPr>
                <w:rFonts w:ascii="Times New Roman" w:eastAsia="Arial" w:hAnsi="Times New Roman" w:cs="Times New Roman"/>
                <w:b/>
                <w:bCs/>
                <w:color w:val="000000"/>
                <w:sz w:val="24"/>
                <w:szCs w:val="24"/>
                <w:lang w:eastAsia="pt-BR" w:bidi="pt-BR"/>
              </w:rPr>
              <w:t>mini-handebol</w:t>
            </w:r>
            <w:proofErr w:type="spellEnd"/>
            <w:r w:rsidRPr="004B4AA3">
              <w:rPr>
                <w:rFonts w:ascii="Times New Roman" w:eastAsia="Arial" w:hAnsi="Times New Roman" w:cs="Times New Roman"/>
                <w:color w:val="000000"/>
                <w:sz w:val="24"/>
                <w:szCs w:val="24"/>
                <w:lang w:eastAsia="pt-BR" w:bidi="pt-BR"/>
              </w:rPr>
              <w:t xml:space="preserve">. São Paulo: </w:t>
            </w:r>
            <w:proofErr w:type="spellStart"/>
            <w:r w:rsidRPr="004B4AA3">
              <w:rPr>
                <w:rFonts w:ascii="Times New Roman" w:eastAsia="Arial" w:hAnsi="Times New Roman" w:cs="Times New Roman"/>
                <w:color w:val="000000"/>
                <w:sz w:val="24"/>
                <w:szCs w:val="24"/>
                <w:lang w:eastAsia="pt-BR" w:bidi="pt-BR"/>
              </w:rPr>
              <w:t>Phorte</w:t>
            </w:r>
            <w:proofErr w:type="spellEnd"/>
            <w:r w:rsidRPr="004B4AA3">
              <w:rPr>
                <w:rFonts w:ascii="Times New Roman" w:eastAsia="Arial" w:hAnsi="Times New Roman" w:cs="Times New Roman"/>
                <w:color w:val="000000"/>
                <w:sz w:val="24"/>
                <w:szCs w:val="24"/>
                <w:lang w:eastAsia="pt-BR" w:bidi="pt-BR"/>
              </w:rPr>
              <w:t>, 2010. </w:t>
            </w:r>
          </w:p>
        </w:tc>
        <w:tc>
          <w:tcPr>
            <w:tcW w:w="1417" w:type="dxa"/>
            <w:tcBorders>
              <w:left w:val="single" w:sz="4" w:space="0" w:color="auto"/>
              <w:bottom w:val="single" w:sz="4" w:space="0" w:color="auto"/>
              <w:right w:val="single" w:sz="4" w:space="0" w:color="auto"/>
            </w:tcBorders>
            <w:vAlign w:val="center"/>
          </w:tcPr>
          <w:p w14:paraId="0C8DF50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bottom w:val="single" w:sz="4" w:space="0" w:color="auto"/>
              <w:right w:val="single" w:sz="4" w:space="0" w:color="auto"/>
            </w:tcBorders>
            <w:vAlign w:val="center"/>
          </w:tcPr>
          <w:p w14:paraId="3CFD556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28A21416"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1952CFCF"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8FB0587" w14:textId="77777777" w:rsidR="004B4AA3" w:rsidRPr="004B4AA3" w:rsidRDefault="004B4AA3" w:rsidP="004B4AA3">
            <w:pPr>
              <w:widowControl w:val="0"/>
              <w:autoSpaceDE w:val="0"/>
              <w:autoSpaceDN w:val="0"/>
              <w:spacing w:line="270" w:lineRule="atLeast"/>
              <w:ind w:right="178"/>
              <w:rPr>
                <w:rFonts w:ascii="Times New Roman" w:eastAsia="Arial" w:hAnsi="Times New Roman" w:cs="Times New Roman"/>
                <w:color w:val="000000"/>
                <w:sz w:val="24"/>
                <w:szCs w:val="24"/>
                <w:lang w:eastAsia="pt-BR" w:bidi="pt-BR"/>
              </w:rPr>
            </w:pPr>
            <w:r w:rsidRPr="004B4AA3">
              <w:rPr>
                <w:rFonts w:ascii="Times New Roman" w:eastAsia="Arial" w:hAnsi="Times New Roman" w:cs="Times New Roman"/>
                <w:color w:val="000000"/>
                <w:sz w:val="24"/>
                <w:szCs w:val="24"/>
                <w:lang w:eastAsia="pt-BR" w:bidi="pt-BR"/>
              </w:rPr>
              <w:t xml:space="preserve">SOARES, Y. M. </w:t>
            </w:r>
            <w:r w:rsidRPr="004B4AA3">
              <w:rPr>
                <w:rFonts w:ascii="Times New Roman" w:eastAsia="Arial" w:hAnsi="Times New Roman" w:cs="Times New Roman"/>
                <w:b/>
                <w:color w:val="000000"/>
                <w:sz w:val="24"/>
                <w:szCs w:val="24"/>
                <w:lang w:eastAsia="pt-BR" w:bidi="pt-BR"/>
              </w:rPr>
              <w:t>Treinamento esportivo</w:t>
            </w:r>
            <w:r w:rsidRPr="004B4AA3">
              <w:rPr>
                <w:rFonts w:ascii="Times New Roman" w:eastAsia="Arial" w:hAnsi="Times New Roman" w:cs="Times New Roman"/>
                <w:color w:val="000000"/>
                <w:sz w:val="24"/>
                <w:szCs w:val="24"/>
                <w:lang w:eastAsia="pt-BR" w:bidi="pt-BR"/>
              </w:rPr>
              <w:t xml:space="preserve">. Rio de Janeiro: </w:t>
            </w:r>
            <w:proofErr w:type="spellStart"/>
            <w:r w:rsidRPr="004B4AA3">
              <w:rPr>
                <w:rFonts w:ascii="Times New Roman" w:eastAsia="Arial" w:hAnsi="Times New Roman" w:cs="Times New Roman"/>
                <w:color w:val="000000"/>
                <w:sz w:val="24"/>
                <w:szCs w:val="24"/>
                <w:lang w:eastAsia="pt-BR" w:bidi="pt-BR"/>
              </w:rPr>
              <w:t>MedBook</w:t>
            </w:r>
            <w:proofErr w:type="spellEnd"/>
            <w:r w:rsidRPr="004B4AA3">
              <w:rPr>
                <w:rFonts w:ascii="Times New Roman" w:eastAsia="Arial" w:hAnsi="Times New Roman" w:cs="Times New Roman"/>
                <w:color w:val="000000"/>
                <w:sz w:val="24"/>
                <w:szCs w:val="24"/>
                <w:lang w:eastAsia="pt-BR" w:bidi="pt-BR"/>
              </w:rPr>
              <w:t xml:space="preserve">, 2014. </w:t>
            </w:r>
          </w:p>
        </w:tc>
        <w:tc>
          <w:tcPr>
            <w:tcW w:w="1417" w:type="dxa"/>
            <w:tcBorders>
              <w:left w:val="single" w:sz="4" w:space="0" w:color="auto"/>
              <w:bottom w:val="single" w:sz="4" w:space="0" w:color="auto"/>
              <w:right w:val="single" w:sz="4" w:space="0" w:color="auto"/>
            </w:tcBorders>
            <w:vAlign w:val="center"/>
          </w:tcPr>
          <w:p w14:paraId="710FD0E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06CE04F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w:t>
            </w:r>
            <w:r w:rsidRPr="004B4AA3">
              <w:rPr>
                <w:rFonts w:ascii="Times New Roman" w:eastAsia="Calibri" w:hAnsi="Times New Roman" w:cs="Times New Roman"/>
                <w:sz w:val="24"/>
                <w:szCs w:val="24"/>
              </w:rPr>
              <w:lastRenderedPageBreak/>
              <w:t>reader/books/9786557830635/.</w:t>
            </w:r>
          </w:p>
        </w:tc>
      </w:tr>
      <w:tr w:rsidR="004B4AA3" w:rsidRPr="004B4AA3" w14:paraId="16247EAE" w14:textId="77777777" w:rsidTr="000A7D16">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6CE94FFB"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DAE2EAB" w14:textId="77777777" w:rsidR="004B4AA3" w:rsidRPr="004B4AA3" w:rsidRDefault="004B4AA3" w:rsidP="004B4AA3">
            <w:pPr>
              <w:keepNext/>
              <w:keepLines/>
              <w:shd w:val="clear" w:color="auto" w:fill="FFFFFF"/>
              <w:ind w:left="34"/>
              <w:outlineLvl w:val="0"/>
              <w:rPr>
                <w:rFonts w:ascii="Times New Roman" w:eastAsia="Times New Roman" w:hAnsi="Times New Roman" w:cs="Times New Roman"/>
                <w:b/>
                <w:bCs/>
                <w:spacing w:val="-2"/>
                <w:sz w:val="24"/>
                <w:szCs w:val="24"/>
                <w:lang w:eastAsia="pt-BR"/>
              </w:rPr>
            </w:pPr>
            <w:r w:rsidRPr="004B4AA3">
              <w:rPr>
                <w:rFonts w:ascii="Times New Roman" w:eastAsia="Times New Roman" w:hAnsi="Times New Roman" w:cs="Times New Roman"/>
                <w:bCs/>
                <w:spacing w:val="-2"/>
                <w:sz w:val="24"/>
                <w:szCs w:val="24"/>
                <w:lang w:eastAsia="pt-BR"/>
              </w:rPr>
              <w:t>REVISTA BRASILEIRA DE CIÊNCIAS DO ESPORTE. Minas Gerais:</w:t>
            </w:r>
            <w:r w:rsidRPr="004B4AA3">
              <w:rPr>
                <w:rFonts w:ascii="Times New Roman" w:eastAsia="Times New Roman" w:hAnsi="Times New Roman" w:cs="Times New Roman"/>
                <w:b/>
                <w:bCs/>
                <w:spacing w:val="-2"/>
                <w:sz w:val="24"/>
                <w:szCs w:val="24"/>
                <w:lang w:eastAsia="pt-BR"/>
              </w:rPr>
              <w:t xml:space="preserve"> </w:t>
            </w:r>
            <w:r w:rsidRPr="004B4AA3">
              <w:rPr>
                <w:rFonts w:ascii="Times New Roman" w:eastAsia="Times New Roman" w:hAnsi="Times New Roman" w:cs="Times New Roman"/>
                <w:sz w:val="24"/>
                <w:szCs w:val="24"/>
                <w:shd w:val="clear" w:color="auto" w:fill="FFFFFF"/>
                <w:lang w:eastAsia="pt-BR"/>
              </w:rPr>
              <w:t xml:space="preserve">Colégio Brasileiro de Ciências do Esporte (CBCE), 2010- . ISSN </w:t>
            </w:r>
            <w:r w:rsidRPr="004B4AA3">
              <w:rPr>
                <w:rFonts w:ascii="Times New Roman" w:eastAsia="Times New Roman" w:hAnsi="Times New Roman" w:cs="Times New Roman"/>
                <w:bCs/>
                <w:sz w:val="24"/>
                <w:szCs w:val="24"/>
                <w:shd w:val="clear" w:color="auto" w:fill="FFFFFF"/>
                <w:lang w:eastAsia="pt-BR"/>
              </w:rPr>
              <w:t xml:space="preserve">2179-3255 versão </w:t>
            </w:r>
            <w:r w:rsidRPr="004B4AA3">
              <w:rPr>
                <w:rFonts w:ascii="Times New Roman" w:eastAsia="Times New Roman" w:hAnsi="Times New Roman" w:cs="Times New Roman"/>
                <w:bCs/>
                <w:i/>
                <w:sz w:val="24"/>
                <w:szCs w:val="24"/>
                <w:shd w:val="clear" w:color="auto" w:fill="FFFFFF"/>
                <w:lang w:eastAsia="pt-BR"/>
              </w:rPr>
              <w:t>online</w:t>
            </w:r>
            <w:r w:rsidRPr="004B4AA3">
              <w:rPr>
                <w:rFonts w:ascii="Times New Roman" w:eastAsia="Times New Roman" w:hAnsi="Times New Roman" w:cs="Times New Roman"/>
                <w:bCs/>
                <w:sz w:val="24"/>
                <w:szCs w:val="24"/>
                <w:shd w:val="clear" w:color="auto" w:fill="FFFFFF"/>
                <w:lang w:eastAsia="pt-BR"/>
              </w:rPr>
              <w:t xml:space="preserve">. </w:t>
            </w:r>
            <w:r w:rsidRPr="004B4AA3">
              <w:rPr>
                <w:rFonts w:ascii="Times New Roman" w:eastAsia="Times New Roman" w:hAnsi="Times New Roman" w:cs="Times New Roman"/>
                <w:bCs/>
                <w:sz w:val="24"/>
                <w:szCs w:val="24"/>
                <w:lang w:eastAsia="pt-BR"/>
              </w:rPr>
              <w:t>Disponível em: https://www.scielo.br/j/rbce/.</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2E4131E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1A121B4A" w14:textId="77777777" w:rsidTr="004B4AA3">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hideMark/>
          </w:tcPr>
          <w:p w14:paraId="111C942F"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hideMark/>
          </w:tcPr>
          <w:p w14:paraId="106D80A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VOLEIBOL</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tcPr>
          <w:p w14:paraId="53EE502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tcPr>
          <w:p w14:paraId="7884CF5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7579B4BF"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43AD96A9" w14:textId="77777777" w:rsidR="004B4AA3" w:rsidRPr="004B4AA3" w:rsidRDefault="004B4AA3" w:rsidP="004B4AA3">
            <w:pPr>
              <w:jc w:val="both"/>
              <w:rPr>
                <w:rFonts w:ascii="Times New Roman" w:eastAsia="Calibri" w:hAnsi="Times New Roman" w:cs="Times New Roman"/>
                <w:b/>
                <w:sz w:val="24"/>
                <w:szCs w:val="24"/>
              </w:rPr>
            </w:pPr>
            <w:r w:rsidRPr="004B4AA3">
              <w:rPr>
                <w:rFonts w:ascii="Times New Roman" w:eastAsia="Times New Roman" w:hAnsi="Times New Roman" w:cs="Times New Roman"/>
                <w:bCs/>
                <w:sz w:val="24"/>
                <w:szCs w:val="24"/>
                <w:lang w:eastAsia="pt-BR"/>
              </w:rPr>
              <w:t xml:space="preserve">Voleibol: abordagem da pedagogia do movimento e esporte. Histórico. Regras básicas. Vivências das práticas pedagógicas, de gestos específicos, jogos </w:t>
            </w:r>
            <w:proofErr w:type="spellStart"/>
            <w:r w:rsidRPr="004B4AA3">
              <w:rPr>
                <w:rFonts w:ascii="Times New Roman" w:eastAsia="Times New Roman" w:hAnsi="Times New Roman" w:cs="Times New Roman"/>
                <w:bCs/>
                <w:sz w:val="24"/>
                <w:szCs w:val="24"/>
                <w:lang w:eastAsia="pt-BR"/>
              </w:rPr>
              <w:t>pré</w:t>
            </w:r>
            <w:proofErr w:type="spellEnd"/>
            <w:r w:rsidRPr="004B4AA3">
              <w:rPr>
                <w:rFonts w:ascii="Times New Roman" w:eastAsia="Times New Roman" w:hAnsi="Times New Roman" w:cs="Times New Roman"/>
                <w:bCs/>
                <w:sz w:val="24"/>
                <w:szCs w:val="24"/>
                <w:lang w:eastAsia="pt-BR"/>
              </w:rPr>
              <w:t>-desportivos e esportivos. Fundamentos e técnicas de ensino. Utilização do voleibol como meio educacional, lazer e de alto rendimento.</w:t>
            </w:r>
          </w:p>
        </w:tc>
      </w:tr>
      <w:tr w:rsidR="004B4AA3" w:rsidRPr="004B4AA3" w14:paraId="44A71D65" w14:textId="77777777" w:rsidTr="000A7D16">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5917FE0B"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0879D32D"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Acervo</w:t>
            </w:r>
          </w:p>
        </w:tc>
      </w:tr>
      <w:tr w:rsidR="004B4AA3" w:rsidRPr="004B4AA3" w14:paraId="47EFC978" w14:textId="77777777" w:rsidTr="000A7D16">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5A1F806F"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58F0CE0"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BEDAC17"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20238BB5"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5510D5A3"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1E0AE47"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BIZZOCCHI, C. C. </w:t>
            </w:r>
            <w:r w:rsidRPr="004B4AA3">
              <w:rPr>
                <w:rFonts w:ascii="Times New Roman" w:eastAsia="Arial" w:hAnsi="Times New Roman" w:cs="Times New Roman"/>
                <w:b/>
                <w:bCs/>
                <w:sz w:val="24"/>
                <w:szCs w:val="24"/>
                <w:lang w:eastAsia="pt-BR" w:bidi="pt-BR"/>
              </w:rPr>
              <w:t>O voleibol de alto nível</w:t>
            </w:r>
            <w:r w:rsidRPr="004B4AA3">
              <w:rPr>
                <w:rFonts w:ascii="Times New Roman" w:eastAsia="Arial" w:hAnsi="Times New Roman" w:cs="Times New Roman"/>
                <w:sz w:val="24"/>
                <w:szCs w:val="24"/>
                <w:lang w:eastAsia="pt-BR" w:bidi="pt-BR"/>
              </w:rPr>
              <w:t>: da iniciação à competição. 5. ed. São Paulo: Manole, 2016.</w:t>
            </w:r>
          </w:p>
        </w:tc>
        <w:tc>
          <w:tcPr>
            <w:tcW w:w="1417" w:type="dxa"/>
            <w:tcBorders>
              <w:top w:val="single" w:sz="4" w:space="0" w:color="auto"/>
              <w:left w:val="single" w:sz="4" w:space="0" w:color="auto"/>
              <w:right w:val="single" w:sz="4" w:space="0" w:color="auto"/>
            </w:tcBorders>
            <w:vAlign w:val="center"/>
            <w:hideMark/>
          </w:tcPr>
          <w:p w14:paraId="238A880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14912AC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https://integrada.minhabiblioteca.com.br/reader/books/9788520444788/. </w:t>
            </w:r>
          </w:p>
        </w:tc>
      </w:tr>
      <w:tr w:rsidR="004B4AA3" w:rsidRPr="004B4AA3" w14:paraId="01BF02BB"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0EB3700E"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14DE7FA3" w14:textId="5A3FBE15"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BIZZOCCHI, C. C. </w:t>
            </w:r>
            <w:r w:rsidRPr="004B4AA3">
              <w:rPr>
                <w:rFonts w:ascii="Times New Roman" w:eastAsia="Calibri" w:hAnsi="Times New Roman" w:cs="Times New Roman"/>
                <w:b/>
                <w:bCs/>
                <w:sz w:val="24"/>
                <w:szCs w:val="24"/>
              </w:rPr>
              <w:t>Voleibol</w:t>
            </w:r>
            <w:r w:rsidRPr="004B4AA3">
              <w:rPr>
                <w:rFonts w:ascii="Times New Roman" w:eastAsia="Calibri" w:hAnsi="Times New Roman" w:cs="Times New Roman"/>
                <w:sz w:val="24"/>
                <w:szCs w:val="24"/>
              </w:rPr>
              <w:t>: a excelência na formação</w:t>
            </w:r>
            <w:r>
              <w:rPr>
                <w:rFonts w:ascii="Times New Roman" w:eastAsia="Calibri" w:hAnsi="Times New Roman" w:cs="Times New Roman"/>
                <w:sz w:val="24"/>
                <w:szCs w:val="24"/>
              </w:rPr>
              <w:t xml:space="preserve"> integral de atletas. São Paulo</w:t>
            </w:r>
            <w:r w:rsidRPr="004B4AA3">
              <w:rPr>
                <w:rFonts w:ascii="Times New Roman" w:eastAsia="Calibri" w:hAnsi="Times New Roman" w:cs="Times New Roman"/>
                <w:sz w:val="24"/>
                <w:szCs w:val="24"/>
              </w:rPr>
              <w:t>: Manole, 2018.</w:t>
            </w:r>
          </w:p>
        </w:tc>
        <w:tc>
          <w:tcPr>
            <w:tcW w:w="1417" w:type="dxa"/>
            <w:tcBorders>
              <w:left w:val="single" w:sz="4" w:space="0" w:color="auto"/>
              <w:right w:val="single" w:sz="4" w:space="0" w:color="auto"/>
            </w:tcBorders>
            <w:vAlign w:val="center"/>
            <w:hideMark/>
          </w:tcPr>
          <w:p w14:paraId="36D34CA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63319F7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https://integrada.minhabiblioteca.com.br/reader/books/9788520462454/. </w:t>
            </w:r>
          </w:p>
        </w:tc>
      </w:tr>
      <w:tr w:rsidR="004B4AA3" w:rsidRPr="004B4AA3" w14:paraId="2A726522"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17D86E64"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650FBD7B"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MARCHI JUNIOR, W.; CARON, E. G. </w:t>
            </w:r>
            <w:r w:rsidRPr="004B4AA3">
              <w:rPr>
                <w:rFonts w:ascii="Times New Roman" w:eastAsia="Calibri" w:hAnsi="Times New Roman" w:cs="Times New Roman"/>
                <w:b/>
                <w:bCs/>
                <w:sz w:val="24"/>
                <w:szCs w:val="24"/>
              </w:rPr>
              <w:t>Introdução ao ensino do voleibol</w:t>
            </w:r>
            <w:r w:rsidRPr="004B4AA3">
              <w:rPr>
                <w:rFonts w:ascii="Times New Roman" w:eastAsia="Calibri" w:hAnsi="Times New Roman" w:cs="Times New Roman"/>
                <w:sz w:val="24"/>
                <w:szCs w:val="24"/>
              </w:rPr>
              <w:t xml:space="preserve">. Curitiba: </w:t>
            </w:r>
            <w:proofErr w:type="spellStart"/>
            <w:r w:rsidRPr="004B4AA3">
              <w:rPr>
                <w:rFonts w:ascii="Times New Roman" w:eastAsia="Calibri" w:hAnsi="Times New Roman" w:cs="Times New Roman"/>
                <w:sz w:val="24"/>
                <w:szCs w:val="24"/>
              </w:rPr>
              <w:t>Intersaberes</w:t>
            </w:r>
            <w:proofErr w:type="spellEnd"/>
            <w:r w:rsidRPr="004B4AA3">
              <w:rPr>
                <w:rFonts w:ascii="Times New Roman" w:eastAsia="Calibri" w:hAnsi="Times New Roman" w:cs="Times New Roman"/>
                <w:sz w:val="24"/>
                <w:szCs w:val="24"/>
              </w:rPr>
              <w:t>, 2019.</w:t>
            </w:r>
          </w:p>
        </w:tc>
        <w:tc>
          <w:tcPr>
            <w:tcW w:w="1417" w:type="dxa"/>
            <w:tcBorders>
              <w:left w:val="single" w:sz="4" w:space="0" w:color="auto"/>
              <w:right w:val="single" w:sz="4" w:space="0" w:color="auto"/>
            </w:tcBorders>
            <w:vAlign w:val="center"/>
            <w:hideMark/>
          </w:tcPr>
          <w:p w14:paraId="27E50FA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1995FF5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5F95AEB2"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019E94BC"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3BBC996F"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color w:val="000000"/>
                <w:sz w:val="24"/>
                <w:szCs w:val="24"/>
              </w:rPr>
              <w:t xml:space="preserve">PRIESS, F. G.; GONÇALVES, P. S.; SANTOS, A. P. M. </w:t>
            </w:r>
            <w:r w:rsidRPr="004B4AA3">
              <w:rPr>
                <w:rFonts w:ascii="Times New Roman" w:eastAsia="Calibri" w:hAnsi="Times New Roman" w:cs="Times New Roman"/>
                <w:b/>
                <w:bCs/>
                <w:color w:val="000000"/>
                <w:sz w:val="24"/>
                <w:szCs w:val="24"/>
              </w:rPr>
              <w:t>Metodologia do voleibol</w:t>
            </w:r>
            <w:r w:rsidRPr="004B4AA3">
              <w:rPr>
                <w:rFonts w:ascii="Times New Roman" w:eastAsia="Calibri" w:hAnsi="Times New Roman" w:cs="Times New Roman"/>
                <w:color w:val="000000"/>
                <w:sz w:val="24"/>
                <w:szCs w:val="24"/>
              </w:rPr>
              <w:t xml:space="preserve">. Porto Alegre: SAGAH, 2018. </w:t>
            </w:r>
          </w:p>
        </w:tc>
        <w:tc>
          <w:tcPr>
            <w:tcW w:w="1417" w:type="dxa"/>
            <w:tcBorders>
              <w:left w:val="single" w:sz="4" w:space="0" w:color="auto"/>
              <w:bottom w:val="single" w:sz="4" w:space="0" w:color="auto"/>
              <w:right w:val="single" w:sz="4" w:space="0" w:color="auto"/>
            </w:tcBorders>
            <w:vAlign w:val="center"/>
            <w:hideMark/>
          </w:tcPr>
          <w:p w14:paraId="4D57067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1E9F47E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https://app.minhabiblioteca.com.br/#/books/9788595027053/.</w:t>
            </w:r>
          </w:p>
        </w:tc>
      </w:tr>
      <w:tr w:rsidR="004B4AA3" w:rsidRPr="004B4AA3" w14:paraId="5E9E7BF2"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0C5BDDB3"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3B54D93F"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ARQUIVOS BRASILEIROS DE EDUCAÇÃO FÍSICA. Tocantins: Universidade Federal do Norte do Tocantins. 2018- . ISSN 2595-0096 versão </w:t>
            </w:r>
            <w:r w:rsidRPr="004B4AA3">
              <w:rPr>
                <w:rFonts w:ascii="Times New Roman" w:eastAsia="Calibri" w:hAnsi="Times New Roman" w:cs="Times New Roman"/>
                <w:i/>
                <w:sz w:val="24"/>
                <w:szCs w:val="24"/>
              </w:rPr>
              <w:t>online</w:t>
            </w:r>
            <w:r w:rsidRPr="004B4AA3">
              <w:rPr>
                <w:rFonts w:ascii="Times New Roman" w:eastAsia="Calibri" w:hAnsi="Times New Roman" w:cs="Times New Roman"/>
                <w:sz w:val="24"/>
                <w:szCs w:val="24"/>
              </w:rPr>
              <w:t>. Disponível em: https://sistemas.uft.edu.br/periodicos/index.php/abeducacaofisica/index.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411F08B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6D1B9E34" w14:textId="77777777" w:rsidTr="000A7D16">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0105CB7C"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tcPr>
          <w:p w14:paraId="565BFBFC" w14:textId="77777777" w:rsidR="004B4AA3" w:rsidRPr="004B4AA3" w:rsidRDefault="004B4AA3" w:rsidP="004B4AA3">
            <w:pPr>
              <w:rPr>
                <w:rFonts w:ascii="Times New Roman" w:eastAsia="Calibri" w:hAnsi="Times New Roman" w:cs="Times New Roman"/>
                <w:color w:val="505050"/>
                <w:sz w:val="24"/>
                <w:szCs w:val="24"/>
              </w:rPr>
            </w:pPr>
            <w:r w:rsidRPr="004B4AA3">
              <w:rPr>
                <w:rFonts w:ascii="Times New Roman" w:eastAsia="Calibri" w:hAnsi="Times New Roman" w:cs="Times New Roman"/>
                <w:sz w:val="24"/>
                <w:szCs w:val="24"/>
              </w:rPr>
              <w:t>CAMPOS, L. A. S. </w:t>
            </w:r>
            <w:r w:rsidRPr="004B4AA3">
              <w:rPr>
                <w:rFonts w:ascii="Times New Roman" w:eastAsia="Calibri" w:hAnsi="Times New Roman" w:cs="Times New Roman"/>
                <w:b/>
                <w:bCs/>
                <w:sz w:val="24"/>
                <w:szCs w:val="24"/>
              </w:rPr>
              <w:t>Voleibol da escola</w:t>
            </w:r>
            <w:r w:rsidRPr="004B4AA3">
              <w:rPr>
                <w:rFonts w:ascii="Times New Roman" w:eastAsia="Calibri" w:hAnsi="Times New Roman" w:cs="Times New Roman"/>
                <w:sz w:val="24"/>
                <w:szCs w:val="24"/>
              </w:rPr>
              <w:t>. 2. ed. São Paulo: Fontoura, 2015.</w:t>
            </w:r>
          </w:p>
        </w:tc>
        <w:tc>
          <w:tcPr>
            <w:tcW w:w="1417" w:type="dxa"/>
            <w:tcBorders>
              <w:top w:val="single" w:sz="4" w:space="0" w:color="auto"/>
              <w:left w:val="single" w:sz="4" w:space="0" w:color="auto"/>
              <w:right w:val="single" w:sz="4" w:space="0" w:color="auto"/>
            </w:tcBorders>
            <w:vAlign w:val="center"/>
          </w:tcPr>
          <w:p w14:paraId="21DEC54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7A42BB6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2D5211DB" w14:textId="77777777" w:rsidTr="000A7D16">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5791179E"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7443E36F" w14:textId="77777777" w:rsidR="004B4AA3" w:rsidRPr="004B4AA3" w:rsidRDefault="004B4AA3" w:rsidP="004B4AA3">
            <w:pPr>
              <w:rPr>
                <w:rFonts w:ascii="Times New Roman" w:eastAsia="Calibri" w:hAnsi="Times New Roman" w:cs="Times New Roman"/>
                <w:color w:val="505050"/>
                <w:sz w:val="24"/>
                <w:szCs w:val="24"/>
              </w:rPr>
            </w:pPr>
            <w:r w:rsidRPr="004B4AA3">
              <w:rPr>
                <w:rFonts w:ascii="Times New Roman" w:eastAsia="Calibri" w:hAnsi="Times New Roman" w:cs="Times New Roman"/>
                <w:sz w:val="24"/>
                <w:szCs w:val="24"/>
              </w:rPr>
              <w:t>COSTA, A. D. </w:t>
            </w:r>
            <w:r w:rsidRPr="004B4AA3">
              <w:rPr>
                <w:rFonts w:ascii="Times New Roman" w:eastAsia="Calibri" w:hAnsi="Times New Roman" w:cs="Times New Roman"/>
                <w:b/>
                <w:bCs/>
                <w:sz w:val="24"/>
                <w:szCs w:val="24"/>
              </w:rPr>
              <w:t>Voleibol</w:t>
            </w:r>
            <w:r w:rsidRPr="004B4AA3">
              <w:rPr>
                <w:rFonts w:ascii="Times New Roman" w:eastAsia="Calibri" w:hAnsi="Times New Roman" w:cs="Times New Roman"/>
                <w:sz w:val="24"/>
                <w:szCs w:val="24"/>
              </w:rPr>
              <w:t>: sistemas e táticas. 2. ed. Rio de Janeiro: Sprint, 2009.</w:t>
            </w:r>
          </w:p>
        </w:tc>
        <w:tc>
          <w:tcPr>
            <w:tcW w:w="1417" w:type="dxa"/>
            <w:tcBorders>
              <w:top w:val="single" w:sz="4" w:space="0" w:color="auto"/>
              <w:left w:val="single" w:sz="4" w:space="0" w:color="auto"/>
              <w:right w:val="single" w:sz="4" w:space="0" w:color="auto"/>
            </w:tcBorders>
            <w:vAlign w:val="center"/>
          </w:tcPr>
          <w:p w14:paraId="6B790DC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1E11D62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2232A4C5" w14:textId="77777777" w:rsidTr="000A7D16">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hideMark/>
          </w:tcPr>
          <w:p w14:paraId="4083B70E" w14:textId="77777777" w:rsidR="004B4AA3" w:rsidRPr="004B4AA3" w:rsidRDefault="004B4AA3" w:rsidP="004B4AA3">
            <w:pPr>
              <w:ind w:left="113" w:right="113"/>
              <w:jc w:val="cente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18126C48"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color w:val="000000"/>
                <w:sz w:val="24"/>
                <w:szCs w:val="24"/>
                <w:lang w:eastAsia="pt-BR" w:bidi="pt-BR"/>
              </w:rPr>
              <w:t>MACHADO, A. A. </w:t>
            </w:r>
            <w:r w:rsidRPr="004B4AA3">
              <w:rPr>
                <w:rFonts w:ascii="Times New Roman" w:eastAsia="Arial" w:hAnsi="Times New Roman" w:cs="Times New Roman"/>
                <w:b/>
                <w:bCs/>
                <w:color w:val="000000"/>
                <w:sz w:val="24"/>
                <w:szCs w:val="24"/>
                <w:lang w:eastAsia="pt-BR" w:bidi="pt-BR"/>
              </w:rPr>
              <w:t>Voleibol se aprende na escola</w:t>
            </w:r>
            <w:r w:rsidRPr="004B4AA3">
              <w:rPr>
                <w:rFonts w:ascii="Times New Roman" w:eastAsia="Arial" w:hAnsi="Times New Roman" w:cs="Times New Roman"/>
                <w:color w:val="000000"/>
                <w:sz w:val="24"/>
                <w:szCs w:val="24"/>
                <w:lang w:eastAsia="pt-BR" w:bidi="pt-BR"/>
              </w:rPr>
              <w:t>. Várzea Paulista: Fontoura, 2014. </w:t>
            </w:r>
          </w:p>
        </w:tc>
        <w:tc>
          <w:tcPr>
            <w:tcW w:w="1417" w:type="dxa"/>
            <w:tcBorders>
              <w:top w:val="single" w:sz="4" w:space="0" w:color="auto"/>
              <w:left w:val="single" w:sz="4" w:space="0" w:color="auto"/>
              <w:right w:val="single" w:sz="4" w:space="0" w:color="auto"/>
            </w:tcBorders>
            <w:vAlign w:val="center"/>
            <w:hideMark/>
          </w:tcPr>
          <w:p w14:paraId="15D0B19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023ABB5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654F4D2C"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0BE7E613"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5A721C7A"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RIBEIRO, J. L. S. </w:t>
            </w:r>
            <w:r w:rsidRPr="004B4AA3">
              <w:rPr>
                <w:rFonts w:ascii="Times New Roman" w:eastAsia="Arial" w:hAnsi="Times New Roman" w:cs="Times New Roman"/>
                <w:b/>
                <w:bCs/>
                <w:sz w:val="24"/>
                <w:szCs w:val="24"/>
                <w:lang w:eastAsia="pt-BR" w:bidi="pt-BR"/>
              </w:rPr>
              <w:t>Conhecendo o voleibol</w:t>
            </w:r>
            <w:r w:rsidRPr="004B4AA3">
              <w:rPr>
                <w:rFonts w:ascii="Times New Roman" w:eastAsia="Arial" w:hAnsi="Times New Roman" w:cs="Times New Roman"/>
                <w:sz w:val="24"/>
                <w:szCs w:val="24"/>
                <w:lang w:eastAsia="pt-BR" w:bidi="pt-BR"/>
              </w:rPr>
              <w:t xml:space="preserve">. 2. </w:t>
            </w:r>
            <w:r w:rsidRPr="004B4AA3">
              <w:rPr>
                <w:rFonts w:ascii="Times New Roman" w:eastAsia="Arial" w:hAnsi="Times New Roman" w:cs="Times New Roman"/>
                <w:sz w:val="24"/>
                <w:szCs w:val="24"/>
                <w:lang w:eastAsia="pt-BR" w:bidi="pt-BR"/>
              </w:rPr>
              <w:lastRenderedPageBreak/>
              <w:t>ed. Rio de Janeiro: Sprint, 2008.</w:t>
            </w:r>
          </w:p>
        </w:tc>
        <w:tc>
          <w:tcPr>
            <w:tcW w:w="1417" w:type="dxa"/>
            <w:tcBorders>
              <w:left w:val="single" w:sz="4" w:space="0" w:color="auto"/>
              <w:right w:val="single" w:sz="4" w:space="0" w:color="auto"/>
            </w:tcBorders>
            <w:vAlign w:val="center"/>
            <w:hideMark/>
          </w:tcPr>
          <w:p w14:paraId="66BB494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 xml:space="preserve">Biblioteca </w:t>
            </w:r>
            <w:r w:rsidRPr="004B4AA3">
              <w:rPr>
                <w:rFonts w:ascii="Times New Roman" w:eastAsia="Calibri" w:hAnsi="Times New Roman" w:cs="Times New Roman"/>
                <w:sz w:val="24"/>
                <w:szCs w:val="24"/>
              </w:rPr>
              <w:lastRenderedPageBreak/>
              <w:t>Física</w:t>
            </w:r>
          </w:p>
        </w:tc>
        <w:tc>
          <w:tcPr>
            <w:tcW w:w="2233" w:type="dxa"/>
            <w:gridSpan w:val="4"/>
            <w:tcBorders>
              <w:left w:val="single" w:sz="4" w:space="0" w:color="auto"/>
              <w:right w:val="single" w:sz="4" w:space="0" w:color="auto"/>
            </w:tcBorders>
            <w:vAlign w:val="center"/>
          </w:tcPr>
          <w:p w14:paraId="39F774F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w:t>
            </w:r>
          </w:p>
        </w:tc>
      </w:tr>
      <w:tr w:rsidR="004B4AA3" w:rsidRPr="004B4AA3" w14:paraId="2AF155C5"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2E506D39"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5E7AEE2F"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GONÇALVES, P. S.; LOZADA, C. R. </w:t>
            </w:r>
            <w:r w:rsidRPr="004B4AA3">
              <w:rPr>
                <w:rFonts w:ascii="Times New Roman" w:eastAsia="Arial" w:hAnsi="Times New Roman" w:cs="Times New Roman"/>
                <w:b/>
                <w:sz w:val="24"/>
                <w:szCs w:val="24"/>
                <w:lang w:eastAsia="pt-BR" w:bidi="pt-BR"/>
              </w:rPr>
              <w:t>Metodologia do esporte I</w:t>
            </w:r>
            <w:r w:rsidRPr="004B4AA3">
              <w:rPr>
                <w:rFonts w:ascii="Times New Roman" w:eastAsia="Arial" w:hAnsi="Times New Roman" w:cs="Times New Roman"/>
                <w:sz w:val="24"/>
                <w:szCs w:val="24"/>
                <w:lang w:eastAsia="pt-BR" w:bidi="pt-BR"/>
              </w:rPr>
              <w:t xml:space="preserve">: vôlei e basquete. Porto Alegre: SAGAH, 2018. </w:t>
            </w:r>
          </w:p>
        </w:tc>
        <w:tc>
          <w:tcPr>
            <w:tcW w:w="1417" w:type="dxa"/>
            <w:tcBorders>
              <w:left w:val="single" w:sz="4" w:space="0" w:color="auto"/>
              <w:right w:val="single" w:sz="4" w:space="0" w:color="auto"/>
            </w:tcBorders>
            <w:vAlign w:val="center"/>
            <w:hideMark/>
          </w:tcPr>
          <w:p w14:paraId="2D10700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6AA7303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https://integrada.minhabiblioteca.com.br/reader/books/9788595026421/.</w:t>
            </w:r>
          </w:p>
        </w:tc>
      </w:tr>
      <w:tr w:rsidR="004B4AA3" w:rsidRPr="004B4AA3" w14:paraId="24B7B4A8" w14:textId="77777777" w:rsidTr="000A7D16">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07742B5B"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0EAFEBCC"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pacing w:val="-2"/>
                <w:sz w:val="24"/>
                <w:szCs w:val="24"/>
                <w:lang w:eastAsia="pt-BR" w:bidi="pt-BR"/>
              </w:rPr>
              <w:t xml:space="preserve">REVISTA BRASILEIRA DE CIÊNCIAS DO ESPORTE. Minas Gerais: </w:t>
            </w:r>
            <w:r w:rsidRPr="004B4AA3">
              <w:rPr>
                <w:rFonts w:ascii="Times New Roman" w:eastAsia="Arial" w:hAnsi="Times New Roman" w:cs="Times New Roman"/>
                <w:bCs/>
                <w:sz w:val="24"/>
                <w:szCs w:val="24"/>
                <w:shd w:val="clear" w:color="auto" w:fill="FFFFFF"/>
                <w:lang w:eastAsia="pt-BR" w:bidi="pt-BR"/>
              </w:rPr>
              <w:t>Colégio Brasileiro de Ciências do Esporte (CBCE), 2010- . ISSN</w:t>
            </w:r>
            <w:r w:rsidRPr="004B4AA3">
              <w:rPr>
                <w:rFonts w:ascii="Times New Roman" w:eastAsia="Arial" w:hAnsi="Times New Roman" w:cs="Times New Roman"/>
                <w:b/>
                <w:bCs/>
                <w:sz w:val="24"/>
                <w:szCs w:val="24"/>
                <w:shd w:val="clear" w:color="auto" w:fill="FFFFFF"/>
                <w:lang w:eastAsia="pt-BR" w:bidi="pt-BR"/>
              </w:rPr>
              <w:t xml:space="preserve"> </w:t>
            </w:r>
            <w:r w:rsidRPr="004B4AA3">
              <w:rPr>
                <w:rFonts w:ascii="Times New Roman" w:eastAsia="Arial" w:hAnsi="Times New Roman" w:cs="Times New Roman"/>
                <w:sz w:val="24"/>
                <w:szCs w:val="24"/>
                <w:shd w:val="clear" w:color="auto" w:fill="FFFFFF"/>
                <w:lang w:eastAsia="pt-BR" w:bidi="pt-BR"/>
              </w:rPr>
              <w:t xml:space="preserve">2179-3255 versão </w:t>
            </w:r>
            <w:r w:rsidRPr="004B4AA3">
              <w:rPr>
                <w:rFonts w:ascii="Times New Roman" w:eastAsia="Arial" w:hAnsi="Times New Roman" w:cs="Times New Roman"/>
                <w:i/>
                <w:sz w:val="24"/>
                <w:szCs w:val="24"/>
                <w:shd w:val="clear" w:color="auto" w:fill="FFFFFF"/>
                <w:lang w:eastAsia="pt-BR" w:bidi="pt-BR"/>
              </w:rPr>
              <w:t>online</w:t>
            </w:r>
            <w:r w:rsidRPr="004B4AA3">
              <w:rPr>
                <w:rFonts w:ascii="Times New Roman" w:eastAsia="Arial" w:hAnsi="Times New Roman" w:cs="Times New Roman"/>
                <w:sz w:val="24"/>
                <w:szCs w:val="24"/>
                <w:shd w:val="clear" w:color="auto" w:fill="FFFFFF"/>
                <w:lang w:eastAsia="pt-BR" w:bidi="pt-BR"/>
              </w:rPr>
              <w:t xml:space="preserve">. </w:t>
            </w:r>
            <w:r w:rsidRPr="004B4AA3">
              <w:rPr>
                <w:rFonts w:ascii="Times New Roman" w:eastAsia="Arial" w:hAnsi="Times New Roman" w:cs="Times New Roman"/>
                <w:sz w:val="24"/>
                <w:szCs w:val="24"/>
                <w:lang w:eastAsia="pt-BR" w:bidi="pt-BR"/>
              </w:rPr>
              <w:t>Disponível em: https://www.scielo.br/j/rbce/.</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0DF5AB4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59B88493"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002060"/>
          </w:tcPr>
          <w:p w14:paraId="369A54EB"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4º SEMESTRE</w:t>
            </w:r>
          </w:p>
        </w:tc>
      </w:tr>
      <w:tr w:rsidR="004B4AA3" w:rsidRPr="004B4AA3" w14:paraId="52D7BAD7" w14:textId="77777777" w:rsidTr="004B4AA3">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16C2E701"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jc w:val="center"/>
              <w:rPr>
                <w:rFonts w:ascii="Times New Roman" w:eastAsia="Arial" w:hAnsi="Times New Roman" w:cs="Times New Roman"/>
                <w:color w:val="212121"/>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4E24BE8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ATIVIDADES AQUÁTICAS</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72AEC8A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365415D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43CE89CC"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3927B81A" w14:textId="77777777" w:rsidR="004B4AA3" w:rsidRPr="004B4AA3" w:rsidRDefault="004B4AA3" w:rsidP="004B4AA3">
            <w:pPr>
              <w:jc w:val="both"/>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Estudo das formas de expressão humana no meio aquático e suas diferentes manifestações na sociedade.          </w:t>
            </w:r>
          </w:p>
        </w:tc>
      </w:tr>
      <w:tr w:rsidR="004B4AA3" w:rsidRPr="004B4AA3" w14:paraId="5AE9D387" w14:textId="77777777" w:rsidTr="000A7D16">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65893478"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jc w:val="center"/>
              <w:rPr>
                <w:rFonts w:ascii="Times New Roman" w:eastAsia="Arial" w:hAnsi="Times New Roman" w:cs="Times New Roman"/>
                <w:color w:val="212121"/>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5BAEC5D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390C873C" w14:textId="77777777" w:rsidTr="000A7D16">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5764C1E0"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F6E946D"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0410292"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2F884D41"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30ACEDBA"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hideMark/>
          </w:tcPr>
          <w:p w14:paraId="7528C5BE" w14:textId="77777777" w:rsidR="004B4AA3" w:rsidRPr="004B4AA3" w:rsidRDefault="004B4AA3" w:rsidP="004B4AA3">
            <w:pPr>
              <w:rPr>
                <w:rFonts w:ascii="Times New Roman" w:eastAsia="Calibri" w:hAnsi="Times New Roman" w:cs="Times New Roman"/>
                <w:color w:val="505050"/>
                <w:sz w:val="24"/>
                <w:szCs w:val="24"/>
              </w:rPr>
            </w:pPr>
            <w:r w:rsidRPr="004B4AA3">
              <w:rPr>
                <w:rFonts w:ascii="Times New Roman" w:eastAsia="Calibri" w:hAnsi="Times New Roman" w:cs="Times New Roman"/>
                <w:sz w:val="24"/>
                <w:szCs w:val="24"/>
              </w:rPr>
              <w:t xml:space="preserve">FRAJÁCOMO, M. T. </w:t>
            </w:r>
            <w:r w:rsidRPr="004B4AA3">
              <w:rPr>
                <w:rFonts w:ascii="Times New Roman" w:eastAsia="Calibri" w:hAnsi="Times New Roman" w:cs="Times New Roman"/>
                <w:b/>
                <w:sz w:val="24"/>
                <w:szCs w:val="24"/>
              </w:rPr>
              <w:t>Braçadas para o sucesso</w:t>
            </w:r>
            <w:r w:rsidRPr="004B4AA3">
              <w:rPr>
                <w:rFonts w:ascii="Times New Roman" w:eastAsia="Calibri" w:hAnsi="Times New Roman" w:cs="Times New Roman"/>
                <w:sz w:val="24"/>
                <w:szCs w:val="24"/>
              </w:rPr>
              <w:t xml:space="preserve">. Curitiba: </w:t>
            </w:r>
            <w:proofErr w:type="spellStart"/>
            <w:r w:rsidRPr="004B4AA3">
              <w:rPr>
                <w:rFonts w:ascii="Times New Roman" w:eastAsia="Calibri" w:hAnsi="Times New Roman" w:cs="Times New Roman"/>
                <w:sz w:val="24"/>
                <w:szCs w:val="24"/>
              </w:rPr>
              <w:t>Appris</w:t>
            </w:r>
            <w:proofErr w:type="spellEnd"/>
            <w:r w:rsidRPr="004B4AA3">
              <w:rPr>
                <w:rFonts w:ascii="Times New Roman" w:eastAsia="Calibri" w:hAnsi="Times New Roman" w:cs="Times New Roman"/>
                <w:sz w:val="24"/>
                <w:szCs w:val="24"/>
              </w:rPr>
              <w:t>, 2022.</w:t>
            </w:r>
          </w:p>
        </w:tc>
        <w:tc>
          <w:tcPr>
            <w:tcW w:w="1417" w:type="dxa"/>
            <w:tcBorders>
              <w:top w:val="single" w:sz="4" w:space="0" w:color="auto"/>
              <w:left w:val="single" w:sz="4" w:space="0" w:color="auto"/>
              <w:right w:val="single" w:sz="4" w:space="0" w:color="auto"/>
            </w:tcBorders>
            <w:vAlign w:val="center"/>
            <w:hideMark/>
          </w:tcPr>
          <w:p w14:paraId="38370DA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33145ED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5181BCC8"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1B0891F4"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32D4013A"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SILVA, M. C. </w:t>
            </w:r>
            <w:r w:rsidRPr="004B4AA3">
              <w:rPr>
                <w:rFonts w:ascii="Times New Roman" w:eastAsia="Calibri" w:hAnsi="Times New Roman" w:cs="Times New Roman"/>
                <w:b/>
                <w:sz w:val="24"/>
                <w:szCs w:val="24"/>
              </w:rPr>
              <w:t>Aspectos pedagógicos das atividades aquáticas</w:t>
            </w:r>
            <w:r w:rsidRPr="004B4AA3">
              <w:rPr>
                <w:rFonts w:ascii="Times New Roman" w:eastAsia="Calibri" w:hAnsi="Times New Roman" w:cs="Times New Roman"/>
                <w:sz w:val="24"/>
                <w:szCs w:val="24"/>
              </w:rPr>
              <w:t xml:space="preserve">. Curitiba: </w:t>
            </w:r>
            <w:proofErr w:type="spellStart"/>
            <w:r w:rsidRPr="004B4AA3">
              <w:rPr>
                <w:rFonts w:ascii="Times New Roman" w:eastAsia="Calibri" w:hAnsi="Times New Roman" w:cs="Times New Roman"/>
                <w:sz w:val="24"/>
                <w:szCs w:val="24"/>
              </w:rPr>
              <w:t>Intersaberes</w:t>
            </w:r>
            <w:proofErr w:type="spellEnd"/>
            <w:r w:rsidRPr="004B4AA3">
              <w:rPr>
                <w:rFonts w:ascii="Times New Roman" w:eastAsia="Calibri" w:hAnsi="Times New Roman" w:cs="Times New Roman"/>
                <w:sz w:val="24"/>
                <w:szCs w:val="24"/>
              </w:rPr>
              <w:t>, 2020.</w:t>
            </w:r>
          </w:p>
        </w:tc>
        <w:tc>
          <w:tcPr>
            <w:tcW w:w="1417" w:type="dxa"/>
            <w:tcBorders>
              <w:left w:val="single" w:sz="4" w:space="0" w:color="auto"/>
              <w:right w:val="single" w:sz="4" w:space="0" w:color="auto"/>
            </w:tcBorders>
            <w:vAlign w:val="center"/>
          </w:tcPr>
          <w:p w14:paraId="0A3FE1C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4FC4F1E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128020B8"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79341A85"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5EEA66A9"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color w:val="000000"/>
                <w:sz w:val="24"/>
                <w:szCs w:val="24"/>
              </w:rPr>
              <w:t xml:space="preserve">EVANS, J. </w:t>
            </w:r>
            <w:r w:rsidRPr="004B4AA3">
              <w:rPr>
                <w:rFonts w:ascii="Times New Roman" w:eastAsia="Calibri" w:hAnsi="Times New Roman" w:cs="Times New Roman"/>
                <w:b/>
                <w:bCs/>
                <w:color w:val="000000"/>
                <w:sz w:val="24"/>
                <w:szCs w:val="24"/>
              </w:rPr>
              <w:t>Natação total</w:t>
            </w:r>
            <w:r w:rsidRPr="004B4AA3">
              <w:rPr>
                <w:rFonts w:ascii="Times New Roman" w:eastAsia="Calibri" w:hAnsi="Times New Roman" w:cs="Times New Roman"/>
                <w:color w:val="000000"/>
                <w:sz w:val="24"/>
                <w:szCs w:val="24"/>
              </w:rPr>
              <w:t xml:space="preserve">. São Paulo: Manole, 2009. </w:t>
            </w:r>
          </w:p>
        </w:tc>
        <w:tc>
          <w:tcPr>
            <w:tcW w:w="1417" w:type="dxa"/>
            <w:tcBorders>
              <w:left w:val="single" w:sz="4" w:space="0" w:color="auto"/>
              <w:bottom w:val="single" w:sz="4" w:space="0" w:color="auto"/>
              <w:right w:val="single" w:sz="4" w:space="0" w:color="auto"/>
            </w:tcBorders>
            <w:vAlign w:val="center"/>
            <w:hideMark/>
          </w:tcPr>
          <w:p w14:paraId="6171557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53E8513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https://app.minhabiblioteca.com.br/#/books/9788520459706/.</w:t>
            </w:r>
          </w:p>
        </w:tc>
      </w:tr>
      <w:tr w:rsidR="004B4AA3" w:rsidRPr="004B4AA3" w14:paraId="22EFF86A"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5873EABD"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20141D4" w14:textId="77777777" w:rsidR="004B4AA3" w:rsidRPr="004B4AA3" w:rsidRDefault="004B4AA3" w:rsidP="004B4AA3">
            <w:pPr>
              <w:rPr>
                <w:rFonts w:ascii="Times New Roman" w:eastAsia="Calibri" w:hAnsi="Times New Roman" w:cs="Times New Roman"/>
                <w:color w:val="000000"/>
                <w:sz w:val="24"/>
                <w:szCs w:val="24"/>
              </w:rPr>
            </w:pPr>
            <w:r w:rsidRPr="004B4AA3">
              <w:rPr>
                <w:rFonts w:ascii="Times New Roman" w:eastAsia="Calibri" w:hAnsi="Times New Roman" w:cs="Times New Roman"/>
                <w:color w:val="000000"/>
                <w:sz w:val="24"/>
                <w:szCs w:val="24"/>
              </w:rPr>
              <w:t xml:space="preserve">HINES, E. </w:t>
            </w:r>
            <w:r w:rsidRPr="004B4AA3">
              <w:rPr>
                <w:rFonts w:ascii="Times New Roman" w:eastAsia="Calibri" w:hAnsi="Times New Roman" w:cs="Times New Roman"/>
                <w:b/>
                <w:color w:val="000000"/>
                <w:sz w:val="24"/>
                <w:szCs w:val="24"/>
              </w:rPr>
              <w:t>Natação para Condicionamento Físico</w:t>
            </w:r>
            <w:r w:rsidRPr="004B4AA3">
              <w:rPr>
                <w:rFonts w:ascii="Times New Roman" w:eastAsia="Calibri" w:hAnsi="Times New Roman" w:cs="Times New Roman"/>
                <w:color w:val="000000"/>
                <w:sz w:val="24"/>
                <w:szCs w:val="24"/>
              </w:rPr>
              <w:t xml:space="preserve">: 60 Sessões de Treinamento para Velocidade, Resistência e Técnica. 2. ed. Barueri: Manole, 2009. </w:t>
            </w:r>
          </w:p>
        </w:tc>
        <w:tc>
          <w:tcPr>
            <w:tcW w:w="1417" w:type="dxa"/>
            <w:tcBorders>
              <w:left w:val="single" w:sz="4" w:space="0" w:color="auto"/>
              <w:bottom w:val="single" w:sz="4" w:space="0" w:color="auto"/>
              <w:right w:val="single" w:sz="4" w:space="0" w:color="auto"/>
            </w:tcBorders>
            <w:vAlign w:val="center"/>
          </w:tcPr>
          <w:p w14:paraId="354754C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0C8D472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https://integrada.minhabiblioteca.com.br/reader/books/9788520452691/.</w:t>
            </w:r>
          </w:p>
        </w:tc>
      </w:tr>
      <w:tr w:rsidR="004B4AA3" w:rsidRPr="004B4AA3" w14:paraId="772EC410"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6B19D265"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58A96F5D"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ARQUIVOS BRASILEIROS DE EDUCAÇÃO FÍSICA. Tocantins: Universidade Federal do Norte do Tocantins. 2018- . ISSN 2595-0096 versão </w:t>
            </w:r>
            <w:r w:rsidRPr="004B4AA3">
              <w:rPr>
                <w:rFonts w:ascii="Times New Roman" w:eastAsia="Calibri" w:hAnsi="Times New Roman" w:cs="Times New Roman"/>
                <w:i/>
                <w:sz w:val="24"/>
                <w:szCs w:val="24"/>
              </w:rPr>
              <w:t>online</w:t>
            </w:r>
            <w:r w:rsidRPr="004B4AA3">
              <w:rPr>
                <w:rFonts w:ascii="Times New Roman" w:eastAsia="Calibri" w:hAnsi="Times New Roman" w:cs="Times New Roman"/>
                <w:sz w:val="24"/>
                <w:szCs w:val="24"/>
              </w:rPr>
              <w:t>. Disponível em: https://sistemas.uft.edu.br/periodicos/index.php/abeducacaofisica/index.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77223A9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45841098" w14:textId="77777777" w:rsidTr="000A7D16">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hideMark/>
          </w:tcPr>
          <w:p w14:paraId="58249AEA"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F57DBA7"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color w:val="000000"/>
                <w:sz w:val="24"/>
                <w:szCs w:val="24"/>
                <w:lang w:eastAsia="pt-BR" w:bidi="pt-BR"/>
              </w:rPr>
              <w:t xml:space="preserve">COSTA, P. H. L. </w:t>
            </w:r>
            <w:r w:rsidRPr="004B4AA3">
              <w:rPr>
                <w:rFonts w:ascii="Times New Roman" w:eastAsia="Arial" w:hAnsi="Times New Roman" w:cs="Times New Roman"/>
                <w:b/>
                <w:bCs/>
                <w:color w:val="000000"/>
                <w:sz w:val="24"/>
                <w:szCs w:val="24"/>
                <w:lang w:eastAsia="pt-BR" w:bidi="pt-BR"/>
              </w:rPr>
              <w:t>Natação e Atividades Aquáticas</w:t>
            </w:r>
            <w:r w:rsidRPr="004B4AA3">
              <w:rPr>
                <w:rFonts w:ascii="Times New Roman" w:eastAsia="Arial" w:hAnsi="Times New Roman" w:cs="Times New Roman"/>
                <w:color w:val="000000"/>
                <w:sz w:val="24"/>
                <w:szCs w:val="24"/>
                <w:lang w:eastAsia="pt-BR" w:bidi="pt-BR"/>
              </w:rPr>
              <w:t xml:space="preserve">: subsídios para o ensino. São Paulo: Manole, 2010. </w:t>
            </w:r>
          </w:p>
        </w:tc>
        <w:tc>
          <w:tcPr>
            <w:tcW w:w="1417" w:type="dxa"/>
            <w:tcBorders>
              <w:top w:val="single" w:sz="4" w:space="0" w:color="auto"/>
              <w:left w:val="single" w:sz="4" w:space="0" w:color="auto"/>
              <w:right w:val="single" w:sz="4" w:space="0" w:color="auto"/>
            </w:tcBorders>
            <w:vAlign w:val="center"/>
            <w:hideMark/>
          </w:tcPr>
          <w:p w14:paraId="3892449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5E5D8A0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https://app.minhabiblioteca.com.br/#/books/9788520452684/.</w:t>
            </w:r>
          </w:p>
        </w:tc>
      </w:tr>
      <w:tr w:rsidR="004B4AA3" w:rsidRPr="004B4AA3" w14:paraId="1BD337EA"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767D74F3"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5FC9765" w14:textId="77777777" w:rsidR="004B4AA3" w:rsidRPr="004B4AA3" w:rsidRDefault="004B4AA3" w:rsidP="004B4AA3">
            <w:pPr>
              <w:widowControl w:val="0"/>
              <w:autoSpaceDE w:val="0"/>
              <w:autoSpaceDN w:val="0"/>
              <w:spacing w:line="260" w:lineRule="exact"/>
              <w:rPr>
                <w:rFonts w:ascii="Times New Roman" w:eastAsia="Arial" w:hAnsi="Times New Roman" w:cs="Times New Roman"/>
                <w:sz w:val="24"/>
                <w:szCs w:val="24"/>
                <w:lang w:bidi="pt-BR"/>
              </w:rPr>
            </w:pPr>
            <w:r w:rsidRPr="004B4AA3">
              <w:rPr>
                <w:rFonts w:ascii="Times New Roman" w:eastAsia="Times New Roman" w:hAnsi="Times New Roman" w:cs="Times New Roman"/>
                <w:sz w:val="24"/>
                <w:szCs w:val="24"/>
                <w:lang w:eastAsia="pt-BR" w:bidi="pt-BR"/>
              </w:rPr>
              <w:t xml:space="preserve">RISTOW, L. </w:t>
            </w:r>
            <w:r w:rsidRPr="004B4AA3">
              <w:rPr>
                <w:rFonts w:ascii="Times New Roman" w:eastAsia="Times New Roman" w:hAnsi="Times New Roman" w:cs="Times New Roman"/>
                <w:i/>
                <w:sz w:val="24"/>
                <w:szCs w:val="24"/>
                <w:lang w:eastAsia="pt-BR" w:bidi="pt-BR"/>
              </w:rPr>
              <w:t>et al</w:t>
            </w:r>
            <w:r w:rsidRPr="004B4AA3">
              <w:rPr>
                <w:rFonts w:ascii="Times New Roman" w:eastAsia="Times New Roman" w:hAnsi="Times New Roman" w:cs="Times New Roman"/>
                <w:sz w:val="24"/>
                <w:szCs w:val="24"/>
                <w:lang w:eastAsia="pt-BR" w:bidi="pt-BR"/>
              </w:rPr>
              <w:t xml:space="preserve">. </w:t>
            </w:r>
            <w:r w:rsidRPr="004B4AA3">
              <w:rPr>
                <w:rFonts w:ascii="Times New Roman" w:eastAsia="Times New Roman" w:hAnsi="Times New Roman" w:cs="Times New Roman"/>
                <w:b/>
                <w:bCs/>
                <w:sz w:val="24"/>
                <w:szCs w:val="24"/>
                <w:lang w:eastAsia="pt-BR" w:bidi="pt-BR"/>
              </w:rPr>
              <w:t xml:space="preserve">Esporte V: </w:t>
            </w:r>
            <w:r w:rsidRPr="004B4AA3">
              <w:rPr>
                <w:rFonts w:ascii="Times New Roman" w:eastAsia="Times New Roman" w:hAnsi="Times New Roman" w:cs="Times New Roman"/>
                <w:bCs/>
                <w:sz w:val="24"/>
                <w:szCs w:val="24"/>
                <w:lang w:eastAsia="pt-BR" w:bidi="pt-BR"/>
              </w:rPr>
              <w:t>natação</w:t>
            </w:r>
            <w:r w:rsidRPr="004B4AA3">
              <w:rPr>
                <w:rFonts w:ascii="Times New Roman" w:eastAsia="Times New Roman" w:hAnsi="Times New Roman" w:cs="Times New Roman"/>
                <w:color w:val="000000"/>
                <w:sz w:val="24"/>
                <w:szCs w:val="24"/>
                <w:lang w:eastAsia="pt-BR" w:bidi="pt-BR"/>
              </w:rPr>
              <w:t xml:space="preserve">. Porto Alegre: SAGAH, 2021. </w:t>
            </w:r>
          </w:p>
        </w:tc>
        <w:tc>
          <w:tcPr>
            <w:tcW w:w="1417" w:type="dxa"/>
            <w:tcBorders>
              <w:left w:val="single" w:sz="4" w:space="0" w:color="auto"/>
              <w:right w:val="single" w:sz="4" w:space="0" w:color="auto"/>
            </w:tcBorders>
            <w:vAlign w:val="center"/>
          </w:tcPr>
          <w:p w14:paraId="0648E71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35D7332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w:t>
            </w:r>
            <w:r w:rsidRPr="004B4AA3">
              <w:rPr>
                <w:rFonts w:ascii="Times New Roman" w:eastAsia="Calibri" w:hAnsi="Times New Roman" w:cs="Times New Roman"/>
                <w:sz w:val="24"/>
                <w:szCs w:val="24"/>
              </w:rPr>
              <w:lastRenderedPageBreak/>
              <w:t>#/books/9786556902845.</w:t>
            </w:r>
          </w:p>
        </w:tc>
      </w:tr>
      <w:tr w:rsidR="004B4AA3" w:rsidRPr="004B4AA3" w14:paraId="61295391"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1114DB6F"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6832F97A" w14:textId="77777777" w:rsidR="004B4AA3" w:rsidRPr="004B4AA3" w:rsidRDefault="004B4AA3" w:rsidP="004B4AA3">
            <w:pPr>
              <w:widowControl w:val="0"/>
              <w:autoSpaceDE w:val="0"/>
              <w:autoSpaceDN w:val="0"/>
              <w:spacing w:line="260" w:lineRule="exact"/>
              <w:rPr>
                <w:rFonts w:ascii="Times New Roman" w:eastAsia="Arial" w:hAnsi="Times New Roman" w:cs="Times New Roman"/>
                <w:sz w:val="24"/>
                <w:szCs w:val="24"/>
                <w:lang w:bidi="pt-BR"/>
              </w:rPr>
            </w:pPr>
            <w:r w:rsidRPr="004B4AA3">
              <w:rPr>
                <w:rFonts w:ascii="Times New Roman" w:eastAsia="Arial" w:hAnsi="Times New Roman" w:cs="Times New Roman"/>
                <w:color w:val="000000"/>
                <w:sz w:val="24"/>
                <w:szCs w:val="24"/>
                <w:lang w:eastAsia="pt-BR" w:bidi="pt-BR"/>
              </w:rPr>
              <w:t xml:space="preserve">RUIVO, M. </w:t>
            </w:r>
            <w:r w:rsidRPr="004B4AA3">
              <w:rPr>
                <w:rFonts w:ascii="Times New Roman" w:eastAsia="Arial" w:hAnsi="Times New Roman" w:cs="Times New Roman"/>
                <w:b/>
                <w:bCs/>
                <w:color w:val="000000"/>
                <w:sz w:val="24"/>
                <w:szCs w:val="24"/>
                <w:lang w:eastAsia="pt-BR" w:bidi="pt-BR"/>
              </w:rPr>
              <w:t>Elogiar para Nadar</w:t>
            </w:r>
            <w:r w:rsidRPr="004B4AA3">
              <w:rPr>
                <w:rFonts w:ascii="Times New Roman" w:eastAsia="Arial" w:hAnsi="Times New Roman" w:cs="Times New Roman"/>
                <w:color w:val="000000"/>
                <w:sz w:val="24"/>
                <w:szCs w:val="24"/>
                <w:lang w:eastAsia="pt-BR" w:bidi="pt-BR"/>
              </w:rPr>
              <w:t xml:space="preserve">: a estrutura para iniciação do método </w:t>
            </w:r>
            <w:proofErr w:type="spellStart"/>
            <w:r w:rsidRPr="004B4AA3">
              <w:rPr>
                <w:rFonts w:ascii="Times New Roman" w:eastAsia="Arial" w:hAnsi="Times New Roman" w:cs="Times New Roman"/>
                <w:color w:val="000000"/>
                <w:sz w:val="24"/>
                <w:szCs w:val="24"/>
                <w:lang w:eastAsia="pt-BR" w:bidi="pt-BR"/>
              </w:rPr>
              <w:t>Swim</w:t>
            </w:r>
            <w:proofErr w:type="spellEnd"/>
            <w:r w:rsidRPr="004B4AA3">
              <w:rPr>
                <w:rFonts w:ascii="Times New Roman" w:eastAsia="Arial" w:hAnsi="Times New Roman" w:cs="Times New Roman"/>
                <w:color w:val="000000"/>
                <w:sz w:val="24"/>
                <w:szCs w:val="24"/>
                <w:lang w:eastAsia="pt-BR" w:bidi="pt-BR"/>
              </w:rPr>
              <w:t xml:space="preserve"> &amp; Health. São Paulo: Manole, 2017. </w:t>
            </w:r>
          </w:p>
        </w:tc>
        <w:tc>
          <w:tcPr>
            <w:tcW w:w="1417" w:type="dxa"/>
            <w:tcBorders>
              <w:left w:val="single" w:sz="4" w:space="0" w:color="auto"/>
              <w:right w:val="single" w:sz="4" w:space="0" w:color="auto"/>
            </w:tcBorders>
            <w:vAlign w:val="center"/>
            <w:hideMark/>
          </w:tcPr>
          <w:p w14:paraId="0699BA7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5292B4A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https://app.minhabiblioteca.com.br/#/books/9788578683320/.</w:t>
            </w:r>
          </w:p>
        </w:tc>
      </w:tr>
      <w:tr w:rsidR="004B4AA3" w:rsidRPr="004B4AA3" w14:paraId="0986618E"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0977C6E8"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531674F7" w14:textId="77777777" w:rsidR="004B4AA3" w:rsidRPr="004B4AA3" w:rsidRDefault="004B4AA3" w:rsidP="004B4AA3">
            <w:pPr>
              <w:widowControl w:val="0"/>
              <w:autoSpaceDE w:val="0"/>
              <w:autoSpaceDN w:val="0"/>
              <w:spacing w:line="260" w:lineRule="exact"/>
              <w:rPr>
                <w:rFonts w:ascii="Times New Roman" w:eastAsia="Arial" w:hAnsi="Times New Roman" w:cs="Times New Roman"/>
                <w:color w:val="000000"/>
                <w:sz w:val="24"/>
                <w:szCs w:val="24"/>
                <w:lang w:eastAsia="pt-BR" w:bidi="pt-BR"/>
              </w:rPr>
            </w:pPr>
            <w:r w:rsidRPr="004B4AA3">
              <w:rPr>
                <w:rFonts w:ascii="Times New Roman" w:eastAsia="Arial" w:hAnsi="Times New Roman" w:cs="Times New Roman"/>
                <w:color w:val="000000"/>
                <w:sz w:val="24"/>
                <w:szCs w:val="24"/>
                <w:lang w:eastAsia="pt-BR" w:bidi="pt-BR"/>
              </w:rPr>
              <w:t xml:space="preserve">SANTOS, A. P. M. </w:t>
            </w:r>
            <w:r w:rsidRPr="004B4AA3">
              <w:rPr>
                <w:rFonts w:ascii="Times New Roman" w:eastAsia="Arial" w:hAnsi="Times New Roman" w:cs="Times New Roman"/>
                <w:b/>
                <w:bCs/>
                <w:color w:val="000000"/>
                <w:sz w:val="24"/>
                <w:szCs w:val="24"/>
                <w:lang w:eastAsia="pt-BR" w:bidi="pt-BR"/>
              </w:rPr>
              <w:t>Atividades aquáticas</w:t>
            </w:r>
            <w:r w:rsidRPr="004B4AA3">
              <w:rPr>
                <w:rFonts w:ascii="Times New Roman" w:eastAsia="Arial" w:hAnsi="Times New Roman" w:cs="Times New Roman"/>
                <w:color w:val="000000"/>
                <w:sz w:val="24"/>
                <w:szCs w:val="24"/>
                <w:lang w:eastAsia="pt-BR" w:bidi="pt-BR"/>
              </w:rPr>
              <w:t xml:space="preserve">. Porto Alegre: SAGAH, 2019. </w:t>
            </w:r>
          </w:p>
        </w:tc>
        <w:tc>
          <w:tcPr>
            <w:tcW w:w="1417" w:type="dxa"/>
            <w:tcBorders>
              <w:left w:val="single" w:sz="4" w:space="0" w:color="auto"/>
              <w:right w:val="single" w:sz="4" w:space="0" w:color="auto"/>
            </w:tcBorders>
            <w:vAlign w:val="center"/>
            <w:hideMark/>
          </w:tcPr>
          <w:p w14:paraId="1F921AE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431EA40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https://app.minhabiblioteca.com.br/#/books/9788595028562/.</w:t>
            </w:r>
          </w:p>
        </w:tc>
      </w:tr>
      <w:tr w:rsidR="004B4AA3" w:rsidRPr="004B4AA3" w14:paraId="4518AC64"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035937FE"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0C5AF9E" w14:textId="77777777" w:rsidR="004B4AA3" w:rsidRPr="004B4AA3" w:rsidRDefault="004B4AA3" w:rsidP="004B4AA3">
            <w:pPr>
              <w:widowControl w:val="0"/>
              <w:autoSpaceDE w:val="0"/>
              <w:autoSpaceDN w:val="0"/>
              <w:spacing w:line="260" w:lineRule="exact"/>
              <w:rPr>
                <w:rFonts w:ascii="Times New Roman" w:eastAsia="Arial" w:hAnsi="Times New Roman" w:cs="Times New Roman"/>
                <w:color w:val="000000"/>
                <w:sz w:val="24"/>
                <w:szCs w:val="24"/>
                <w:lang w:eastAsia="pt-BR" w:bidi="pt-BR"/>
              </w:rPr>
            </w:pPr>
            <w:r w:rsidRPr="004B4AA3">
              <w:rPr>
                <w:rFonts w:ascii="Times New Roman" w:eastAsia="Arial" w:hAnsi="Times New Roman" w:cs="Times New Roman"/>
                <w:color w:val="000000"/>
                <w:sz w:val="24"/>
                <w:szCs w:val="24"/>
                <w:lang w:eastAsia="pt-BR" w:bidi="pt-BR"/>
              </w:rPr>
              <w:t xml:space="preserve">SALO, D.; RIEWALD, S. A. </w:t>
            </w:r>
            <w:r w:rsidRPr="004B4AA3">
              <w:rPr>
                <w:rFonts w:ascii="Times New Roman" w:eastAsia="Arial" w:hAnsi="Times New Roman" w:cs="Times New Roman"/>
                <w:b/>
                <w:bCs/>
                <w:color w:val="000000"/>
                <w:sz w:val="24"/>
                <w:szCs w:val="24"/>
                <w:lang w:eastAsia="pt-BR" w:bidi="pt-BR"/>
              </w:rPr>
              <w:t>Condicionamento Físico para Natação</w:t>
            </w:r>
            <w:r w:rsidRPr="004B4AA3">
              <w:rPr>
                <w:rFonts w:ascii="Times New Roman" w:eastAsia="Arial" w:hAnsi="Times New Roman" w:cs="Times New Roman"/>
                <w:color w:val="000000"/>
                <w:sz w:val="24"/>
                <w:szCs w:val="24"/>
                <w:lang w:eastAsia="pt-BR" w:bidi="pt-BR"/>
              </w:rPr>
              <w:t xml:space="preserve">. São Paulo: Manole, 2011. </w:t>
            </w:r>
          </w:p>
        </w:tc>
        <w:tc>
          <w:tcPr>
            <w:tcW w:w="1417" w:type="dxa"/>
            <w:tcBorders>
              <w:left w:val="single" w:sz="4" w:space="0" w:color="auto"/>
              <w:bottom w:val="single" w:sz="4" w:space="0" w:color="auto"/>
              <w:right w:val="single" w:sz="4" w:space="0" w:color="auto"/>
            </w:tcBorders>
            <w:vAlign w:val="center"/>
          </w:tcPr>
          <w:p w14:paraId="0AEEF78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0C9B83B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https://app.minhabiblioteca.com.br/#/books/9788520443736/.</w:t>
            </w:r>
          </w:p>
        </w:tc>
      </w:tr>
      <w:tr w:rsidR="004B4AA3" w:rsidRPr="004B4AA3" w14:paraId="25A7A0B1"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5E9A58E9"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251C1A7" w14:textId="77777777" w:rsidR="004B4AA3" w:rsidRPr="004B4AA3" w:rsidRDefault="004B4AA3" w:rsidP="004B4AA3">
            <w:pPr>
              <w:widowControl w:val="0"/>
              <w:autoSpaceDE w:val="0"/>
              <w:autoSpaceDN w:val="0"/>
              <w:spacing w:line="260"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REVISTA DE EDUCAÇÃO FÍSICA. Rio de Janeiro: </w:t>
            </w:r>
            <w:r w:rsidRPr="004B4AA3">
              <w:rPr>
                <w:rFonts w:ascii="Times New Roman" w:eastAsia="Arial" w:hAnsi="Times New Roman" w:cs="Times New Roman"/>
                <w:sz w:val="24"/>
                <w:szCs w:val="24"/>
                <w:bdr w:val="none" w:sz="0" w:space="0" w:color="auto" w:frame="1"/>
                <w:lang w:eastAsia="pt-BR" w:bidi="pt-BR"/>
              </w:rPr>
              <w:t>Centro de Capacitação Física do Exército (</w:t>
            </w:r>
            <w:proofErr w:type="spellStart"/>
            <w:r w:rsidRPr="004B4AA3">
              <w:rPr>
                <w:rFonts w:ascii="Times New Roman" w:eastAsia="Arial" w:hAnsi="Times New Roman" w:cs="Times New Roman"/>
                <w:sz w:val="24"/>
                <w:szCs w:val="24"/>
                <w:bdr w:val="none" w:sz="0" w:space="0" w:color="auto" w:frame="1"/>
                <w:lang w:eastAsia="pt-BR" w:bidi="pt-BR"/>
              </w:rPr>
              <w:t>CCFEx</w:t>
            </w:r>
            <w:proofErr w:type="spellEnd"/>
            <w:r w:rsidRPr="004B4AA3">
              <w:rPr>
                <w:rFonts w:ascii="Times New Roman" w:eastAsia="Arial" w:hAnsi="Times New Roman" w:cs="Times New Roman"/>
                <w:sz w:val="24"/>
                <w:szCs w:val="24"/>
                <w:bdr w:val="none" w:sz="0" w:space="0" w:color="auto" w:frame="1"/>
                <w:lang w:eastAsia="pt-BR" w:bidi="pt-BR"/>
              </w:rPr>
              <w:t>)</w:t>
            </w:r>
            <w:r w:rsidRPr="004B4AA3">
              <w:rPr>
                <w:rFonts w:ascii="Times New Roman" w:eastAsia="Arial" w:hAnsi="Times New Roman" w:cs="Times New Roman"/>
                <w:sz w:val="24"/>
                <w:szCs w:val="24"/>
                <w:lang w:bidi="pt-BR"/>
              </w:rPr>
              <w:t xml:space="preserve">, 1932- . ISSN 2447-8946 versão </w:t>
            </w:r>
            <w:r w:rsidRPr="004B4AA3">
              <w:rPr>
                <w:rFonts w:ascii="Times New Roman" w:eastAsia="Arial" w:hAnsi="Times New Roman" w:cs="Times New Roman"/>
                <w:i/>
                <w:sz w:val="24"/>
                <w:szCs w:val="24"/>
                <w:lang w:bidi="pt-BR"/>
              </w:rPr>
              <w:t>online</w:t>
            </w:r>
            <w:r w:rsidRPr="004B4AA3">
              <w:rPr>
                <w:rFonts w:ascii="Times New Roman" w:eastAsia="Arial" w:hAnsi="Times New Roman" w:cs="Times New Roman"/>
                <w:sz w:val="24"/>
                <w:szCs w:val="24"/>
                <w:lang w:bidi="pt-BR"/>
              </w:rPr>
              <w:t>. Disponível em: https://www.revistadeeducacaofisica.com/.</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757F09C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064D11E2" w14:textId="77777777" w:rsidTr="004B4AA3">
        <w:trPr>
          <w:jc w:val="center"/>
        </w:trPr>
        <w:tc>
          <w:tcPr>
            <w:tcW w:w="1526" w:type="dxa"/>
            <w:gridSpan w:val="2"/>
            <w:tcBorders>
              <w:left w:val="single" w:sz="4" w:space="0" w:color="auto"/>
              <w:right w:val="single" w:sz="4" w:space="0" w:color="auto"/>
            </w:tcBorders>
            <w:shd w:val="clear" w:color="auto" w:fill="70AD47" w:themeFill="accent6"/>
            <w:vAlign w:val="center"/>
          </w:tcPr>
          <w:p w14:paraId="2ACC682A"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961" w:type="dxa"/>
            <w:gridSpan w:val="3"/>
            <w:tcBorders>
              <w:top w:val="single" w:sz="4" w:space="0" w:color="auto"/>
              <w:left w:val="single" w:sz="4" w:space="0" w:color="auto"/>
              <w:bottom w:val="single" w:sz="4" w:space="0" w:color="auto"/>
              <w:right w:val="single" w:sz="4" w:space="0" w:color="auto"/>
            </w:tcBorders>
            <w:shd w:val="clear" w:color="auto" w:fill="70AD47" w:themeFill="accent6"/>
          </w:tcPr>
          <w:p w14:paraId="7EC4E02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EMERGÊNCIAS E PREVENÇÃO DE ACIDENTES EM ATIVIDADES FÍSICAS</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61D7602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1E8F9B7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6DF8EA89" w14:textId="77777777" w:rsidTr="004B4AA3">
        <w:trPr>
          <w:jc w:val="center"/>
        </w:trPr>
        <w:tc>
          <w:tcPr>
            <w:tcW w:w="8720" w:type="dxa"/>
            <w:gridSpan w:val="9"/>
            <w:tcBorders>
              <w:left w:val="single" w:sz="4" w:space="0" w:color="auto"/>
              <w:right w:val="single" w:sz="4" w:space="0" w:color="auto"/>
            </w:tcBorders>
            <w:vAlign w:val="center"/>
          </w:tcPr>
          <w:p w14:paraId="55B3CE29" w14:textId="77777777" w:rsidR="004B4AA3" w:rsidRPr="004B4AA3" w:rsidRDefault="004B4AA3" w:rsidP="004B4AA3">
            <w:pPr>
              <w:jc w:val="both"/>
              <w:rPr>
                <w:rFonts w:ascii="Times New Roman" w:eastAsia="Calibri" w:hAnsi="Times New Roman" w:cs="Times New Roman"/>
                <w:sz w:val="24"/>
                <w:szCs w:val="24"/>
              </w:rPr>
            </w:pPr>
            <w:r w:rsidRPr="004B4AA3">
              <w:rPr>
                <w:rFonts w:ascii="Times New Roman" w:eastAsia="Times New Roman" w:hAnsi="Times New Roman" w:cs="Times New Roman"/>
                <w:sz w:val="24"/>
                <w:szCs w:val="24"/>
              </w:rPr>
              <w:t>Estudo das condutas de prevenção de acidentes. Fundamentos teóricos, metodológicos e legais dos atendimentos dos primeiros socorros em Educação Física.</w:t>
            </w:r>
          </w:p>
        </w:tc>
      </w:tr>
      <w:tr w:rsidR="004B4AA3" w:rsidRPr="004B4AA3" w14:paraId="48F24E26" w14:textId="77777777" w:rsidTr="000A7D16">
        <w:trPr>
          <w:trHeight w:val="107"/>
          <w:jc w:val="center"/>
        </w:trPr>
        <w:tc>
          <w:tcPr>
            <w:tcW w:w="5070" w:type="dxa"/>
            <w:gridSpan w:val="4"/>
            <w:vMerge w:val="restart"/>
            <w:tcBorders>
              <w:left w:val="single" w:sz="4" w:space="0" w:color="auto"/>
              <w:right w:val="single" w:sz="4" w:space="0" w:color="auto"/>
            </w:tcBorders>
            <w:shd w:val="clear" w:color="auto" w:fill="A8D08D" w:themeFill="accent6" w:themeFillTint="99"/>
            <w:vAlign w:val="center"/>
          </w:tcPr>
          <w:p w14:paraId="014A7C57"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190BEB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2F9CC46E" w14:textId="77777777" w:rsidTr="000A7D16">
        <w:trPr>
          <w:trHeight w:val="106"/>
          <w:jc w:val="center"/>
        </w:trPr>
        <w:tc>
          <w:tcPr>
            <w:tcW w:w="5070" w:type="dxa"/>
            <w:gridSpan w:val="4"/>
            <w:vMerge/>
            <w:tcBorders>
              <w:left w:val="single" w:sz="4" w:space="0" w:color="auto"/>
              <w:right w:val="single" w:sz="4" w:space="0" w:color="auto"/>
            </w:tcBorders>
            <w:shd w:val="clear" w:color="auto" w:fill="A8D08D" w:themeFill="accent6" w:themeFillTint="99"/>
            <w:vAlign w:val="center"/>
          </w:tcPr>
          <w:p w14:paraId="12ACE5F5"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DFE9138"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A15C112"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56EA5908" w14:textId="77777777" w:rsidTr="004B4AA3">
        <w:trPr>
          <w:jc w:val="center"/>
        </w:trPr>
        <w:tc>
          <w:tcPr>
            <w:tcW w:w="392" w:type="dxa"/>
            <w:vMerge w:val="restart"/>
            <w:tcBorders>
              <w:left w:val="single" w:sz="4" w:space="0" w:color="auto"/>
              <w:right w:val="single" w:sz="4" w:space="0" w:color="auto"/>
            </w:tcBorders>
            <w:shd w:val="clear" w:color="auto" w:fill="70AD47" w:themeFill="accent6"/>
            <w:textDirection w:val="btLr"/>
            <w:vAlign w:val="center"/>
          </w:tcPr>
          <w:p w14:paraId="2C28713A"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tcPr>
          <w:p w14:paraId="268C7991" w14:textId="77777777" w:rsidR="004B4AA3" w:rsidRPr="004B4AA3" w:rsidRDefault="004B4AA3" w:rsidP="004B4AA3">
            <w:pPr>
              <w:widowControl w:val="0"/>
              <w:autoSpaceDE w:val="0"/>
              <w:autoSpaceDN w:val="0"/>
              <w:spacing w:line="260"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COHEN, M.; ABDALLA, R. J. </w:t>
            </w:r>
            <w:r w:rsidRPr="004B4AA3">
              <w:rPr>
                <w:rFonts w:ascii="Times New Roman" w:eastAsia="Arial" w:hAnsi="Times New Roman" w:cs="Times New Roman"/>
                <w:b/>
                <w:sz w:val="24"/>
                <w:szCs w:val="24"/>
                <w:lang w:eastAsia="pt-BR" w:bidi="pt-BR"/>
              </w:rPr>
              <w:t>Lesões nos esportes</w:t>
            </w:r>
            <w:r w:rsidRPr="004B4AA3">
              <w:rPr>
                <w:rFonts w:ascii="Times New Roman" w:eastAsia="Arial" w:hAnsi="Times New Roman" w:cs="Times New Roman"/>
                <w:sz w:val="24"/>
                <w:szCs w:val="24"/>
                <w:lang w:eastAsia="pt-BR" w:bidi="pt-BR"/>
              </w:rPr>
              <w:t xml:space="preserve">. 2. ed. Rio de Janeiro: </w:t>
            </w:r>
            <w:proofErr w:type="spellStart"/>
            <w:r w:rsidRPr="004B4AA3">
              <w:rPr>
                <w:rFonts w:ascii="Times New Roman" w:eastAsia="Arial" w:hAnsi="Times New Roman" w:cs="Times New Roman"/>
                <w:sz w:val="24"/>
                <w:szCs w:val="24"/>
                <w:lang w:eastAsia="pt-BR" w:bidi="pt-BR"/>
              </w:rPr>
              <w:t>Revinter</w:t>
            </w:r>
            <w:proofErr w:type="spellEnd"/>
            <w:r w:rsidRPr="004B4AA3">
              <w:rPr>
                <w:rFonts w:ascii="Times New Roman" w:eastAsia="Arial" w:hAnsi="Times New Roman" w:cs="Times New Roman"/>
                <w:sz w:val="24"/>
                <w:szCs w:val="24"/>
                <w:lang w:eastAsia="pt-BR" w:bidi="pt-BR"/>
              </w:rPr>
              <w:t>, 2015.</w:t>
            </w:r>
          </w:p>
        </w:tc>
        <w:tc>
          <w:tcPr>
            <w:tcW w:w="1417" w:type="dxa"/>
            <w:tcBorders>
              <w:top w:val="single" w:sz="4" w:space="0" w:color="auto"/>
              <w:left w:val="single" w:sz="4" w:space="0" w:color="auto"/>
              <w:right w:val="single" w:sz="4" w:space="0" w:color="auto"/>
            </w:tcBorders>
            <w:vAlign w:val="center"/>
          </w:tcPr>
          <w:p w14:paraId="76206BB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54D0521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36F2C3BB" w14:textId="77777777" w:rsidTr="004B4AA3">
        <w:trPr>
          <w:jc w:val="center"/>
        </w:trPr>
        <w:tc>
          <w:tcPr>
            <w:tcW w:w="392" w:type="dxa"/>
            <w:vMerge/>
            <w:tcBorders>
              <w:left w:val="single" w:sz="4" w:space="0" w:color="auto"/>
              <w:right w:val="single" w:sz="4" w:space="0" w:color="auto"/>
            </w:tcBorders>
            <w:shd w:val="clear" w:color="auto" w:fill="70AD47" w:themeFill="accent6"/>
            <w:textDirection w:val="btLr"/>
            <w:vAlign w:val="center"/>
          </w:tcPr>
          <w:p w14:paraId="77665A79"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2CA9DA9B"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DROLSHAGEN, C. S. </w:t>
            </w:r>
            <w:r w:rsidRPr="004B4AA3">
              <w:rPr>
                <w:rFonts w:ascii="Times New Roman" w:eastAsia="Calibri" w:hAnsi="Times New Roman" w:cs="Times New Roman"/>
                <w:b/>
                <w:sz w:val="24"/>
                <w:szCs w:val="24"/>
              </w:rPr>
              <w:t>Manual de Medicina do Exercício e do Esporte</w:t>
            </w:r>
            <w:r w:rsidRPr="004B4AA3">
              <w:rPr>
                <w:rFonts w:ascii="Times New Roman" w:eastAsia="Calibri" w:hAnsi="Times New Roman" w:cs="Times New Roman"/>
                <w:sz w:val="24"/>
                <w:szCs w:val="24"/>
              </w:rPr>
              <w:t>. Salvador: Sanar, 2022.</w:t>
            </w:r>
          </w:p>
        </w:tc>
        <w:tc>
          <w:tcPr>
            <w:tcW w:w="1417" w:type="dxa"/>
            <w:tcBorders>
              <w:top w:val="single" w:sz="4" w:space="0" w:color="auto"/>
              <w:left w:val="single" w:sz="4" w:space="0" w:color="auto"/>
              <w:right w:val="single" w:sz="4" w:space="0" w:color="auto"/>
            </w:tcBorders>
            <w:vAlign w:val="center"/>
          </w:tcPr>
          <w:p w14:paraId="0B342F8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6C0FD88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0A02811E" w14:textId="77777777" w:rsidTr="004B4AA3">
        <w:trPr>
          <w:trHeight w:val="424"/>
          <w:jc w:val="center"/>
        </w:trPr>
        <w:tc>
          <w:tcPr>
            <w:tcW w:w="392" w:type="dxa"/>
            <w:vMerge/>
            <w:tcBorders>
              <w:left w:val="single" w:sz="4" w:space="0" w:color="auto"/>
              <w:right w:val="single" w:sz="4" w:space="0" w:color="auto"/>
            </w:tcBorders>
            <w:shd w:val="clear" w:color="auto" w:fill="70AD47" w:themeFill="accent6"/>
            <w:vAlign w:val="center"/>
          </w:tcPr>
          <w:p w14:paraId="1A4BAD2F"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43FAC27"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VARA, M. F. F. </w:t>
            </w:r>
            <w:r w:rsidRPr="004B4AA3">
              <w:rPr>
                <w:rFonts w:ascii="Times New Roman" w:eastAsia="Calibri" w:hAnsi="Times New Roman" w:cs="Times New Roman"/>
                <w:b/>
                <w:sz w:val="24"/>
                <w:szCs w:val="24"/>
              </w:rPr>
              <w:t>Primeiros socorros</w:t>
            </w:r>
            <w:r w:rsidRPr="004B4AA3">
              <w:rPr>
                <w:rFonts w:ascii="Times New Roman" w:eastAsia="Calibri" w:hAnsi="Times New Roman" w:cs="Times New Roman"/>
                <w:sz w:val="24"/>
                <w:szCs w:val="24"/>
              </w:rPr>
              <w:t xml:space="preserve">. Curitiba: </w:t>
            </w:r>
            <w:proofErr w:type="spellStart"/>
            <w:r w:rsidRPr="004B4AA3">
              <w:rPr>
                <w:rFonts w:ascii="Times New Roman" w:eastAsia="Calibri" w:hAnsi="Times New Roman" w:cs="Times New Roman"/>
                <w:sz w:val="24"/>
                <w:szCs w:val="24"/>
              </w:rPr>
              <w:t>Intersaberes</w:t>
            </w:r>
            <w:proofErr w:type="spellEnd"/>
            <w:r w:rsidRPr="004B4AA3">
              <w:rPr>
                <w:rFonts w:ascii="Times New Roman" w:eastAsia="Calibri" w:hAnsi="Times New Roman" w:cs="Times New Roman"/>
                <w:sz w:val="24"/>
                <w:szCs w:val="24"/>
              </w:rPr>
              <w:t>, 2020.</w:t>
            </w:r>
          </w:p>
        </w:tc>
        <w:tc>
          <w:tcPr>
            <w:tcW w:w="1417" w:type="dxa"/>
            <w:tcBorders>
              <w:left w:val="single" w:sz="4" w:space="0" w:color="auto"/>
              <w:right w:val="single" w:sz="4" w:space="0" w:color="auto"/>
            </w:tcBorders>
            <w:vAlign w:val="center"/>
          </w:tcPr>
          <w:p w14:paraId="79BC4A5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477C638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10B7E695"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1D201E4A"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436ADCF"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color w:val="000000"/>
                <w:sz w:val="24"/>
                <w:szCs w:val="24"/>
              </w:rPr>
              <w:t xml:space="preserve">BARBIERI, J. F.; BULGARELLI, P. L. </w:t>
            </w:r>
            <w:r w:rsidRPr="004B4AA3">
              <w:rPr>
                <w:rFonts w:ascii="Times New Roman" w:eastAsia="Calibri" w:hAnsi="Times New Roman" w:cs="Times New Roman"/>
                <w:b/>
                <w:bCs/>
                <w:color w:val="000000"/>
                <w:sz w:val="24"/>
                <w:szCs w:val="24"/>
              </w:rPr>
              <w:t>Primeiros atendimentos em educação física</w:t>
            </w:r>
            <w:r w:rsidRPr="004B4AA3">
              <w:rPr>
                <w:rFonts w:ascii="Times New Roman" w:eastAsia="Calibri" w:hAnsi="Times New Roman" w:cs="Times New Roman"/>
                <w:color w:val="000000"/>
                <w:sz w:val="24"/>
                <w:szCs w:val="24"/>
              </w:rPr>
              <w:t xml:space="preserve">. Porto Alegre: SAGAH, 2018. </w:t>
            </w:r>
          </w:p>
        </w:tc>
        <w:tc>
          <w:tcPr>
            <w:tcW w:w="1417" w:type="dxa"/>
            <w:tcBorders>
              <w:left w:val="single" w:sz="4" w:space="0" w:color="auto"/>
              <w:right w:val="single" w:sz="4" w:space="0" w:color="auto"/>
            </w:tcBorders>
            <w:vAlign w:val="center"/>
          </w:tcPr>
          <w:p w14:paraId="70B6CF7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3042E0D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https://app.minhabiblioteca.com.br/#/books/9788595025981/.</w:t>
            </w:r>
          </w:p>
        </w:tc>
      </w:tr>
      <w:tr w:rsidR="004B4AA3" w:rsidRPr="004B4AA3" w14:paraId="3B67C8CF"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7A159321"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28BA5140" w14:textId="77777777" w:rsidR="004B4AA3" w:rsidRPr="004B4AA3" w:rsidRDefault="004B4AA3" w:rsidP="004B4AA3">
            <w:pPr>
              <w:keepNext/>
              <w:rPr>
                <w:rFonts w:ascii="Times New Roman" w:eastAsia="Times New Roman" w:hAnsi="Times New Roman" w:cs="Times New Roman"/>
                <w:bCs/>
                <w:noProof/>
                <w:color w:val="212529"/>
                <w:kern w:val="32"/>
                <w:sz w:val="24"/>
                <w:szCs w:val="24"/>
                <w:lang w:val="en-US" w:eastAsia="pt-BR"/>
              </w:rPr>
            </w:pPr>
            <w:r w:rsidRPr="004B4AA3">
              <w:rPr>
                <w:rFonts w:ascii="Times New Roman" w:eastAsia="Times New Roman" w:hAnsi="Times New Roman" w:cs="Times New Roman"/>
                <w:bCs/>
                <w:noProof/>
                <w:kern w:val="32"/>
                <w:sz w:val="24"/>
                <w:szCs w:val="24"/>
                <w:lang w:val="en-US" w:eastAsia="pt-BR"/>
              </w:rPr>
              <w:t>OPEN ACCESS JOURNAL OF SPORTS MEDICINE. Reino Unido</w:t>
            </w:r>
            <w:r w:rsidRPr="004B4AA3">
              <w:rPr>
                <w:rFonts w:ascii="Times New Roman" w:eastAsia="Times New Roman" w:hAnsi="Times New Roman" w:cs="Times New Roman"/>
                <w:bCs/>
                <w:noProof/>
                <w:spacing w:val="-16"/>
                <w:kern w:val="32"/>
                <w:sz w:val="24"/>
                <w:szCs w:val="24"/>
                <w:shd w:val="clear" w:color="auto" w:fill="FFFFFF"/>
                <w:lang w:val="en-US" w:eastAsia="pt-BR"/>
              </w:rPr>
              <w:t xml:space="preserve">: </w:t>
            </w:r>
            <w:r w:rsidRPr="004B4AA3">
              <w:rPr>
                <w:rFonts w:ascii="Times New Roman" w:eastAsia="Times New Roman" w:hAnsi="Times New Roman" w:cs="Times New Roman"/>
                <w:bCs/>
                <w:iCs/>
                <w:noProof/>
                <w:spacing w:val="5"/>
                <w:kern w:val="32"/>
                <w:sz w:val="24"/>
                <w:szCs w:val="24"/>
                <w:lang w:val="en-US" w:eastAsia="pt-BR"/>
              </w:rPr>
              <w:t>Dove Medical Press, 2010-</w:t>
            </w:r>
            <w:r w:rsidRPr="004B4AA3">
              <w:rPr>
                <w:rFonts w:ascii="Times New Roman" w:eastAsia="Times New Roman" w:hAnsi="Times New Roman" w:cs="Times New Roman"/>
                <w:bCs/>
                <w:i/>
                <w:iCs/>
                <w:noProof/>
                <w:spacing w:val="5"/>
                <w:kern w:val="32"/>
                <w:sz w:val="24"/>
                <w:szCs w:val="24"/>
                <w:lang w:val="en-US" w:eastAsia="pt-BR"/>
              </w:rPr>
              <w:t xml:space="preserve"> </w:t>
            </w:r>
            <w:r w:rsidRPr="004B4AA3">
              <w:rPr>
                <w:rFonts w:ascii="Times New Roman" w:eastAsia="Times New Roman" w:hAnsi="Times New Roman" w:cs="Times New Roman"/>
                <w:bCs/>
                <w:iCs/>
                <w:noProof/>
                <w:spacing w:val="5"/>
                <w:kern w:val="32"/>
                <w:sz w:val="24"/>
                <w:szCs w:val="24"/>
                <w:lang w:val="en-US" w:eastAsia="pt-BR"/>
              </w:rPr>
              <w:t xml:space="preserve">. ISSN </w:t>
            </w:r>
            <w:r w:rsidRPr="004B4AA3">
              <w:rPr>
                <w:rFonts w:ascii="Times New Roman" w:eastAsia="Times New Roman" w:hAnsi="Times New Roman" w:cs="Times New Roman"/>
                <w:bCs/>
                <w:noProof/>
                <w:kern w:val="32"/>
                <w:sz w:val="24"/>
                <w:szCs w:val="24"/>
                <w:lang w:val="en-US" w:eastAsia="pt-BR"/>
              </w:rPr>
              <w:t xml:space="preserve">1179-1543 versão </w:t>
            </w:r>
            <w:r w:rsidRPr="004B4AA3">
              <w:rPr>
                <w:rFonts w:ascii="Times New Roman" w:eastAsia="Times New Roman" w:hAnsi="Times New Roman" w:cs="Times New Roman"/>
                <w:bCs/>
                <w:i/>
                <w:noProof/>
                <w:kern w:val="32"/>
                <w:sz w:val="24"/>
                <w:szCs w:val="24"/>
                <w:lang w:val="en-US" w:eastAsia="pt-BR"/>
              </w:rPr>
              <w:t>online</w:t>
            </w:r>
            <w:r w:rsidRPr="004B4AA3">
              <w:rPr>
                <w:rFonts w:ascii="Times New Roman" w:eastAsia="Times New Roman" w:hAnsi="Times New Roman" w:cs="Times New Roman"/>
                <w:bCs/>
                <w:noProof/>
                <w:kern w:val="32"/>
                <w:sz w:val="24"/>
                <w:szCs w:val="24"/>
                <w:lang w:val="en-US" w:eastAsia="pt-BR"/>
              </w:rPr>
              <w:t>. Disponível em: https://www.dovepress.com/open-access-journal-of-sports-medicine-journal.</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0ECBCC4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0AD9A39B" w14:textId="77777777" w:rsidTr="000A7D16">
        <w:trPr>
          <w:trHeight w:val="465"/>
          <w:jc w:val="center"/>
        </w:trPr>
        <w:tc>
          <w:tcPr>
            <w:tcW w:w="392" w:type="dxa"/>
            <w:vMerge w:val="restart"/>
            <w:tcBorders>
              <w:left w:val="single" w:sz="4" w:space="0" w:color="auto"/>
              <w:right w:val="single" w:sz="4" w:space="0" w:color="auto"/>
            </w:tcBorders>
            <w:shd w:val="clear" w:color="auto" w:fill="A8D08D" w:themeFill="accent6" w:themeFillTint="99"/>
            <w:textDirection w:val="btLr"/>
            <w:vAlign w:val="center"/>
          </w:tcPr>
          <w:p w14:paraId="178F75F5"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5ACF9CA" w14:textId="77777777" w:rsidR="004B4AA3" w:rsidRPr="004B4AA3" w:rsidRDefault="004B4AA3" w:rsidP="004B4AA3">
            <w:pPr>
              <w:spacing w:before="100" w:beforeAutospacing="1" w:afterAutospacing="1" w:line="0" w:lineRule="atLeast"/>
              <w:rPr>
                <w:rFonts w:ascii="Times New Roman" w:eastAsia="Times New Roman" w:hAnsi="Times New Roman" w:cs="Times New Roman"/>
                <w:sz w:val="24"/>
                <w:szCs w:val="24"/>
                <w:lang w:eastAsia="pt-BR"/>
              </w:rPr>
            </w:pPr>
            <w:r w:rsidRPr="004B4AA3">
              <w:rPr>
                <w:rFonts w:ascii="Times New Roman" w:eastAsia="Times New Roman" w:hAnsi="Times New Roman" w:cs="Times New Roman"/>
                <w:color w:val="000000"/>
                <w:sz w:val="24"/>
                <w:szCs w:val="24"/>
                <w:lang w:eastAsia="pt-BR"/>
              </w:rPr>
              <w:t xml:space="preserve">FRANKE, R. A. </w:t>
            </w:r>
            <w:r w:rsidRPr="004B4AA3">
              <w:rPr>
                <w:rFonts w:ascii="Times New Roman" w:eastAsia="Times New Roman" w:hAnsi="Times New Roman" w:cs="Times New Roman"/>
                <w:i/>
                <w:iCs/>
                <w:color w:val="000000"/>
                <w:sz w:val="24"/>
                <w:szCs w:val="24"/>
                <w:lang w:eastAsia="pt-BR"/>
              </w:rPr>
              <w:t>et al</w:t>
            </w:r>
            <w:r w:rsidRPr="004B4AA3">
              <w:rPr>
                <w:rFonts w:ascii="Times New Roman" w:eastAsia="Times New Roman" w:hAnsi="Times New Roman" w:cs="Times New Roman"/>
                <w:color w:val="000000"/>
                <w:sz w:val="24"/>
                <w:szCs w:val="24"/>
                <w:lang w:eastAsia="pt-BR"/>
              </w:rPr>
              <w:t xml:space="preserve">. </w:t>
            </w:r>
            <w:r w:rsidRPr="004B4AA3">
              <w:rPr>
                <w:rFonts w:ascii="Times New Roman" w:eastAsia="Times New Roman" w:hAnsi="Times New Roman" w:cs="Times New Roman"/>
                <w:b/>
                <w:bCs/>
                <w:color w:val="000000"/>
                <w:sz w:val="24"/>
                <w:szCs w:val="24"/>
                <w:lang w:eastAsia="pt-BR"/>
              </w:rPr>
              <w:t>Prevenção e urgências em educação física</w:t>
            </w:r>
            <w:r w:rsidRPr="004B4AA3">
              <w:rPr>
                <w:rFonts w:ascii="Times New Roman" w:eastAsia="Times New Roman" w:hAnsi="Times New Roman" w:cs="Times New Roman"/>
                <w:color w:val="000000"/>
                <w:sz w:val="24"/>
                <w:szCs w:val="24"/>
                <w:lang w:eastAsia="pt-BR"/>
              </w:rPr>
              <w:t xml:space="preserve">. Porto Alegre: SAGAH, 2018. </w:t>
            </w:r>
          </w:p>
        </w:tc>
        <w:tc>
          <w:tcPr>
            <w:tcW w:w="1417" w:type="dxa"/>
            <w:tcBorders>
              <w:top w:val="single" w:sz="4" w:space="0" w:color="auto"/>
              <w:left w:val="single" w:sz="4" w:space="0" w:color="auto"/>
              <w:right w:val="single" w:sz="4" w:space="0" w:color="auto"/>
            </w:tcBorders>
            <w:vAlign w:val="center"/>
          </w:tcPr>
          <w:p w14:paraId="07F7A6A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42C140A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w:t>
            </w:r>
            <w:r w:rsidRPr="004B4AA3">
              <w:rPr>
                <w:rFonts w:ascii="Times New Roman" w:eastAsia="Calibri" w:hAnsi="Times New Roman" w:cs="Times New Roman"/>
                <w:sz w:val="24"/>
                <w:szCs w:val="24"/>
              </w:rPr>
              <w:lastRenderedPageBreak/>
              <w:t>ks/9788595028999/. </w:t>
            </w:r>
          </w:p>
        </w:tc>
      </w:tr>
      <w:tr w:rsidR="004B4AA3" w:rsidRPr="004B4AA3" w14:paraId="41A1D852" w14:textId="77777777" w:rsidTr="000A7D16">
        <w:trPr>
          <w:trHeight w:val="465"/>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5A66247C"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B928536" w14:textId="77777777" w:rsidR="004B4AA3" w:rsidRPr="004B4AA3" w:rsidRDefault="004B4AA3" w:rsidP="004B4AA3">
            <w:pPr>
              <w:tabs>
                <w:tab w:val="left" w:pos="1198"/>
              </w:tabs>
              <w:spacing w:before="100" w:beforeAutospacing="1" w:afterAutospacing="1" w:line="0" w:lineRule="atLeast"/>
              <w:rPr>
                <w:rFonts w:ascii="Times New Roman" w:eastAsia="Times New Roman" w:hAnsi="Times New Roman" w:cs="Times New Roman"/>
                <w:color w:val="000000"/>
                <w:sz w:val="24"/>
                <w:szCs w:val="24"/>
                <w:lang w:eastAsia="pt-BR"/>
              </w:rPr>
            </w:pPr>
            <w:r w:rsidRPr="004B4AA3">
              <w:rPr>
                <w:rFonts w:ascii="Times New Roman" w:eastAsia="Times New Roman" w:hAnsi="Times New Roman" w:cs="Times New Roman"/>
                <w:color w:val="000000"/>
                <w:sz w:val="24"/>
                <w:szCs w:val="24"/>
                <w:lang w:eastAsia="pt-BR"/>
              </w:rPr>
              <w:t xml:space="preserve">LASMAR, R. C. P.; GRANGEIRO NETO, J. A.; GOES, R. A. </w:t>
            </w:r>
            <w:r w:rsidRPr="004B4AA3">
              <w:rPr>
                <w:rFonts w:ascii="Times New Roman" w:eastAsia="Times New Roman" w:hAnsi="Times New Roman" w:cs="Times New Roman"/>
                <w:b/>
                <w:color w:val="000000"/>
                <w:sz w:val="24"/>
                <w:szCs w:val="24"/>
                <w:lang w:eastAsia="pt-BR"/>
              </w:rPr>
              <w:t>Beira do Campo</w:t>
            </w:r>
            <w:r w:rsidRPr="004B4AA3">
              <w:rPr>
                <w:rFonts w:ascii="Times New Roman" w:eastAsia="Times New Roman" w:hAnsi="Times New Roman" w:cs="Times New Roman"/>
                <w:color w:val="000000"/>
                <w:sz w:val="24"/>
                <w:szCs w:val="24"/>
                <w:lang w:eastAsia="pt-BR"/>
              </w:rPr>
              <w:t xml:space="preserve">: Urgências e Emergências no Esporte. Rio de Janeiro: </w:t>
            </w:r>
            <w:proofErr w:type="spellStart"/>
            <w:r w:rsidRPr="004B4AA3">
              <w:rPr>
                <w:rFonts w:ascii="Times New Roman" w:eastAsia="Times New Roman" w:hAnsi="Times New Roman" w:cs="Times New Roman"/>
                <w:color w:val="000000"/>
                <w:sz w:val="24"/>
                <w:szCs w:val="24"/>
                <w:lang w:eastAsia="pt-BR"/>
              </w:rPr>
              <w:t>Thieme</w:t>
            </w:r>
            <w:proofErr w:type="spellEnd"/>
            <w:r w:rsidRPr="004B4AA3">
              <w:rPr>
                <w:rFonts w:ascii="Times New Roman" w:eastAsia="Times New Roman" w:hAnsi="Times New Roman" w:cs="Times New Roman"/>
                <w:color w:val="000000"/>
                <w:sz w:val="24"/>
                <w:szCs w:val="24"/>
                <w:lang w:eastAsia="pt-BR"/>
              </w:rPr>
              <w:t xml:space="preserve"> </w:t>
            </w:r>
            <w:proofErr w:type="spellStart"/>
            <w:r w:rsidRPr="004B4AA3">
              <w:rPr>
                <w:rFonts w:ascii="Times New Roman" w:eastAsia="Times New Roman" w:hAnsi="Times New Roman" w:cs="Times New Roman"/>
                <w:color w:val="000000"/>
                <w:sz w:val="24"/>
                <w:szCs w:val="24"/>
                <w:lang w:eastAsia="pt-BR"/>
              </w:rPr>
              <w:t>Revinter</w:t>
            </w:r>
            <w:proofErr w:type="spellEnd"/>
            <w:r w:rsidRPr="004B4AA3">
              <w:rPr>
                <w:rFonts w:ascii="Times New Roman" w:eastAsia="Times New Roman" w:hAnsi="Times New Roman" w:cs="Times New Roman"/>
                <w:color w:val="000000"/>
                <w:sz w:val="24"/>
                <w:szCs w:val="24"/>
                <w:lang w:eastAsia="pt-BR"/>
              </w:rPr>
              <w:t xml:space="preserve">, 2023. </w:t>
            </w:r>
          </w:p>
        </w:tc>
        <w:tc>
          <w:tcPr>
            <w:tcW w:w="1417" w:type="dxa"/>
            <w:tcBorders>
              <w:top w:val="single" w:sz="4" w:space="0" w:color="auto"/>
              <w:left w:val="single" w:sz="4" w:space="0" w:color="auto"/>
              <w:right w:val="single" w:sz="4" w:space="0" w:color="auto"/>
            </w:tcBorders>
            <w:vAlign w:val="center"/>
          </w:tcPr>
          <w:p w14:paraId="5F0D2C20" w14:textId="77777777" w:rsidR="004B4AA3" w:rsidRPr="004B4AA3" w:rsidRDefault="004B4AA3" w:rsidP="004B4AA3">
            <w:pPr>
              <w:jc w:val="center"/>
              <w:rPr>
                <w:rFonts w:ascii="Times New Roman" w:eastAsia="Calibri" w:hAnsi="Times New Roman" w:cs="Times New Roman"/>
                <w:sz w:val="24"/>
                <w:szCs w:val="24"/>
              </w:rPr>
            </w:pPr>
          </w:p>
        </w:tc>
        <w:tc>
          <w:tcPr>
            <w:tcW w:w="2233" w:type="dxa"/>
            <w:gridSpan w:val="4"/>
            <w:tcBorders>
              <w:top w:val="single" w:sz="4" w:space="0" w:color="auto"/>
              <w:left w:val="single" w:sz="4" w:space="0" w:color="auto"/>
              <w:right w:val="single" w:sz="4" w:space="0" w:color="auto"/>
            </w:tcBorders>
          </w:tcPr>
          <w:p w14:paraId="1762BAB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https://integrada.minhabiblioteca.com.br/reader/books/9786555721430/.</w:t>
            </w:r>
          </w:p>
        </w:tc>
      </w:tr>
      <w:tr w:rsidR="004B4AA3" w:rsidRPr="004B4AA3" w14:paraId="430FDACF" w14:textId="77777777" w:rsidTr="000A7D16">
        <w:trPr>
          <w:trHeight w:val="465"/>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78F49375"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9C9EF41"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PORTER, S.; WILSON, J. </w:t>
            </w:r>
            <w:r w:rsidRPr="004B4AA3">
              <w:rPr>
                <w:rFonts w:ascii="Times New Roman" w:eastAsia="Times New Roman" w:hAnsi="Times New Roman" w:cs="Times New Roman"/>
                <w:b/>
                <w:sz w:val="24"/>
                <w:szCs w:val="24"/>
                <w:lang w:eastAsia="pt-BR"/>
              </w:rPr>
              <w:t>Fisiologia do Esporte e Tratamento de Lesões</w:t>
            </w:r>
            <w:r w:rsidRPr="004B4AA3">
              <w:rPr>
                <w:rFonts w:ascii="Times New Roman" w:eastAsia="Times New Roman" w:hAnsi="Times New Roman" w:cs="Times New Roman"/>
                <w:sz w:val="24"/>
                <w:szCs w:val="24"/>
                <w:lang w:eastAsia="pt-BR"/>
              </w:rPr>
              <w:t xml:space="preserve">: Uma Abordagem Interdisciplinar. Rio de Janeiro: Guanabara Koogan, 2023. </w:t>
            </w:r>
          </w:p>
        </w:tc>
        <w:tc>
          <w:tcPr>
            <w:tcW w:w="1417" w:type="dxa"/>
            <w:tcBorders>
              <w:top w:val="single" w:sz="4" w:space="0" w:color="auto"/>
              <w:left w:val="single" w:sz="4" w:space="0" w:color="auto"/>
              <w:right w:val="single" w:sz="4" w:space="0" w:color="auto"/>
            </w:tcBorders>
            <w:vAlign w:val="center"/>
          </w:tcPr>
          <w:p w14:paraId="32EC854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36C1C78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https://integrada.minhabiblioteca.com.br/reader/books/9788595159402/.</w:t>
            </w:r>
          </w:p>
        </w:tc>
      </w:tr>
      <w:tr w:rsidR="004B4AA3" w:rsidRPr="004B4AA3" w14:paraId="421A8765"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524A1875"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F99117F"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QUILICI, A. P.; TIMERMAN, S. </w:t>
            </w:r>
            <w:r w:rsidRPr="004B4AA3">
              <w:rPr>
                <w:rFonts w:ascii="Times New Roman" w:eastAsia="Times New Roman" w:hAnsi="Times New Roman" w:cs="Times New Roman"/>
                <w:b/>
                <w:sz w:val="24"/>
                <w:szCs w:val="24"/>
                <w:lang w:eastAsia="pt-BR"/>
              </w:rPr>
              <w:t>Suporte Básico de Vida</w:t>
            </w:r>
            <w:r w:rsidRPr="004B4AA3">
              <w:rPr>
                <w:rFonts w:ascii="Times New Roman" w:eastAsia="Times New Roman" w:hAnsi="Times New Roman" w:cs="Times New Roman"/>
                <w:sz w:val="24"/>
                <w:szCs w:val="24"/>
                <w:lang w:eastAsia="pt-BR"/>
              </w:rPr>
              <w:t xml:space="preserve">: Primeiro Atendimento na Emergência para Profissionais da Saúde. Barueri: Manole, 2011. </w:t>
            </w:r>
          </w:p>
        </w:tc>
        <w:tc>
          <w:tcPr>
            <w:tcW w:w="1417" w:type="dxa"/>
            <w:tcBorders>
              <w:left w:val="single" w:sz="4" w:space="0" w:color="auto"/>
              <w:right w:val="single" w:sz="4" w:space="0" w:color="auto"/>
            </w:tcBorders>
            <w:vAlign w:val="center"/>
          </w:tcPr>
          <w:p w14:paraId="2E4142E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18B064D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https://integrada.minhabiblioteca.com.br/reader/books/9788520444924/.</w:t>
            </w:r>
          </w:p>
        </w:tc>
      </w:tr>
      <w:tr w:rsidR="004B4AA3" w:rsidRPr="004B4AA3" w14:paraId="7154A99F"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0EC8F301"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E1F2183"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ZERNICKE, R. F.; BROGLIO, S. P.; WHITING, W. C. </w:t>
            </w:r>
            <w:r w:rsidRPr="004B4AA3">
              <w:rPr>
                <w:rFonts w:ascii="Times New Roman" w:eastAsia="Times New Roman" w:hAnsi="Times New Roman" w:cs="Times New Roman"/>
                <w:b/>
                <w:sz w:val="24"/>
                <w:szCs w:val="24"/>
                <w:lang w:eastAsia="pt-BR"/>
              </w:rPr>
              <w:t>Biomecânica de lesões</w:t>
            </w:r>
            <w:r w:rsidRPr="004B4AA3">
              <w:rPr>
                <w:rFonts w:ascii="Times New Roman" w:eastAsia="Times New Roman" w:hAnsi="Times New Roman" w:cs="Times New Roman"/>
                <w:sz w:val="24"/>
                <w:szCs w:val="24"/>
                <w:lang w:eastAsia="pt-BR"/>
              </w:rPr>
              <w:t>.</w:t>
            </w:r>
            <w:r w:rsidRPr="004B4AA3">
              <w:rPr>
                <w:rFonts w:ascii="Times New Roman" w:eastAsia="Calibri" w:hAnsi="Times New Roman" w:cs="Times New Roman"/>
                <w:sz w:val="24"/>
                <w:szCs w:val="24"/>
              </w:rPr>
              <w:t xml:space="preserve"> </w:t>
            </w:r>
            <w:r w:rsidRPr="004B4AA3">
              <w:rPr>
                <w:rFonts w:ascii="Times New Roman" w:eastAsia="Times New Roman" w:hAnsi="Times New Roman" w:cs="Times New Roman"/>
                <w:sz w:val="24"/>
                <w:szCs w:val="24"/>
                <w:lang w:eastAsia="pt-BR"/>
              </w:rPr>
              <w:t xml:space="preserve">3. ed. São Paulo: Manole, 2024. </w:t>
            </w:r>
          </w:p>
        </w:tc>
        <w:tc>
          <w:tcPr>
            <w:tcW w:w="1417" w:type="dxa"/>
            <w:tcBorders>
              <w:left w:val="single" w:sz="4" w:space="0" w:color="auto"/>
              <w:right w:val="single" w:sz="4" w:space="0" w:color="auto"/>
            </w:tcBorders>
            <w:vAlign w:val="center"/>
          </w:tcPr>
          <w:p w14:paraId="1B55889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3B66C9B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https://integrada.minhabiblioteca.com.br/reader/books/9788520465769/.</w:t>
            </w:r>
          </w:p>
        </w:tc>
      </w:tr>
      <w:tr w:rsidR="004B4AA3" w:rsidRPr="004B4AA3" w14:paraId="5BAD4C5A" w14:textId="77777777" w:rsidTr="000A7D16">
        <w:trPr>
          <w:trHeight w:val="528"/>
          <w:jc w:val="center"/>
        </w:trPr>
        <w:tc>
          <w:tcPr>
            <w:tcW w:w="392" w:type="dxa"/>
            <w:vMerge/>
            <w:tcBorders>
              <w:left w:val="single" w:sz="4" w:space="0" w:color="auto"/>
              <w:right w:val="single" w:sz="4" w:space="0" w:color="auto"/>
            </w:tcBorders>
            <w:shd w:val="clear" w:color="auto" w:fill="A8D08D" w:themeFill="accent6" w:themeFillTint="99"/>
            <w:vAlign w:val="center"/>
          </w:tcPr>
          <w:p w14:paraId="57FC318C"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01059A36" w14:textId="77777777" w:rsidR="004B4AA3" w:rsidRPr="004B4AA3" w:rsidRDefault="004B4AA3" w:rsidP="004B4AA3">
            <w:pPr>
              <w:widowControl w:val="0"/>
              <w:autoSpaceDE w:val="0"/>
              <w:autoSpaceDN w:val="0"/>
              <w:spacing w:line="260" w:lineRule="exact"/>
              <w:rPr>
                <w:rFonts w:ascii="Times New Roman" w:eastAsia="Arial" w:hAnsi="Times New Roman" w:cs="Times New Roman"/>
                <w:b/>
                <w:sz w:val="24"/>
                <w:szCs w:val="24"/>
                <w:lang w:bidi="pt-BR"/>
              </w:rPr>
            </w:pPr>
            <w:r w:rsidRPr="004B4AA3">
              <w:rPr>
                <w:rFonts w:ascii="Times New Roman" w:eastAsia="Arial" w:hAnsi="Times New Roman" w:cs="Times New Roman"/>
                <w:sz w:val="24"/>
                <w:szCs w:val="24"/>
                <w:lang w:eastAsia="pt-BR" w:bidi="pt-BR"/>
              </w:rPr>
              <w:t>BIOLOGY OF SPORT</w:t>
            </w:r>
            <w:r w:rsidRPr="004B4AA3">
              <w:rPr>
                <w:rFonts w:ascii="Times New Roman" w:eastAsia="Arial" w:hAnsi="Times New Roman" w:cs="Times New Roman"/>
                <w:bCs/>
                <w:spacing w:val="-16"/>
                <w:sz w:val="24"/>
                <w:szCs w:val="24"/>
                <w:shd w:val="clear" w:color="auto" w:fill="FFFFFF"/>
                <w:lang w:eastAsia="pt-BR" w:bidi="pt-BR"/>
              </w:rPr>
              <w:t xml:space="preserve">. Polônia: </w:t>
            </w:r>
            <w:proofErr w:type="spellStart"/>
            <w:r w:rsidRPr="004B4AA3">
              <w:rPr>
                <w:rFonts w:ascii="Times New Roman" w:eastAsia="Times New Roman" w:hAnsi="Times New Roman" w:cs="Times New Roman"/>
                <w:iCs/>
                <w:spacing w:val="5"/>
                <w:sz w:val="24"/>
                <w:szCs w:val="24"/>
                <w:lang w:eastAsia="pt-BR" w:bidi="pt-BR"/>
              </w:rPr>
              <w:t>Termedia</w:t>
            </w:r>
            <w:proofErr w:type="spellEnd"/>
            <w:r w:rsidRPr="004B4AA3">
              <w:rPr>
                <w:rFonts w:ascii="Times New Roman" w:eastAsia="Times New Roman" w:hAnsi="Times New Roman" w:cs="Times New Roman"/>
                <w:iCs/>
                <w:spacing w:val="5"/>
                <w:sz w:val="24"/>
                <w:szCs w:val="24"/>
                <w:lang w:eastAsia="pt-BR" w:bidi="pt-BR"/>
              </w:rPr>
              <w:t xml:space="preserve"> </w:t>
            </w:r>
            <w:proofErr w:type="spellStart"/>
            <w:r w:rsidRPr="004B4AA3">
              <w:rPr>
                <w:rFonts w:ascii="Times New Roman" w:eastAsia="Times New Roman" w:hAnsi="Times New Roman" w:cs="Times New Roman"/>
                <w:iCs/>
                <w:spacing w:val="5"/>
                <w:sz w:val="24"/>
                <w:szCs w:val="24"/>
                <w:lang w:eastAsia="pt-BR" w:bidi="pt-BR"/>
              </w:rPr>
              <w:t>Publishing</w:t>
            </w:r>
            <w:proofErr w:type="spellEnd"/>
            <w:r w:rsidRPr="004B4AA3">
              <w:rPr>
                <w:rFonts w:ascii="Times New Roman" w:eastAsia="Times New Roman" w:hAnsi="Times New Roman" w:cs="Times New Roman"/>
                <w:iCs/>
                <w:spacing w:val="5"/>
                <w:sz w:val="24"/>
                <w:szCs w:val="24"/>
                <w:lang w:eastAsia="pt-BR" w:bidi="pt-BR"/>
              </w:rPr>
              <w:t xml:space="preserve"> </w:t>
            </w:r>
            <w:proofErr w:type="spellStart"/>
            <w:r w:rsidRPr="004B4AA3">
              <w:rPr>
                <w:rFonts w:ascii="Times New Roman" w:eastAsia="Times New Roman" w:hAnsi="Times New Roman" w:cs="Times New Roman"/>
                <w:iCs/>
                <w:spacing w:val="5"/>
                <w:sz w:val="24"/>
                <w:szCs w:val="24"/>
                <w:lang w:eastAsia="pt-BR" w:bidi="pt-BR"/>
              </w:rPr>
              <w:t>House</w:t>
            </w:r>
            <w:proofErr w:type="spellEnd"/>
            <w:r w:rsidRPr="004B4AA3">
              <w:rPr>
                <w:rFonts w:ascii="Times New Roman" w:eastAsia="Times New Roman" w:hAnsi="Times New Roman" w:cs="Times New Roman"/>
                <w:i/>
                <w:iCs/>
                <w:spacing w:val="5"/>
                <w:sz w:val="24"/>
                <w:szCs w:val="24"/>
                <w:lang w:eastAsia="pt-BR" w:bidi="pt-BR"/>
              </w:rPr>
              <w:t xml:space="preserve">, </w:t>
            </w:r>
            <w:r w:rsidRPr="004B4AA3">
              <w:rPr>
                <w:rFonts w:ascii="Times New Roman" w:eastAsia="Times New Roman" w:hAnsi="Times New Roman" w:cs="Times New Roman"/>
                <w:iCs/>
                <w:spacing w:val="5"/>
                <w:sz w:val="24"/>
                <w:szCs w:val="24"/>
                <w:lang w:eastAsia="pt-BR" w:bidi="pt-BR"/>
              </w:rPr>
              <w:t>2012- . ISSN</w:t>
            </w:r>
            <w:r w:rsidRPr="004B4AA3">
              <w:rPr>
                <w:rFonts w:ascii="Times New Roman" w:eastAsia="Times New Roman" w:hAnsi="Times New Roman" w:cs="Times New Roman"/>
                <w:i/>
                <w:iCs/>
                <w:spacing w:val="5"/>
                <w:sz w:val="24"/>
                <w:szCs w:val="24"/>
                <w:lang w:eastAsia="pt-BR" w:bidi="pt-BR"/>
              </w:rPr>
              <w:t xml:space="preserve"> </w:t>
            </w:r>
            <w:r w:rsidRPr="004B4AA3">
              <w:rPr>
                <w:rFonts w:ascii="Times New Roman" w:eastAsia="Arial" w:hAnsi="Times New Roman" w:cs="Times New Roman"/>
                <w:bCs/>
                <w:caps/>
                <w:spacing w:val="12"/>
                <w:sz w:val="24"/>
                <w:szCs w:val="24"/>
                <w:shd w:val="clear" w:color="auto" w:fill="FFFFFF"/>
                <w:lang w:eastAsia="pt-BR" w:bidi="pt-BR"/>
              </w:rPr>
              <w:t xml:space="preserve">2083-1862 </w:t>
            </w:r>
            <w:r w:rsidRPr="004B4AA3">
              <w:rPr>
                <w:rFonts w:ascii="Times New Roman" w:eastAsia="Arial" w:hAnsi="Times New Roman" w:cs="Times New Roman"/>
                <w:bCs/>
                <w:spacing w:val="12"/>
                <w:sz w:val="24"/>
                <w:szCs w:val="24"/>
                <w:shd w:val="clear" w:color="auto" w:fill="FFFFFF"/>
                <w:lang w:eastAsia="pt-BR" w:bidi="pt-BR"/>
              </w:rPr>
              <w:t xml:space="preserve">versão </w:t>
            </w:r>
            <w:r w:rsidRPr="004B4AA3">
              <w:rPr>
                <w:rFonts w:ascii="Times New Roman" w:eastAsia="Arial" w:hAnsi="Times New Roman" w:cs="Times New Roman"/>
                <w:bCs/>
                <w:i/>
                <w:spacing w:val="12"/>
                <w:sz w:val="24"/>
                <w:szCs w:val="24"/>
                <w:shd w:val="clear" w:color="auto" w:fill="FFFFFF"/>
                <w:lang w:eastAsia="pt-BR" w:bidi="pt-BR"/>
              </w:rPr>
              <w:t>online</w:t>
            </w:r>
            <w:r w:rsidRPr="004B4AA3">
              <w:rPr>
                <w:rFonts w:ascii="Times New Roman" w:eastAsia="Arial" w:hAnsi="Times New Roman" w:cs="Times New Roman"/>
                <w:bCs/>
                <w:caps/>
                <w:spacing w:val="12"/>
                <w:sz w:val="24"/>
                <w:szCs w:val="24"/>
                <w:shd w:val="clear" w:color="auto" w:fill="FFFFFF"/>
                <w:lang w:eastAsia="pt-BR" w:bidi="pt-BR"/>
              </w:rPr>
              <w:t xml:space="preserve">. </w:t>
            </w:r>
            <w:r w:rsidRPr="004B4AA3">
              <w:rPr>
                <w:rFonts w:ascii="Times New Roman" w:eastAsia="Arial" w:hAnsi="Times New Roman" w:cs="Times New Roman"/>
                <w:sz w:val="24"/>
                <w:szCs w:val="24"/>
                <w:lang w:eastAsia="pt-BR" w:bidi="pt-BR"/>
              </w:rPr>
              <w:t>Disponível em: https://www.termedia.pl/Journal/Biology_of_Sport-78/Info.</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4EF9AEA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54D0B92E" w14:textId="77777777" w:rsidTr="004B4AA3">
        <w:trPr>
          <w:jc w:val="center"/>
        </w:trPr>
        <w:tc>
          <w:tcPr>
            <w:tcW w:w="152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2256F349"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Componente</w:t>
            </w:r>
          </w:p>
        </w:tc>
        <w:tc>
          <w:tcPr>
            <w:tcW w:w="4961"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7CC00225"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FISIOLOGIA DO EXERCÍCIO</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6D1F4258"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63412260"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60</w:t>
            </w:r>
          </w:p>
        </w:tc>
      </w:tr>
      <w:tr w:rsidR="004B4AA3" w:rsidRPr="004B4AA3" w14:paraId="18EF4344"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auto"/>
          </w:tcPr>
          <w:p w14:paraId="665D00A9" w14:textId="77777777" w:rsidR="004B4AA3" w:rsidRPr="004B4AA3" w:rsidRDefault="004B4AA3" w:rsidP="004B4AA3">
            <w:pPr>
              <w:jc w:val="both"/>
              <w:rPr>
                <w:rFonts w:ascii="Times New Roman" w:eastAsia="Calibri" w:hAnsi="Times New Roman" w:cs="Times New Roman"/>
                <w:b/>
                <w:sz w:val="24"/>
                <w:szCs w:val="24"/>
              </w:rPr>
            </w:pPr>
            <w:r w:rsidRPr="004B4AA3">
              <w:rPr>
                <w:rFonts w:ascii="Times New Roman" w:eastAsia="Times New Roman" w:hAnsi="Times New Roman" w:cs="Times New Roman"/>
                <w:sz w:val="24"/>
                <w:szCs w:val="24"/>
                <w:lang w:eastAsia="pt-BR"/>
              </w:rPr>
              <w:t>Estudo das funções e adaptações dos principais sistemas fisiológicos envolvidos no exercício físico e do treinamento sistemático. Noções de bioenergética no repouso e exercício. Avaliação funcional: metodologia e aplicação dos testes ergométricos básicos, interpretação dos resultados, determinação do consumo máximo de oxigênio, aplicabilidade do limiar de anaerobiose e compensação respiratória, compreensão do processo de recuperação e noções de elaboração de treinamento adequado.</w:t>
            </w:r>
          </w:p>
        </w:tc>
      </w:tr>
      <w:tr w:rsidR="004B4AA3" w:rsidRPr="004B4AA3" w14:paraId="10481963" w14:textId="77777777" w:rsidTr="000A7D16">
        <w:trPr>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2DF44273"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0EA5F8D7"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Acervo</w:t>
            </w:r>
          </w:p>
        </w:tc>
      </w:tr>
      <w:tr w:rsidR="004B4AA3" w:rsidRPr="004B4AA3" w14:paraId="2284FEB9" w14:textId="77777777" w:rsidTr="000A7D16">
        <w:trPr>
          <w:trHeight w:val="242"/>
          <w:jc w:val="center"/>
        </w:trPr>
        <w:tc>
          <w:tcPr>
            <w:tcW w:w="5070" w:type="dxa"/>
            <w:gridSpan w:val="4"/>
            <w:vMerge/>
            <w:tcBorders>
              <w:left w:val="single" w:sz="4" w:space="0" w:color="auto"/>
              <w:right w:val="single" w:sz="4" w:space="0" w:color="auto"/>
            </w:tcBorders>
            <w:shd w:val="clear" w:color="auto" w:fill="A8D08D" w:themeFill="accent6" w:themeFillTint="99"/>
            <w:textDirection w:val="btLr"/>
            <w:vAlign w:val="center"/>
          </w:tcPr>
          <w:p w14:paraId="3902B72B" w14:textId="77777777" w:rsidR="004B4AA3" w:rsidRPr="004B4AA3" w:rsidRDefault="004B4AA3" w:rsidP="004B4AA3">
            <w:pPr>
              <w:widowControl w:val="0"/>
              <w:autoSpaceDE w:val="0"/>
              <w:autoSpaceDN w:val="0"/>
              <w:ind w:left="4" w:right="-16"/>
              <w:rPr>
                <w:rFonts w:ascii="Times New Roman" w:eastAsia="Arial" w:hAnsi="Times New Roman" w:cs="Times New Roman"/>
                <w:sz w:val="24"/>
                <w:szCs w:val="24"/>
                <w:lang w:eastAsia="pt-BR" w:bidi="pt-BR"/>
              </w:rPr>
            </w:pPr>
          </w:p>
        </w:tc>
        <w:tc>
          <w:tcPr>
            <w:tcW w:w="1417" w:type="dxa"/>
            <w:tcBorders>
              <w:top w:val="single" w:sz="4" w:space="0" w:color="auto"/>
              <w:left w:val="single" w:sz="4" w:space="0" w:color="auto"/>
              <w:right w:val="single" w:sz="4" w:space="0" w:color="auto"/>
            </w:tcBorders>
            <w:shd w:val="clear" w:color="auto" w:fill="A8D08D" w:themeFill="accent6" w:themeFillTint="99"/>
          </w:tcPr>
          <w:p w14:paraId="3839BC0C"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right w:val="single" w:sz="4" w:space="0" w:color="auto"/>
            </w:tcBorders>
            <w:shd w:val="clear" w:color="auto" w:fill="A8D08D" w:themeFill="accent6" w:themeFillTint="99"/>
          </w:tcPr>
          <w:p w14:paraId="19EFE085"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2A68FAC7" w14:textId="77777777" w:rsidTr="004B4AA3">
        <w:trPr>
          <w:trHeight w:val="242"/>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632CBFB8"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6C3DEBE"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ANDRADE, M. S.; LIRA, C. A. B. </w:t>
            </w:r>
            <w:r w:rsidRPr="004B4AA3">
              <w:rPr>
                <w:rFonts w:ascii="Times New Roman" w:eastAsia="Calibri" w:hAnsi="Times New Roman" w:cs="Times New Roman"/>
                <w:b/>
                <w:bCs/>
                <w:sz w:val="24"/>
                <w:szCs w:val="24"/>
              </w:rPr>
              <w:t>Fisiologia do Exercício</w:t>
            </w:r>
            <w:r w:rsidRPr="004B4AA3">
              <w:rPr>
                <w:rFonts w:ascii="Times New Roman" w:eastAsia="Calibri" w:hAnsi="Times New Roman" w:cs="Times New Roman"/>
                <w:sz w:val="24"/>
                <w:szCs w:val="24"/>
              </w:rPr>
              <w:t>. São Paulo: Manole, 2016. </w:t>
            </w:r>
          </w:p>
        </w:tc>
        <w:tc>
          <w:tcPr>
            <w:tcW w:w="1417" w:type="dxa"/>
            <w:tcBorders>
              <w:top w:val="single" w:sz="4" w:space="0" w:color="auto"/>
              <w:left w:val="single" w:sz="4" w:space="0" w:color="auto"/>
              <w:right w:val="single" w:sz="4" w:space="0" w:color="auto"/>
            </w:tcBorders>
            <w:vAlign w:val="center"/>
            <w:hideMark/>
          </w:tcPr>
          <w:p w14:paraId="6345044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tcPr>
          <w:p w14:paraId="69C0F44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https://integrada.minhabiblioteca.com.br/reader/books/9788520461815/. </w:t>
            </w:r>
          </w:p>
        </w:tc>
      </w:tr>
      <w:tr w:rsidR="004B4AA3" w:rsidRPr="004B4AA3" w14:paraId="2C3376D9"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18695EBD"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1D644637"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EHRMAN, J. K. </w:t>
            </w:r>
            <w:r w:rsidRPr="004B4AA3">
              <w:rPr>
                <w:rFonts w:ascii="Times New Roman" w:eastAsia="Arial" w:hAnsi="Times New Roman" w:cs="Times New Roman"/>
                <w:i/>
                <w:sz w:val="24"/>
                <w:szCs w:val="24"/>
                <w:lang w:eastAsia="pt-BR" w:bidi="pt-BR"/>
              </w:rPr>
              <w:t>et al</w:t>
            </w:r>
            <w:r w:rsidRPr="004B4AA3">
              <w:rPr>
                <w:rFonts w:ascii="Times New Roman" w:eastAsia="Arial" w:hAnsi="Times New Roman" w:cs="Times New Roman"/>
                <w:sz w:val="24"/>
                <w:szCs w:val="24"/>
                <w:lang w:eastAsia="pt-BR" w:bidi="pt-BR"/>
              </w:rPr>
              <w:t>. </w:t>
            </w:r>
            <w:r w:rsidRPr="004B4AA3">
              <w:rPr>
                <w:rFonts w:ascii="Times New Roman" w:eastAsia="Arial" w:hAnsi="Times New Roman" w:cs="Times New Roman"/>
                <w:b/>
                <w:bCs/>
                <w:sz w:val="24"/>
                <w:szCs w:val="24"/>
                <w:lang w:eastAsia="pt-BR" w:bidi="pt-BR"/>
              </w:rPr>
              <w:t>Fisiologia do exercício clínico</w:t>
            </w:r>
            <w:r w:rsidRPr="004B4AA3">
              <w:rPr>
                <w:rFonts w:ascii="Times New Roman" w:eastAsia="Arial" w:hAnsi="Times New Roman" w:cs="Times New Roman"/>
                <w:sz w:val="24"/>
                <w:szCs w:val="24"/>
                <w:lang w:eastAsia="pt-BR" w:bidi="pt-BR"/>
              </w:rPr>
              <w:t xml:space="preserve">. 3. ed. São Paulo: </w:t>
            </w:r>
            <w:proofErr w:type="spellStart"/>
            <w:r w:rsidRPr="004B4AA3">
              <w:rPr>
                <w:rFonts w:ascii="Times New Roman" w:eastAsia="Arial" w:hAnsi="Times New Roman" w:cs="Times New Roman"/>
                <w:sz w:val="24"/>
                <w:szCs w:val="24"/>
                <w:lang w:eastAsia="pt-BR" w:bidi="pt-BR"/>
              </w:rPr>
              <w:t>Phorte</w:t>
            </w:r>
            <w:proofErr w:type="spellEnd"/>
            <w:r w:rsidRPr="004B4AA3">
              <w:rPr>
                <w:rFonts w:ascii="Times New Roman" w:eastAsia="Arial" w:hAnsi="Times New Roman" w:cs="Times New Roman"/>
                <w:sz w:val="24"/>
                <w:szCs w:val="24"/>
                <w:lang w:eastAsia="pt-BR" w:bidi="pt-BR"/>
              </w:rPr>
              <w:t>, 2017. </w:t>
            </w:r>
          </w:p>
        </w:tc>
        <w:tc>
          <w:tcPr>
            <w:tcW w:w="1417" w:type="dxa"/>
            <w:tcBorders>
              <w:left w:val="single" w:sz="4" w:space="0" w:color="auto"/>
              <w:right w:val="single" w:sz="4" w:space="0" w:color="auto"/>
            </w:tcBorders>
            <w:vAlign w:val="center"/>
          </w:tcPr>
          <w:p w14:paraId="2AE65F6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62E5FD4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22BE4FF4"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4D6330AF"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714F78D8"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FRANCHINI, E. </w:t>
            </w:r>
            <w:r w:rsidRPr="004B4AA3">
              <w:rPr>
                <w:rFonts w:ascii="Times New Roman" w:eastAsia="Arial" w:hAnsi="Times New Roman" w:cs="Times New Roman"/>
                <w:b/>
                <w:bCs/>
                <w:sz w:val="24"/>
                <w:szCs w:val="24"/>
                <w:lang w:eastAsia="pt-BR" w:bidi="pt-BR"/>
              </w:rPr>
              <w:t>Fisiologia do exercício intermitente de alta intensidade</w:t>
            </w:r>
            <w:r w:rsidRPr="004B4AA3">
              <w:rPr>
                <w:rFonts w:ascii="Times New Roman" w:eastAsia="Arial" w:hAnsi="Times New Roman" w:cs="Times New Roman"/>
                <w:sz w:val="24"/>
                <w:szCs w:val="24"/>
                <w:lang w:eastAsia="pt-BR" w:bidi="pt-BR"/>
              </w:rPr>
              <w:t xml:space="preserve">. São Paulo: </w:t>
            </w:r>
            <w:proofErr w:type="spellStart"/>
            <w:r w:rsidRPr="004B4AA3">
              <w:rPr>
                <w:rFonts w:ascii="Times New Roman" w:eastAsia="Arial" w:hAnsi="Times New Roman" w:cs="Times New Roman"/>
                <w:sz w:val="24"/>
                <w:szCs w:val="24"/>
                <w:lang w:eastAsia="pt-BR" w:bidi="pt-BR"/>
              </w:rPr>
              <w:lastRenderedPageBreak/>
              <w:t>Phorte</w:t>
            </w:r>
            <w:proofErr w:type="spellEnd"/>
            <w:r w:rsidRPr="004B4AA3">
              <w:rPr>
                <w:rFonts w:ascii="Times New Roman" w:eastAsia="Arial" w:hAnsi="Times New Roman" w:cs="Times New Roman"/>
                <w:sz w:val="24"/>
                <w:szCs w:val="24"/>
                <w:lang w:eastAsia="pt-BR" w:bidi="pt-BR"/>
              </w:rPr>
              <w:t>, 2014. </w:t>
            </w:r>
          </w:p>
        </w:tc>
        <w:tc>
          <w:tcPr>
            <w:tcW w:w="1417" w:type="dxa"/>
            <w:tcBorders>
              <w:left w:val="single" w:sz="4" w:space="0" w:color="auto"/>
              <w:right w:val="single" w:sz="4" w:space="0" w:color="auto"/>
            </w:tcBorders>
            <w:vAlign w:val="center"/>
            <w:hideMark/>
          </w:tcPr>
          <w:p w14:paraId="10DBFD6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Biblioteca Física</w:t>
            </w:r>
          </w:p>
        </w:tc>
        <w:tc>
          <w:tcPr>
            <w:tcW w:w="2233" w:type="dxa"/>
            <w:gridSpan w:val="4"/>
            <w:tcBorders>
              <w:left w:val="single" w:sz="4" w:space="0" w:color="auto"/>
              <w:right w:val="single" w:sz="4" w:space="0" w:color="auto"/>
            </w:tcBorders>
            <w:vAlign w:val="center"/>
          </w:tcPr>
          <w:p w14:paraId="6295AA9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3A3EDC88"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7A0E0919"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77FEC89"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MCARDLE, W. D.; KATCH, F. I.; KATCH, V. L. </w:t>
            </w:r>
            <w:r w:rsidRPr="004B4AA3">
              <w:rPr>
                <w:rFonts w:ascii="Times New Roman" w:eastAsia="Arial" w:hAnsi="Times New Roman" w:cs="Times New Roman"/>
                <w:b/>
                <w:sz w:val="24"/>
                <w:szCs w:val="24"/>
                <w:lang w:eastAsia="pt-BR" w:bidi="pt-BR"/>
              </w:rPr>
              <w:t>Fisiologia do exercício</w:t>
            </w:r>
            <w:r w:rsidRPr="004B4AA3">
              <w:rPr>
                <w:rFonts w:ascii="Times New Roman" w:eastAsia="Arial" w:hAnsi="Times New Roman" w:cs="Times New Roman"/>
                <w:sz w:val="24"/>
                <w:szCs w:val="24"/>
                <w:lang w:eastAsia="pt-BR" w:bidi="pt-BR"/>
              </w:rPr>
              <w:t xml:space="preserve">: nutrição, energia e desempenho humano. 9. ed. - Rio de Janeiro: Guanabara Koogan, 2024. </w:t>
            </w:r>
          </w:p>
        </w:tc>
        <w:tc>
          <w:tcPr>
            <w:tcW w:w="1417" w:type="dxa"/>
            <w:tcBorders>
              <w:left w:val="single" w:sz="4" w:space="0" w:color="auto"/>
              <w:right w:val="single" w:sz="4" w:space="0" w:color="auto"/>
            </w:tcBorders>
            <w:vAlign w:val="center"/>
          </w:tcPr>
          <w:p w14:paraId="51A1FF5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4ECD6F9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https://integrada.minhabiblioteca.com.br/reader/books/9788527740623/. </w:t>
            </w:r>
          </w:p>
        </w:tc>
      </w:tr>
      <w:tr w:rsidR="004B4AA3" w:rsidRPr="004B4AA3" w14:paraId="52036E14"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189F1DBB"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2B445DFC" w14:textId="77777777" w:rsidR="004B4AA3" w:rsidRPr="004B4AA3" w:rsidRDefault="004B4AA3" w:rsidP="004B4AA3">
            <w:pPr>
              <w:shd w:val="clear" w:color="auto" w:fill="FFFFFF"/>
              <w:rPr>
                <w:rFonts w:ascii="Times New Roman" w:eastAsia="Times New Roman" w:hAnsi="Times New Roman" w:cs="Times New Roman"/>
                <w:sz w:val="24"/>
                <w:szCs w:val="24"/>
                <w:lang w:eastAsia="pt-BR"/>
              </w:rPr>
            </w:pPr>
            <w:r w:rsidRPr="004B4AA3">
              <w:rPr>
                <w:rFonts w:ascii="Times New Roman" w:eastAsia="Calibri" w:hAnsi="Times New Roman" w:cs="Times New Roman"/>
                <w:sz w:val="24"/>
                <w:szCs w:val="24"/>
              </w:rPr>
              <w:t xml:space="preserve">REVISTA BRASILEIRA DE PRESCRIÇÃO E FISIOLOGIA DO EXERCÍCIO. </w:t>
            </w:r>
            <w:r w:rsidRPr="004B4AA3">
              <w:rPr>
                <w:rFonts w:ascii="Times New Roman" w:eastAsia="Calibri" w:hAnsi="Times New Roman" w:cs="Times New Roman"/>
                <w:sz w:val="24"/>
                <w:szCs w:val="24"/>
                <w:shd w:val="clear" w:color="auto" w:fill="FFFFFF"/>
              </w:rPr>
              <w:t xml:space="preserve"> São Paulo: </w:t>
            </w:r>
            <w:r w:rsidRPr="004B4AA3">
              <w:rPr>
                <w:rFonts w:ascii="Times New Roman" w:eastAsia="Calibri" w:hAnsi="Times New Roman" w:cs="Times New Roman"/>
                <w:bCs/>
                <w:sz w:val="24"/>
                <w:szCs w:val="24"/>
                <w:shd w:val="clear" w:color="auto" w:fill="FFFFFF"/>
              </w:rPr>
              <w:t>Instituto Brasileiro de Pesquisa e Ensino em Fisiologia do Exercí</w:t>
            </w:r>
            <w:r w:rsidRPr="004B4AA3">
              <w:rPr>
                <w:rFonts w:ascii="Times New Roman" w:eastAsia="Calibri" w:hAnsi="Times New Roman" w:cs="Times New Roman"/>
                <w:bCs/>
                <w:sz w:val="24"/>
                <w:szCs w:val="24"/>
                <w:shd w:val="clear" w:color="auto" w:fill="FFFFFF"/>
              </w:rPr>
              <w:softHyphen/>
              <w:t>cio (IBPEFEX), 2007- . ISSN</w:t>
            </w:r>
            <w:r w:rsidRPr="004B4AA3">
              <w:rPr>
                <w:rFonts w:ascii="Times New Roman" w:eastAsia="Calibri" w:hAnsi="Times New Roman" w:cs="Times New Roman"/>
                <w:b/>
                <w:bCs/>
                <w:sz w:val="24"/>
                <w:szCs w:val="24"/>
                <w:shd w:val="clear" w:color="auto" w:fill="FFFFFF"/>
              </w:rPr>
              <w:t xml:space="preserve"> </w:t>
            </w:r>
            <w:r w:rsidRPr="004B4AA3">
              <w:rPr>
                <w:rFonts w:ascii="Times New Roman" w:eastAsia="Times New Roman" w:hAnsi="Times New Roman" w:cs="Times New Roman"/>
                <w:sz w:val="24"/>
                <w:szCs w:val="24"/>
                <w:lang w:eastAsia="pt-BR"/>
              </w:rPr>
              <w:t xml:space="preserve">1981-9900 </w:t>
            </w:r>
            <w:r w:rsidRPr="004B4AA3">
              <w:rPr>
                <w:rFonts w:ascii="Times New Roman" w:eastAsia="Calibri" w:hAnsi="Times New Roman" w:cs="Times New Roman"/>
                <w:sz w:val="24"/>
                <w:szCs w:val="24"/>
              </w:rPr>
              <w:t xml:space="preserve">versão </w:t>
            </w:r>
            <w:r w:rsidRPr="004B4AA3">
              <w:rPr>
                <w:rFonts w:ascii="Times New Roman" w:eastAsia="Calibri" w:hAnsi="Times New Roman" w:cs="Times New Roman"/>
                <w:i/>
                <w:sz w:val="24"/>
                <w:szCs w:val="24"/>
              </w:rPr>
              <w:t>online</w:t>
            </w:r>
            <w:r w:rsidRPr="004B4AA3">
              <w:rPr>
                <w:rFonts w:ascii="Times New Roman" w:eastAsia="Calibri" w:hAnsi="Times New Roman" w:cs="Times New Roman"/>
                <w:sz w:val="24"/>
                <w:szCs w:val="24"/>
              </w:rPr>
              <w:t>.  Disponível em: http://www.rbpfex.com.br/index.php/rbpfex.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78D6583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69B17217" w14:textId="77777777" w:rsidTr="000A7D16">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68A2DA57"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A9F3D15"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color w:val="000000"/>
                <w:sz w:val="24"/>
                <w:szCs w:val="24"/>
              </w:rPr>
              <w:t xml:space="preserve">KENNEY, W. L.; WILMORE, J. H.; COSTILL, D. L. </w:t>
            </w:r>
            <w:r w:rsidRPr="004B4AA3">
              <w:rPr>
                <w:rFonts w:ascii="Times New Roman" w:eastAsia="Calibri" w:hAnsi="Times New Roman" w:cs="Times New Roman"/>
                <w:b/>
                <w:bCs/>
                <w:color w:val="000000"/>
                <w:sz w:val="24"/>
                <w:szCs w:val="24"/>
              </w:rPr>
              <w:t>Fisiologia do esporte e do exercício</w:t>
            </w:r>
            <w:r w:rsidRPr="004B4AA3">
              <w:rPr>
                <w:rFonts w:ascii="Times New Roman" w:eastAsia="Calibri" w:hAnsi="Times New Roman" w:cs="Times New Roman"/>
                <w:color w:val="000000"/>
                <w:sz w:val="24"/>
                <w:szCs w:val="24"/>
              </w:rPr>
              <w:t xml:space="preserve">. 7. ed. São Paulo: Manole, 2020. </w:t>
            </w:r>
          </w:p>
        </w:tc>
        <w:tc>
          <w:tcPr>
            <w:tcW w:w="1417" w:type="dxa"/>
            <w:tcBorders>
              <w:top w:val="single" w:sz="4" w:space="0" w:color="auto"/>
              <w:left w:val="single" w:sz="4" w:space="0" w:color="auto"/>
              <w:right w:val="single" w:sz="4" w:space="0" w:color="auto"/>
            </w:tcBorders>
            <w:vAlign w:val="center"/>
          </w:tcPr>
          <w:p w14:paraId="59F723A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79205D8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https://app.minhabiblioteca.com.br/#/books/9786555760910/.</w:t>
            </w:r>
          </w:p>
        </w:tc>
      </w:tr>
      <w:tr w:rsidR="004B4AA3" w:rsidRPr="004B4AA3" w14:paraId="376923B1"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5772B90A"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731A8EB" w14:textId="77777777" w:rsidR="004B4AA3" w:rsidRPr="004B4AA3" w:rsidRDefault="004B4AA3" w:rsidP="004B4AA3">
            <w:pPr>
              <w:spacing w:before="100" w:beforeAutospacing="1" w:afterAutospacing="1" w:line="0" w:lineRule="atLeast"/>
              <w:rPr>
                <w:rFonts w:ascii="Times New Roman" w:eastAsia="Times New Roman" w:hAnsi="Times New Roman" w:cs="Times New Roman"/>
                <w:sz w:val="24"/>
                <w:szCs w:val="24"/>
                <w:lang w:eastAsia="pt-BR"/>
              </w:rPr>
            </w:pPr>
            <w:r w:rsidRPr="004B4AA3">
              <w:rPr>
                <w:rFonts w:ascii="Times New Roman" w:eastAsia="Times New Roman" w:hAnsi="Times New Roman" w:cs="Times New Roman"/>
                <w:color w:val="000000"/>
                <w:sz w:val="24"/>
                <w:szCs w:val="24"/>
                <w:lang w:eastAsia="pt-BR"/>
              </w:rPr>
              <w:t xml:space="preserve">KRAEMER, W. J.; FLECK, S. J.; DESCHENES, M. R. </w:t>
            </w:r>
            <w:r w:rsidRPr="004B4AA3">
              <w:rPr>
                <w:rFonts w:ascii="Times New Roman" w:eastAsia="Times New Roman" w:hAnsi="Times New Roman" w:cs="Times New Roman"/>
                <w:b/>
                <w:bCs/>
                <w:color w:val="000000"/>
                <w:sz w:val="24"/>
                <w:szCs w:val="24"/>
                <w:lang w:eastAsia="pt-BR"/>
              </w:rPr>
              <w:t>Fisiologia do Exercício</w:t>
            </w:r>
            <w:r w:rsidRPr="004B4AA3">
              <w:rPr>
                <w:rFonts w:ascii="Times New Roman" w:eastAsia="Times New Roman" w:hAnsi="Times New Roman" w:cs="Times New Roman"/>
                <w:color w:val="000000"/>
                <w:sz w:val="24"/>
                <w:szCs w:val="24"/>
                <w:lang w:eastAsia="pt-BR"/>
              </w:rPr>
              <w:t xml:space="preserve">: Teoria e Prática. 2. ed.  Rio de Janeiro: Guanabara Koogan, 2016. </w:t>
            </w:r>
          </w:p>
        </w:tc>
        <w:tc>
          <w:tcPr>
            <w:tcW w:w="1417" w:type="dxa"/>
            <w:tcBorders>
              <w:left w:val="single" w:sz="4" w:space="0" w:color="auto"/>
              <w:right w:val="single" w:sz="4" w:space="0" w:color="auto"/>
            </w:tcBorders>
            <w:vAlign w:val="center"/>
          </w:tcPr>
          <w:p w14:paraId="772A3BF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2A4BC24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https://app.minhabiblioteca.com.br/#/books/9788527730341/. </w:t>
            </w:r>
          </w:p>
        </w:tc>
      </w:tr>
      <w:tr w:rsidR="004B4AA3" w:rsidRPr="004B4AA3" w14:paraId="7C61DAF7"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578B077B"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BAACCC8"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color w:val="000000"/>
                <w:sz w:val="24"/>
                <w:szCs w:val="24"/>
                <w:lang w:eastAsia="pt-BR" w:bidi="pt-BR"/>
              </w:rPr>
              <w:t xml:space="preserve">PITHON-CURI, T. C. </w:t>
            </w:r>
            <w:r w:rsidRPr="004B4AA3">
              <w:rPr>
                <w:rFonts w:ascii="Times New Roman" w:eastAsia="Arial" w:hAnsi="Times New Roman" w:cs="Times New Roman"/>
                <w:b/>
                <w:bCs/>
                <w:color w:val="000000"/>
                <w:sz w:val="24"/>
                <w:szCs w:val="24"/>
                <w:lang w:eastAsia="pt-BR" w:bidi="pt-BR"/>
              </w:rPr>
              <w:t>Fisiologia do Exercício</w:t>
            </w:r>
            <w:r w:rsidRPr="004B4AA3">
              <w:rPr>
                <w:rFonts w:ascii="Times New Roman" w:eastAsia="Arial" w:hAnsi="Times New Roman" w:cs="Times New Roman"/>
                <w:color w:val="000000"/>
                <w:sz w:val="24"/>
                <w:szCs w:val="24"/>
                <w:lang w:eastAsia="pt-BR" w:bidi="pt-BR"/>
              </w:rPr>
              <w:t xml:space="preserve">. Rio de Janeiro: Guanabara Koogan, 2013. </w:t>
            </w:r>
          </w:p>
        </w:tc>
        <w:tc>
          <w:tcPr>
            <w:tcW w:w="1417" w:type="dxa"/>
            <w:tcBorders>
              <w:left w:val="single" w:sz="4" w:space="0" w:color="auto"/>
              <w:right w:val="single" w:sz="4" w:space="0" w:color="auto"/>
            </w:tcBorders>
            <w:vAlign w:val="center"/>
          </w:tcPr>
          <w:p w14:paraId="327ED8F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475754E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https://app.minhabiblioteca.com.br/#/books/978-85-277-2307-7/.</w:t>
            </w:r>
          </w:p>
        </w:tc>
      </w:tr>
      <w:tr w:rsidR="004B4AA3" w:rsidRPr="004B4AA3" w14:paraId="1D2C621A"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511A31E3"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4F8AA8D" w14:textId="77777777" w:rsidR="004B4AA3" w:rsidRPr="004B4AA3" w:rsidRDefault="004B4AA3" w:rsidP="004B4AA3">
            <w:pPr>
              <w:spacing w:before="100" w:beforeAutospacing="1" w:afterAutospacing="1" w:line="0" w:lineRule="atLeast"/>
              <w:rPr>
                <w:rFonts w:ascii="Times New Roman" w:eastAsia="Times New Roman" w:hAnsi="Times New Roman" w:cs="Times New Roman"/>
                <w:sz w:val="24"/>
                <w:szCs w:val="24"/>
                <w:lang w:eastAsia="pt-BR"/>
              </w:rPr>
            </w:pPr>
            <w:r w:rsidRPr="004B4AA3">
              <w:rPr>
                <w:rFonts w:ascii="Times New Roman" w:eastAsia="Times New Roman" w:hAnsi="Times New Roman" w:cs="Times New Roman"/>
                <w:color w:val="000000"/>
                <w:sz w:val="24"/>
                <w:szCs w:val="24"/>
                <w:lang w:eastAsia="pt-BR"/>
              </w:rPr>
              <w:t xml:space="preserve">POWERS, S. K. </w:t>
            </w:r>
            <w:r w:rsidRPr="004B4AA3">
              <w:rPr>
                <w:rFonts w:ascii="Times New Roman" w:eastAsia="Times New Roman" w:hAnsi="Times New Roman" w:cs="Times New Roman"/>
                <w:b/>
                <w:bCs/>
                <w:color w:val="000000"/>
                <w:sz w:val="24"/>
                <w:szCs w:val="24"/>
                <w:lang w:eastAsia="pt-BR"/>
              </w:rPr>
              <w:t>Fisiologia do exercício</w:t>
            </w:r>
            <w:r w:rsidRPr="004B4AA3">
              <w:rPr>
                <w:rFonts w:ascii="Times New Roman" w:eastAsia="Times New Roman" w:hAnsi="Times New Roman" w:cs="Times New Roman"/>
                <w:color w:val="000000"/>
                <w:sz w:val="24"/>
                <w:szCs w:val="24"/>
                <w:lang w:eastAsia="pt-BR"/>
              </w:rPr>
              <w:t xml:space="preserve">: teoria e aplicação ao condicionamento e ao desempenho. 9. ed. São Paulo: Manole, 2017. </w:t>
            </w:r>
          </w:p>
        </w:tc>
        <w:tc>
          <w:tcPr>
            <w:tcW w:w="1417" w:type="dxa"/>
            <w:tcBorders>
              <w:left w:val="single" w:sz="4" w:space="0" w:color="auto"/>
              <w:right w:val="single" w:sz="4" w:space="0" w:color="auto"/>
            </w:tcBorders>
            <w:vAlign w:val="center"/>
          </w:tcPr>
          <w:p w14:paraId="02B3E24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49FD803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https://app.minhabiblioteca.com.br/#/books/9788520455104/. </w:t>
            </w:r>
          </w:p>
        </w:tc>
      </w:tr>
      <w:tr w:rsidR="004B4AA3" w:rsidRPr="004B4AA3" w14:paraId="4E579CC8"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4ABC38B1"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1D7AF73"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color w:val="000000"/>
                <w:sz w:val="24"/>
                <w:szCs w:val="24"/>
              </w:rPr>
              <w:t xml:space="preserve">RASO, V.; GREVE, J. M. D.; POLITO, M. D. </w:t>
            </w:r>
            <w:r w:rsidRPr="004B4AA3">
              <w:rPr>
                <w:rFonts w:ascii="Times New Roman" w:eastAsia="Calibri" w:hAnsi="Times New Roman" w:cs="Times New Roman"/>
                <w:b/>
                <w:bCs/>
                <w:color w:val="000000"/>
                <w:sz w:val="24"/>
                <w:szCs w:val="24"/>
              </w:rPr>
              <w:t>Pollock</w:t>
            </w:r>
            <w:r w:rsidRPr="004B4AA3">
              <w:rPr>
                <w:rFonts w:ascii="Times New Roman" w:eastAsia="Calibri" w:hAnsi="Times New Roman" w:cs="Times New Roman"/>
                <w:color w:val="000000"/>
                <w:sz w:val="24"/>
                <w:szCs w:val="24"/>
              </w:rPr>
              <w:t xml:space="preserve">: Fisiologia Clínica do Exercício. São Paulo: Manole, 2013. </w:t>
            </w:r>
          </w:p>
        </w:tc>
        <w:tc>
          <w:tcPr>
            <w:tcW w:w="1417" w:type="dxa"/>
            <w:tcBorders>
              <w:left w:val="single" w:sz="4" w:space="0" w:color="auto"/>
              <w:bottom w:val="single" w:sz="4" w:space="0" w:color="auto"/>
              <w:right w:val="single" w:sz="4" w:space="0" w:color="auto"/>
            </w:tcBorders>
            <w:vAlign w:val="center"/>
          </w:tcPr>
          <w:p w14:paraId="3A729DC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5A1AB9D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https://app.minhabiblioteca.com.br/#/books/9788520444818/.</w:t>
            </w:r>
          </w:p>
        </w:tc>
      </w:tr>
      <w:tr w:rsidR="004B4AA3" w:rsidRPr="004B4AA3" w14:paraId="555B095A" w14:textId="77777777" w:rsidTr="000A7D16">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1226894A"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B6D8D2F"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iCs/>
                <w:sz w:val="24"/>
                <w:szCs w:val="24"/>
                <w:shd w:val="clear" w:color="auto" w:fill="FFFFFF"/>
                <w:lang w:eastAsia="pt-BR" w:bidi="pt-BR"/>
              </w:rPr>
              <w:t>REVISTA BRASILEIRA DE FISIOLOGIA DO EXERCÍCIO</w:t>
            </w:r>
            <w:r w:rsidRPr="004B4AA3">
              <w:rPr>
                <w:rFonts w:ascii="Times New Roman" w:eastAsia="Arial" w:hAnsi="Times New Roman" w:cs="Times New Roman"/>
                <w:i/>
                <w:iCs/>
                <w:sz w:val="24"/>
                <w:szCs w:val="24"/>
                <w:shd w:val="clear" w:color="auto" w:fill="FFFFFF"/>
                <w:lang w:eastAsia="pt-BR" w:bidi="pt-BR"/>
              </w:rPr>
              <w:t> </w:t>
            </w:r>
            <w:r w:rsidRPr="004B4AA3">
              <w:rPr>
                <w:rFonts w:ascii="Times New Roman" w:eastAsia="Arial" w:hAnsi="Times New Roman" w:cs="Times New Roman"/>
                <w:sz w:val="24"/>
                <w:szCs w:val="24"/>
                <w:shd w:val="clear" w:color="auto" w:fill="FFFFFF"/>
                <w:lang w:eastAsia="pt-BR" w:bidi="pt-BR"/>
              </w:rPr>
              <w:t>(</w:t>
            </w:r>
            <w:proofErr w:type="spellStart"/>
            <w:r w:rsidRPr="004B4AA3">
              <w:rPr>
                <w:rFonts w:ascii="Times New Roman" w:eastAsia="Arial" w:hAnsi="Times New Roman" w:cs="Times New Roman"/>
                <w:sz w:val="24"/>
                <w:szCs w:val="24"/>
                <w:shd w:val="clear" w:color="auto" w:fill="FFFFFF"/>
                <w:lang w:eastAsia="pt-BR" w:bidi="pt-BR"/>
              </w:rPr>
              <w:t>RBFex</w:t>
            </w:r>
            <w:proofErr w:type="spellEnd"/>
            <w:r w:rsidRPr="004B4AA3">
              <w:rPr>
                <w:rFonts w:ascii="Times New Roman" w:eastAsia="Arial" w:hAnsi="Times New Roman" w:cs="Times New Roman"/>
                <w:sz w:val="24"/>
                <w:szCs w:val="24"/>
                <w:shd w:val="clear" w:color="auto" w:fill="FFFFFF"/>
                <w:lang w:eastAsia="pt-BR" w:bidi="pt-BR"/>
              </w:rPr>
              <w:t>).</w:t>
            </w:r>
            <w:r w:rsidRPr="004B4AA3">
              <w:rPr>
                <w:rFonts w:ascii="Times New Roman" w:eastAsia="Arial" w:hAnsi="Times New Roman" w:cs="Times New Roman"/>
                <w:color w:val="001D35"/>
                <w:sz w:val="24"/>
                <w:szCs w:val="24"/>
                <w:shd w:val="clear" w:color="auto" w:fill="FFFFFF"/>
                <w:lang w:eastAsia="pt-BR" w:bidi="pt-BR"/>
              </w:rPr>
              <w:t> </w:t>
            </w:r>
            <w:r w:rsidRPr="004B4AA3">
              <w:rPr>
                <w:rFonts w:ascii="Times New Roman" w:eastAsia="Arial" w:hAnsi="Times New Roman" w:cs="Times New Roman"/>
                <w:sz w:val="24"/>
                <w:szCs w:val="24"/>
                <w:shd w:val="clear" w:color="auto" w:fill="FFFFFF"/>
                <w:lang w:eastAsia="pt-BR" w:bidi="pt-BR"/>
              </w:rPr>
              <w:t xml:space="preserve">São Paulo: </w:t>
            </w:r>
            <w:r w:rsidRPr="004B4AA3">
              <w:rPr>
                <w:rFonts w:ascii="Times New Roman" w:eastAsia="Arial" w:hAnsi="Times New Roman" w:cs="Times New Roman"/>
                <w:sz w:val="24"/>
                <w:szCs w:val="24"/>
                <w:lang w:eastAsia="pt-BR" w:bidi="pt-BR"/>
              </w:rPr>
              <w:t>Instituto Brasileiro de Pesquisa e Ensino em Fisiologia do Exercício (IBPEFEX), 2005- . ISSN 2675-1372</w:t>
            </w:r>
            <w:r w:rsidRPr="004B4AA3">
              <w:rPr>
                <w:rFonts w:ascii="Times New Roman" w:eastAsia="Calibri" w:hAnsi="Times New Roman" w:cs="Times New Roman"/>
                <w:sz w:val="24"/>
                <w:szCs w:val="24"/>
              </w:rPr>
              <w:t xml:space="preserve"> </w:t>
            </w:r>
            <w:r w:rsidRPr="004B4AA3">
              <w:rPr>
                <w:rFonts w:ascii="Times New Roman" w:eastAsia="Arial" w:hAnsi="Times New Roman" w:cs="Times New Roman"/>
                <w:sz w:val="24"/>
                <w:szCs w:val="24"/>
                <w:lang w:eastAsia="pt-BR" w:bidi="pt-BR"/>
              </w:rPr>
              <w:t xml:space="preserve">versão </w:t>
            </w:r>
            <w:r w:rsidRPr="004B4AA3">
              <w:rPr>
                <w:rFonts w:ascii="Times New Roman" w:eastAsia="Arial" w:hAnsi="Times New Roman" w:cs="Times New Roman"/>
                <w:i/>
                <w:sz w:val="24"/>
                <w:szCs w:val="24"/>
                <w:lang w:eastAsia="pt-BR" w:bidi="pt-BR"/>
              </w:rPr>
              <w:t>online</w:t>
            </w:r>
            <w:r w:rsidRPr="004B4AA3">
              <w:rPr>
                <w:rFonts w:ascii="Times New Roman" w:eastAsia="Arial" w:hAnsi="Times New Roman" w:cs="Times New Roman"/>
                <w:sz w:val="24"/>
                <w:szCs w:val="24"/>
                <w:lang w:eastAsia="pt-BR" w:bidi="pt-BR"/>
              </w:rPr>
              <w:t xml:space="preserve">.  </w:t>
            </w:r>
            <w:r w:rsidRPr="004B4AA3">
              <w:rPr>
                <w:rFonts w:ascii="Times New Roman" w:eastAsia="Arial" w:hAnsi="Times New Roman" w:cs="Times New Roman"/>
                <w:color w:val="000000"/>
                <w:sz w:val="24"/>
                <w:szCs w:val="24"/>
                <w:lang w:eastAsia="pt-BR" w:bidi="pt-BR"/>
              </w:rPr>
              <w:t>Disponível em: https://convergenceseditorial.com.br/index.php/revistafisiologia/index.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64CE31D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2ACA0017" w14:textId="77777777" w:rsidTr="004B4AA3">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2082B264"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510260FF"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GINÁSTICA GERAL</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634FF917"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0E13DB20"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60</w:t>
            </w:r>
          </w:p>
        </w:tc>
      </w:tr>
      <w:tr w:rsidR="004B4AA3" w:rsidRPr="004B4AA3" w14:paraId="14D977BD"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auto"/>
          </w:tcPr>
          <w:p w14:paraId="2272454E" w14:textId="77777777" w:rsidR="004B4AA3" w:rsidRPr="004B4AA3" w:rsidRDefault="004B4AA3" w:rsidP="004B4AA3">
            <w:pPr>
              <w:jc w:val="both"/>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Estudo e aplicação das principais escolas e métodos de ginástica, sua influência na atualidade e suas dimensões pedagógicas. Histórico, conceitos e noções básicas das ginásticas: artística, rítmica, acrobática e geral, procedimentos pedagógicos para o seu ensino na educação física.</w:t>
            </w:r>
          </w:p>
        </w:tc>
      </w:tr>
      <w:tr w:rsidR="004B4AA3" w:rsidRPr="004B4AA3" w14:paraId="29BF3B92" w14:textId="77777777" w:rsidTr="000A7D16">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75D33C30"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3B8F5E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52364A78" w14:textId="77777777" w:rsidTr="000A7D16">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285D2BE7"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96A0AEC"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431B696"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4BFD2F78"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tcPr>
          <w:p w14:paraId="07D3BD5B"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tcPr>
          <w:p w14:paraId="611404C7"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ARAÚJO, W. C.; SANTOS, J. O. F. </w:t>
            </w:r>
            <w:r w:rsidRPr="004B4AA3">
              <w:rPr>
                <w:rFonts w:ascii="Times New Roman" w:eastAsia="Arial" w:hAnsi="Times New Roman" w:cs="Times New Roman"/>
                <w:b/>
                <w:sz w:val="24"/>
                <w:szCs w:val="24"/>
                <w:lang w:bidi="pt-BR"/>
              </w:rPr>
              <w:t>Programa de ginástica laboral</w:t>
            </w:r>
            <w:r w:rsidRPr="004B4AA3">
              <w:rPr>
                <w:rFonts w:ascii="Times New Roman" w:eastAsia="Arial" w:hAnsi="Times New Roman" w:cs="Times New Roman"/>
                <w:sz w:val="24"/>
                <w:szCs w:val="24"/>
                <w:lang w:bidi="pt-BR"/>
              </w:rPr>
              <w:t>. Paraíba: IESP, 2018.</w:t>
            </w:r>
          </w:p>
        </w:tc>
        <w:tc>
          <w:tcPr>
            <w:tcW w:w="1417" w:type="dxa"/>
            <w:tcBorders>
              <w:top w:val="single" w:sz="4" w:space="0" w:color="auto"/>
              <w:left w:val="single" w:sz="4" w:space="0" w:color="auto"/>
              <w:right w:val="single" w:sz="4" w:space="0" w:color="auto"/>
            </w:tcBorders>
            <w:vAlign w:val="center"/>
          </w:tcPr>
          <w:p w14:paraId="5808336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4DA848C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7241E794" w14:textId="77777777" w:rsidTr="004B4AA3">
        <w:trPr>
          <w:jc w:val="center"/>
        </w:trPr>
        <w:tc>
          <w:tcPr>
            <w:tcW w:w="392" w:type="dxa"/>
            <w:vMerge/>
            <w:tcBorders>
              <w:left w:val="single" w:sz="4" w:space="0" w:color="auto"/>
              <w:right w:val="single" w:sz="4" w:space="0" w:color="auto"/>
            </w:tcBorders>
            <w:shd w:val="clear" w:color="auto" w:fill="70AD47" w:themeFill="accent6"/>
            <w:textDirection w:val="btLr"/>
            <w:vAlign w:val="center"/>
            <w:hideMark/>
          </w:tcPr>
          <w:p w14:paraId="4B12F060"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309C6E4A"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GAIO, R.; GÓIS, A. A. F.; BATISTA, J. C. F. </w:t>
            </w:r>
            <w:r w:rsidRPr="004B4AA3">
              <w:rPr>
                <w:rFonts w:ascii="Times New Roman" w:eastAsia="Calibri" w:hAnsi="Times New Roman" w:cs="Times New Roman"/>
                <w:b/>
                <w:bCs/>
                <w:sz w:val="24"/>
                <w:szCs w:val="24"/>
              </w:rPr>
              <w:t>A ginástica em questão</w:t>
            </w:r>
            <w:r w:rsidRPr="004B4AA3">
              <w:rPr>
                <w:rFonts w:ascii="Times New Roman" w:eastAsia="Calibri" w:hAnsi="Times New Roman" w:cs="Times New Roman"/>
                <w:sz w:val="24"/>
                <w:szCs w:val="24"/>
              </w:rPr>
              <w:t xml:space="preserve">: corpo e movimento. 2. ed. São Paulo: </w:t>
            </w:r>
            <w:proofErr w:type="spellStart"/>
            <w:r w:rsidRPr="004B4AA3">
              <w:rPr>
                <w:rFonts w:ascii="Times New Roman" w:eastAsia="Calibri" w:hAnsi="Times New Roman" w:cs="Times New Roman"/>
                <w:sz w:val="24"/>
                <w:szCs w:val="24"/>
              </w:rPr>
              <w:t>Phorte</w:t>
            </w:r>
            <w:proofErr w:type="spellEnd"/>
            <w:r w:rsidRPr="004B4AA3">
              <w:rPr>
                <w:rFonts w:ascii="Times New Roman" w:eastAsia="Calibri" w:hAnsi="Times New Roman" w:cs="Times New Roman"/>
                <w:sz w:val="24"/>
                <w:szCs w:val="24"/>
              </w:rPr>
              <w:t>, 2010.</w:t>
            </w:r>
          </w:p>
        </w:tc>
        <w:tc>
          <w:tcPr>
            <w:tcW w:w="1417" w:type="dxa"/>
            <w:tcBorders>
              <w:left w:val="single" w:sz="4" w:space="0" w:color="auto"/>
              <w:right w:val="single" w:sz="4" w:space="0" w:color="auto"/>
            </w:tcBorders>
            <w:vAlign w:val="center"/>
            <w:hideMark/>
          </w:tcPr>
          <w:p w14:paraId="7C3FD76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3838B34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07C88B91"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655E1B97"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6554F63"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WERNER, P. H.; WILLIAMS, L. H.; HALL, T. J. </w:t>
            </w:r>
            <w:r w:rsidRPr="004B4AA3">
              <w:rPr>
                <w:rFonts w:ascii="Times New Roman" w:eastAsia="Calibri" w:hAnsi="Times New Roman" w:cs="Times New Roman"/>
                <w:b/>
                <w:bCs/>
                <w:sz w:val="24"/>
                <w:szCs w:val="24"/>
              </w:rPr>
              <w:t>Ensinando ginástica para crianças</w:t>
            </w:r>
            <w:r w:rsidRPr="004B4AA3">
              <w:rPr>
                <w:rFonts w:ascii="Times New Roman" w:eastAsia="Calibri" w:hAnsi="Times New Roman" w:cs="Times New Roman"/>
                <w:sz w:val="24"/>
                <w:szCs w:val="24"/>
              </w:rPr>
              <w:t>. 3. ed. São Paulo: Manole, 2015.</w:t>
            </w:r>
          </w:p>
        </w:tc>
        <w:tc>
          <w:tcPr>
            <w:tcW w:w="1417" w:type="dxa"/>
            <w:tcBorders>
              <w:left w:val="single" w:sz="4" w:space="0" w:color="auto"/>
              <w:right w:val="single" w:sz="4" w:space="0" w:color="auto"/>
            </w:tcBorders>
            <w:vAlign w:val="center"/>
          </w:tcPr>
          <w:p w14:paraId="71D3798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58E9435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https://integrada.minhabiblioteca.com.br/reader/books/9788520449967/. </w:t>
            </w:r>
          </w:p>
        </w:tc>
      </w:tr>
      <w:tr w:rsidR="004B4AA3" w:rsidRPr="004B4AA3" w14:paraId="70BE88A6"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339EE6EF"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720E2D92"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color w:val="000000"/>
                <w:sz w:val="24"/>
                <w:szCs w:val="24"/>
              </w:rPr>
              <w:t xml:space="preserve">POSSAMAI, V. D. </w:t>
            </w:r>
            <w:r w:rsidRPr="004B4AA3">
              <w:rPr>
                <w:rFonts w:ascii="Times New Roman" w:eastAsia="Calibri" w:hAnsi="Times New Roman" w:cs="Times New Roman"/>
                <w:b/>
                <w:bCs/>
                <w:color w:val="000000"/>
                <w:sz w:val="24"/>
                <w:szCs w:val="24"/>
              </w:rPr>
              <w:t>Metodologia da ginástica</w:t>
            </w:r>
            <w:r w:rsidRPr="004B4AA3">
              <w:rPr>
                <w:rFonts w:ascii="Times New Roman" w:eastAsia="Calibri" w:hAnsi="Times New Roman" w:cs="Times New Roman"/>
                <w:color w:val="000000"/>
                <w:sz w:val="24"/>
                <w:szCs w:val="24"/>
              </w:rPr>
              <w:t xml:space="preserve">. Porto Alegre: SAGAH, 2018. </w:t>
            </w:r>
          </w:p>
        </w:tc>
        <w:tc>
          <w:tcPr>
            <w:tcW w:w="1417" w:type="dxa"/>
            <w:tcBorders>
              <w:left w:val="single" w:sz="4" w:space="0" w:color="auto"/>
              <w:right w:val="single" w:sz="4" w:space="0" w:color="auto"/>
            </w:tcBorders>
            <w:vAlign w:val="center"/>
            <w:hideMark/>
          </w:tcPr>
          <w:p w14:paraId="24F7369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3AF554A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https://app.minhabiblioteca.com.br/#/books/9788595027015/.</w:t>
            </w:r>
          </w:p>
        </w:tc>
      </w:tr>
      <w:tr w:rsidR="004B4AA3" w:rsidRPr="004B4AA3" w14:paraId="419A4070"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588D48A8"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3F2934B7" w14:textId="77777777" w:rsidR="004B4AA3" w:rsidRPr="004B4AA3" w:rsidRDefault="004B4AA3" w:rsidP="004B4AA3">
            <w:pPr>
              <w:shd w:val="clear" w:color="auto" w:fill="FFFFFF"/>
              <w:spacing w:before="100" w:beforeAutospacing="1" w:after="100" w:afterAutospacing="1"/>
              <w:rPr>
                <w:rFonts w:ascii="Times New Roman" w:eastAsia="Times New Roman" w:hAnsi="Times New Roman" w:cs="Times New Roman"/>
                <w:spacing w:val="5"/>
                <w:sz w:val="24"/>
                <w:szCs w:val="24"/>
                <w:lang w:eastAsia="pt-BR"/>
              </w:rPr>
            </w:pPr>
            <w:r w:rsidRPr="004B4AA3">
              <w:rPr>
                <w:rFonts w:ascii="Times New Roman" w:eastAsia="Calibri" w:hAnsi="Times New Roman" w:cs="Times New Roman"/>
                <w:sz w:val="24"/>
                <w:szCs w:val="24"/>
                <w:shd w:val="clear" w:color="auto" w:fill="FFFFFF"/>
              </w:rPr>
              <w:t xml:space="preserve">SCIENCE OF GYMNASTICS JOURNAL. Eslovênia: </w:t>
            </w:r>
            <w:proofErr w:type="spellStart"/>
            <w:r w:rsidRPr="004B4AA3">
              <w:rPr>
                <w:rFonts w:ascii="Times New Roman" w:eastAsia="Times New Roman" w:hAnsi="Times New Roman" w:cs="Times New Roman"/>
                <w:iCs/>
                <w:spacing w:val="5"/>
                <w:sz w:val="24"/>
                <w:szCs w:val="24"/>
                <w:lang w:eastAsia="pt-BR"/>
              </w:rPr>
              <w:t>University</w:t>
            </w:r>
            <w:proofErr w:type="spellEnd"/>
            <w:r w:rsidRPr="004B4AA3">
              <w:rPr>
                <w:rFonts w:ascii="Times New Roman" w:eastAsia="Times New Roman" w:hAnsi="Times New Roman" w:cs="Times New Roman"/>
                <w:iCs/>
                <w:spacing w:val="5"/>
                <w:sz w:val="24"/>
                <w:szCs w:val="24"/>
                <w:lang w:eastAsia="pt-BR"/>
              </w:rPr>
              <w:t xml:space="preserve"> </w:t>
            </w:r>
            <w:proofErr w:type="spellStart"/>
            <w:r w:rsidRPr="004B4AA3">
              <w:rPr>
                <w:rFonts w:ascii="Times New Roman" w:eastAsia="Times New Roman" w:hAnsi="Times New Roman" w:cs="Times New Roman"/>
                <w:iCs/>
                <w:spacing w:val="5"/>
                <w:sz w:val="24"/>
                <w:szCs w:val="24"/>
                <w:lang w:eastAsia="pt-BR"/>
              </w:rPr>
              <w:t>of</w:t>
            </w:r>
            <w:proofErr w:type="spellEnd"/>
            <w:r w:rsidRPr="004B4AA3">
              <w:rPr>
                <w:rFonts w:ascii="Times New Roman" w:eastAsia="Times New Roman" w:hAnsi="Times New Roman" w:cs="Times New Roman"/>
                <w:iCs/>
                <w:spacing w:val="5"/>
                <w:sz w:val="24"/>
                <w:szCs w:val="24"/>
                <w:lang w:eastAsia="pt-BR"/>
              </w:rPr>
              <w:t xml:space="preserve"> Ljubljana Press, 2009- . ISSN </w:t>
            </w:r>
            <w:r w:rsidRPr="004B4AA3">
              <w:rPr>
                <w:rFonts w:ascii="Times New Roman" w:eastAsia="Calibri" w:hAnsi="Times New Roman" w:cs="Times New Roman"/>
                <w:bCs/>
                <w:caps/>
                <w:spacing w:val="12"/>
                <w:sz w:val="24"/>
                <w:szCs w:val="24"/>
                <w:shd w:val="clear" w:color="auto" w:fill="FFFFFF"/>
              </w:rPr>
              <w:t xml:space="preserve">1855-7171 </w:t>
            </w:r>
            <w:r w:rsidRPr="004B4AA3">
              <w:rPr>
                <w:rFonts w:ascii="Times New Roman" w:eastAsia="Calibri" w:hAnsi="Times New Roman" w:cs="Times New Roman"/>
                <w:bCs/>
                <w:spacing w:val="12"/>
                <w:sz w:val="24"/>
                <w:szCs w:val="24"/>
                <w:shd w:val="clear" w:color="auto" w:fill="FFFFFF"/>
              </w:rPr>
              <w:t xml:space="preserve">versão </w:t>
            </w:r>
            <w:r w:rsidRPr="004B4AA3">
              <w:rPr>
                <w:rFonts w:ascii="Times New Roman" w:eastAsia="Calibri" w:hAnsi="Times New Roman" w:cs="Times New Roman"/>
                <w:bCs/>
                <w:i/>
                <w:spacing w:val="12"/>
                <w:sz w:val="24"/>
                <w:szCs w:val="24"/>
                <w:shd w:val="clear" w:color="auto" w:fill="FFFFFF"/>
              </w:rPr>
              <w:t>online</w:t>
            </w:r>
            <w:r w:rsidRPr="004B4AA3">
              <w:rPr>
                <w:rFonts w:ascii="Times New Roman" w:eastAsia="Calibri" w:hAnsi="Times New Roman" w:cs="Times New Roman"/>
                <w:bCs/>
                <w:caps/>
                <w:spacing w:val="12"/>
                <w:sz w:val="24"/>
                <w:szCs w:val="24"/>
                <w:shd w:val="clear" w:color="auto" w:fill="FFFFFF"/>
              </w:rPr>
              <w:t xml:space="preserve">. </w:t>
            </w:r>
            <w:r w:rsidRPr="004B4AA3">
              <w:rPr>
                <w:rFonts w:ascii="Times New Roman" w:eastAsia="Calibri" w:hAnsi="Times New Roman" w:cs="Times New Roman"/>
                <w:sz w:val="24"/>
                <w:szCs w:val="24"/>
              </w:rPr>
              <w:t xml:space="preserve">Disponível em: https://journals.uni-lj.si/sgj/index. </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2AD8289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430E86B3" w14:textId="77777777" w:rsidTr="000A7D16">
        <w:trPr>
          <w:trHeight w:val="98"/>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hideMark/>
          </w:tcPr>
          <w:p w14:paraId="55A6CDC5"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hideMark/>
          </w:tcPr>
          <w:p w14:paraId="7B30EA89" w14:textId="77777777" w:rsidR="004B4AA3" w:rsidRPr="004B4AA3" w:rsidRDefault="004B4AA3" w:rsidP="004B4AA3">
            <w:pPr>
              <w:widowControl w:val="0"/>
              <w:autoSpaceDE w:val="0"/>
              <w:autoSpaceDN w:val="0"/>
              <w:spacing w:before="1" w:line="270" w:lineRule="atLeast"/>
              <w:ind w:right="95"/>
              <w:rPr>
                <w:rFonts w:ascii="Times New Roman" w:eastAsia="Arial" w:hAnsi="Times New Roman" w:cs="Times New Roman"/>
                <w:color w:val="000000"/>
                <w:sz w:val="24"/>
                <w:szCs w:val="24"/>
                <w:lang w:eastAsia="pt-BR" w:bidi="pt-BR"/>
              </w:rPr>
            </w:pPr>
            <w:r w:rsidRPr="004B4AA3">
              <w:rPr>
                <w:rFonts w:ascii="Times New Roman" w:eastAsia="Arial" w:hAnsi="Times New Roman" w:cs="Times New Roman"/>
                <w:color w:val="000000"/>
                <w:sz w:val="24"/>
                <w:szCs w:val="24"/>
                <w:lang w:eastAsia="pt-BR" w:bidi="pt-BR"/>
              </w:rPr>
              <w:t xml:space="preserve">BROCHADO, F. A.; BROCHADO, M. M. V. Educação Física no Ensino Superior - </w:t>
            </w:r>
            <w:r w:rsidRPr="004B4AA3">
              <w:rPr>
                <w:rFonts w:ascii="Times New Roman" w:eastAsia="Arial" w:hAnsi="Times New Roman" w:cs="Times New Roman"/>
                <w:b/>
                <w:bCs/>
                <w:color w:val="000000"/>
                <w:sz w:val="24"/>
                <w:szCs w:val="24"/>
                <w:lang w:eastAsia="pt-BR" w:bidi="pt-BR"/>
              </w:rPr>
              <w:t>Fundamentos da Ginástica Artística e de Trampolins</w:t>
            </w:r>
            <w:r w:rsidRPr="004B4AA3">
              <w:rPr>
                <w:rFonts w:ascii="Times New Roman" w:eastAsia="Arial" w:hAnsi="Times New Roman" w:cs="Times New Roman"/>
                <w:color w:val="000000"/>
                <w:sz w:val="24"/>
                <w:szCs w:val="24"/>
                <w:lang w:eastAsia="pt-BR" w:bidi="pt-BR"/>
              </w:rPr>
              <w:t xml:space="preserve">. 2. ed. Rio de Janeiro: Guanabara Koogan, 2016. </w:t>
            </w:r>
          </w:p>
        </w:tc>
        <w:tc>
          <w:tcPr>
            <w:tcW w:w="1417" w:type="dxa"/>
            <w:tcBorders>
              <w:top w:val="single" w:sz="4" w:space="0" w:color="auto"/>
              <w:left w:val="single" w:sz="4" w:space="0" w:color="auto"/>
              <w:right w:val="single" w:sz="4" w:space="0" w:color="auto"/>
            </w:tcBorders>
            <w:vAlign w:val="center"/>
            <w:hideMark/>
          </w:tcPr>
          <w:p w14:paraId="1EA2802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5B1B581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https://app.minhabiblioteca.com.br/#/books/9788527729130/.</w:t>
            </w:r>
          </w:p>
        </w:tc>
      </w:tr>
      <w:tr w:rsidR="004B4AA3" w:rsidRPr="004B4AA3" w14:paraId="7A53D8E7" w14:textId="77777777" w:rsidTr="000A7D16">
        <w:trPr>
          <w:trHeight w:val="232"/>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1F526AE7"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37DBECA5" w14:textId="77777777" w:rsidR="004B4AA3" w:rsidRPr="004B4AA3" w:rsidRDefault="004B4AA3" w:rsidP="004B4AA3">
            <w:pPr>
              <w:widowControl w:val="0"/>
              <w:autoSpaceDE w:val="0"/>
              <w:autoSpaceDN w:val="0"/>
              <w:spacing w:before="1" w:line="270" w:lineRule="atLeast"/>
              <w:ind w:right="95"/>
              <w:rPr>
                <w:rFonts w:ascii="Times New Roman" w:eastAsia="Arial" w:hAnsi="Times New Roman" w:cs="Times New Roman"/>
                <w:color w:val="000000"/>
                <w:sz w:val="24"/>
                <w:szCs w:val="24"/>
                <w:shd w:val="clear" w:color="auto" w:fill="FFFFFF"/>
                <w:lang w:eastAsia="pt-BR" w:bidi="pt-BR"/>
              </w:rPr>
            </w:pPr>
            <w:r w:rsidRPr="004B4AA3">
              <w:rPr>
                <w:rFonts w:ascii="Times New Roman" w:eastAsia="Arial" w:hAnsi="Times New Roman" w:cs="Times New Roman"/>
                <w:color w:val="000000"/>
                <w:sz w:val="24"/>
                <w:szCs w:val="24"/>
                <w:shd w:val="clear" w:color="auto" w:fill="FFFFFF"/>
                <w:lang w:eastAsia="pt-BR" w:bidi="pt-BR"/>
              </w:rPr>
              <w:t xml:space="preserve">PAOLIELLO, E.; TOLEDO, E. </w:t>
            </w:r>
            <w:r w:rsidRPr="004B4AA3">
              <w:rPr>
                <w:rFonts w:ascii="Times New Roman" w:eastAsia="Arial" w:hAnsi="Times New Roman" w:cs="Times New Roman"/>
                <w:b/>
                <w:color w:val="000000"/>
                <w:sz w:val="24"/>
                <w:szCs w:val="24"/>
                <w:shd w:val="clear" w:color="auto" w:fill="FFFFFF"/>
                <w:lang w:eastAsia="pt-BR" w:bidi="pt-BR"/>
              </w:rPr>
              <w:t>Possibilidades de ginástica rítmica</w:t>
            </w:r>
            <w:r w:rsidRPr="004B4AA3">
              <w:rPr>
                <w:rFonts w:ascii="Times New Roman" w:eastAsia="Arial" w:hAnsi="Times New Roman" w:cs="Times New Roman"/>
                <w:color w:val="000000"/>
                <w:sz w:val="24"/>
                <w:szCs w:val="24"/>
                <w:shd w:val="clear" w:color="auto" w:fill="FFFFFF"/>
                <w:lang w:eastAsia="pt-BR" w:bidi="pt-BR"/>
              </w:rPr>
              <w:t>. São Paulo: Forte, 2010.</w:t>
            </w:r>
          </w:p>
        </w:tc>
        <w:tc>
          <w:tcPr>
            <w:tcW w:w="1417" w:type="dxa"/>
            <w:tcBorders>
              <w:left w:val="single" w:sz="4" w:space="0" w:color="auto"/>
              <w:right w:val="single" w:sz="4" w:space="0" w:color="auto"/>
            </w:tcBorders>
            <w:vAlign w:val="center"/>
            <w:hideMark/>
          </w:tcPr>
          <w:p w14:paraId="0B124FC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588B7D5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4355DAB4"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7DB50A81"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560E8FB"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MENDES, R. A.; LEITE, N. </w:t>
            </w:r>
            <w:r w:rsidRPr="004B4AA3">
              <w:rPr>
                <w:rFonts w:ascii="Times New Roman" w:eastAsia="Times New Roman" w:hAnsi="Times New Roman" w:cs="Times New Roman"/>
                <w:b/>
                <w:bCs/>
                <w:sz w:val="24"/>
                <w:szCs w:val="24"/>
                <w:lang w:eastAsia="pt-BR"/>
              </w:rPr>
              <w:t>Ginástica Laboral</w:t>
            </w:r>
            <w:r w:rsidRPr="004B4AA3">
              <w:rPr>
                <w:rFonts w:ascii="Times New Roman" w:eastAsia="Times New Roman" w:hAnsi="Times New Roman" w:cs="Times New Roman"/>
                <w:bCs/>
                <w:sz w:val="24"/>
                <w:szCs w:val="24"/>
                <w:lang w:eastAsia="pt-BR"/>
              </w:rPr>
              <w:t>: Princípios e Aplicações Práticas</w:t>
            </w:r>
            <w:r w:rsidRPr="004B4AA3">
              <w:rPr>
                <w:rFonts w:ascii="Times New Roman" w:eastAsia="Times New Roman" w:hAnsi="Times New Roman" w:cs="Times New Roman"/>
                <w:color w:val="000000"/>
                <w:sz w:val="24"/>
                <w:szCs w:val="24"/>
                <w:lang w:eastAsia="pt-BR"/>
              </w:rPr>
              <w:t xml:space="preserve">. Barueri: Manole, 2012. </w:t>
            </w:r>
          </w:p>
        </w:tc>
        <w:tc>
          <w:tcPr>
            <w:tcW w:w="1417" w:type="dxa"/>
            <w:tcBorders>
              <w:left w:val="single" w:sz="4" w:space="0" w:color="auto"/>
              <w:right w:val="single" w:sz="4" w:space="0" w:color="auto"/>
            </w:tcBorders>
            <w:vAlign w:val="center"/>
            <w:hideMark/>
          </w:tcPr>
          <w:p w14:paraId="11D6B13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vAlign w:val="center"/>
          </w:tcPr>
          <w:p w14:paraId="745A32A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https://integrada.minhabiblioteca.com.br/#/books/9788520444641.</w:t>
            </w:r>
          </w:p>
        </w:tc>
      </w:tr>
      <w:tr w:rsidR="004B4AA3" w:rsidRPr="004B4AA3" w14:paraId="21DD406B"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4FB4017C"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7A9C092"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OLIVEIRA JUNIOR, L. L. </w:t>
            </w:r>
            <w:r w:rsidRPr="004B4AA3">
              <w:rPr>
                <w:rFonts w:ascii="Times New Roman" w:eastAsia="Times New Roman" w:hAnsi="Times New Roman" w:cs="Times New Roman"/>
                <w:i/>
                <w:sz w:val="24"/>
                <w:szCs w:val="24"/>
                <w:lang w:eastAsia="pt-BR"/>
              </w:rPr>
              <w:t>et al</w:t>
            </w:r>
            <w:r w:rsidRPr="004B4AA3">
              <w:rPr>
                <w:rFonts w:ascii="Times New Roman" w:eastAsia="Times New Roman" w:hAnsi="Times New Roman" w:cs="Times New Roman"/>
                <w:sz w:val="24"/>
                <w:szCs w:val="24"/>
                <w:lang w:eastAsia="pt-BR"/>
              </w:rPr>
              <w:t xml:space="preserve">. </w:t>
            </w:r>
            <w:r w:rsidRPr="004B4AA3">
              <w:rPr>
                <w:rFonts w:ascii="Times New Roman" w:eastAsia="Times New Roman" w:hAnsi="Times New Roman" w:cs="Times New Roman"/>
                <w:b/>
                <w:sz w:val="24"/>
                <w:szCs w:val="24"/>
                <w:lang w:eastAsia="pt-BR"/>
              </w:rPr>
              <w:t>Musculação e ginástica de academia</w:t>
            </w:r>
            <w:r w:rsidRPr="004B4AA3">
              <w:rPr>
                <w:rFonts w:ascii="Times New Roman" w:eastAsia="Times New Roman" w:hAnsi="Times New Roman" w:cs="Times New Roman"/>
                <w:sz w:val="24"/>
                <w:szCs w:val="24"/>
                <w:lang w:eastAsia="pt-BR"/>
              </w:rPr>
              <w:t xml:space="preserve">. Porto Alegre : SAGAH, 2019. </w:t>
            </w:r>
          </w:p>
        </w:tc>
        <w:tc>
          <w:tcPr>
            <w:tcW w:w="1417" w:type="dxa"/>
            <w:tcBorders>
              <w:left w:val="single" w:sz="4" w:space="0" w:color="auto"/>
              <w:right w:val="single" w:sz="4" w:space="0" w:color="auto"/>
            </w:tcBorders>
            <w:vAlign w:val="center"/>
          </w:tcPr>
          <w:p w14:paraId="564D88A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vAlign w:val="center"/>
          </w:tcPr>
          <w:p w14:paraId="7780C39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https://integrada.minhabiblioteca.com.br/reader/books/9786581492854/.</w:t>
            </w:r>
          </w:p>
        </w:tc>
      </w:tr>
      <w:tr w:rsidR="004B4AA3" w:rsidRPr="004B4AA3" w14:paraId="4A9BD215" w14:textId="77777777" w:rsidTr="000A7D16">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3FFD0F61"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A43D327" w14:textId="77777777" w:rsidR="004B4AA3" w:rsidRPr="004B4AA3" w:rsidRDefault="004B4AA3" w:rsidP="004B4AA3">
            <w:pPr>
              <w:widowControl w:val="0"/>
              <w:autoSpaceDE w:val="0"/>
              <w:autoSpaceDN w:val="0"/>
              <w:spacing w:before="1" w:line="270" w:lineRule="atLeast"/>
              <w:ind w:right="95"/>
              <w:rPr>
                <w:rFonts w:ascii="Times New Roman" w:eastAsia="Arial" w:hAnsi="Times New Roman" w:cs="Times New Roman"/>
                <w:sz w:val="24"/>
                <w:szCs w:val="24"/>
                <w:lang w:bidi="pt-BR"/>
              </w:rPr>
            </w:pPr>
            <w:r w:rsidRPr="004B4AA3">
              <w:rPr>
                <w:rFonts w:ascii="Times New Roman" w:eastAsia="Arial" w:hAnsi="Times New Roman" w:cs="Times New Roman"/>
                <w:color w:val="000000"/>
                <w:sz w:val="24"/>
                <w:szCs w:val="24"/>
                <w:lang w:eastAsia="pt-BR" w:bidi="pt-BR"/>
              </w:rPr>
              <w:t xml:space="preserve">ROSA, L. H. T.; SANTOS, A. P. M. </w:t>
            </w:r>
            <w:r w:rsidRPr="004B4AA3">
              <w:rPr>
                <w:rFonts w:ascii="Times New Roman" w:eastAsia="Arial" w:hAnsi="Times New Roman" w:cs="Times New Roman"/>
                <w:b/>
                <w:bCs/>
                <w:color w:val="000000"/>
                <w:sz w:val="24"/>
                <w:szCs w:val="24"/>
                <w:lang w:eastAsia="pt-BR" w:bidi="pt-BR"/>
              </w:rPr>
              <w:lastRenderedPageBreak/>
              <w:t>Modalidades esportivas de ginástica</w:t>
            </w:r>
            <w:r w:rsidRPr="004B4AA3">
              <w:rPr>
                <w:rFonts w:ascii="Times New Roman" w:eastAsia="Arial" w:hAnsi="Times New Roman" w:cs="Times New Roman"/>
                <w:color w:val="000000"/>
                <w:sz w:val="24"/>
                <w:szCs w:val="24"/>
                <w:lang w:eastAsia="pt-BR" w:bidi="pt-BR"/>
              </w:rPr>
              <w:t xml:space="preserve">. Porto Alegre: SAGAH, 2020. </w:t>
            </w:r>
          </w:p>
        </w:tc>
        <w:tc>
          <w:tcPr>
            <w:tcW w:w="1417" w:type="dxa"/>
            <w:tcBorders>
              <w:left w:val="single" w:sz="4" w:space="0" w:color="auto"/>
              <w:bottom w:val="single" w:sz="4" w:space="0" w:color="auto"/>
              <w:right w:val="single" w:sz="4" w:space="0" w:color="auto"/>
            </w:tcBorders>
            <w:vAlign w:val="center"/>
          </w:tcPr>
          <w:p w14:paraId="470873F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w:t>
            </w:r>
          </w:p>
        </w:tc>
        <w:tc>
          <w:tcPr>
            <w:tcW w:w="2233" w:type="dxa"/>
            <w:gridSpan w:val="4"/>
            <w:tcBorders>
              <w:left w:val="single" w:sz="4" w:space="0" w:color="auto"/>
              <w:bottom w:val="single" w:sz="4" w:space="0" w:color="auto"/>
              <w:right w:val="single" w:sz="4" w:space="0" w:color="auto"/>
            </w:tcBorders>
          </w:tcPr>
          <w:p w14:paraId="2A5644D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w:t>
            </w:r>
            <w:r w:rsidRPr="004B4AA3">
              <w:rPr>
                <w:rFonts w:ascii="Times New Roman" w:eastAsia="Calibri" w:hAnsi="Times New Roman" w:cs="Times New Roman"/>
                <w:sz w:val="24"/>
                <w:szCs w:val="24"/>
              </w:rPr>
              <w:lastRenderedPageBreak/>
              <w:t>https://app.minhabiblioteca.com.br/#/books/9788595027466/.</w:t>
            </w:r>
          </w:p>
        </w:tc>
      </w:tr>
      <w:tr w:rsidR="004B4AA3" w:rsidRPr="004B4AA3" w14:paraId="4F2D910B" w14:textId="77777777" w:rsidTr="000A7D16">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56D751A2"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1D63A42C" w14:textId="77777777" w:rsidR="004B4AA3" w:rsidRPr="004B4AA3" w:rsidRDefault="004B4AA3" w:rsidP="004B4AA3">
            <w:pPr>
              <w:widowControl w:val="0"/>
              <w:autoSpaceDE w:val="0"/>
              <w:autoSpaceDN w:val="0"/>
              <w:spacing w:before="1" w:line="270" w:lineRule="atLeast"/>
              <w:ind w:right="95"/>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MOTRIVIVÊNCIA – REVISTA DE EDUCAÇÃO FÍSICA, ESPORTE E LAZER. Florianópolis: </w:t>
            </w:r>
            <w:r w:rsidRPr="004B4AA3">
              <w:rPr>
                <w:rFonts w:ascii="Times New Roman" w:eastAsia="Arial" w:hAnsi="Times New Roman" w:cs="Times New Roman"/>
                <w:sz w:val="24"/>
                <w:szCs w:val="24"/>
                <w:shd w:val="clear" w:color="auto" w:fill="FFFFFF"/>
                <w:lang w:eastAsia="pt-BR" w:bidi="pt-BR"/>
              </w:rPr>
              <w:t>Laboratório e Observatório da Mídia Esportiva (</w:t>
            </w:r>
            <w:proofErr w:type="spellStart"/>
            <w:r w:rsidRPr="004B4AA3">
              <w:rPr>
                <w:rFonts w:ascii="Times New Roman" w:eastAsia="Arial" w:hAnsi="Times New Roman" w:cs="Times New Roman"/>
                <w:sz w:val="24"/>
                <w:szCs w:val="24"/>
                <w:shd w:val="clear" w:color="auto" w:fill="FFFFFF"/>
                <w:lang w:eastAsia="pt-BR" w:bidi="pt-BR"/>
              </w:rPr>
              <w:t>LaboMidia</w:t>
            </w:r>
            <w:proofErr w:type="spellEnd"/>
            <w:r w:rsidRPr="004B4AA3">
              <w:rPr>
                <w:rFonts w:ascii="Times New Roman" w:eastAsia="Arial" w:hAnsi="Times New Roman" w:cs="Times New Roman"/>
                <w:sz w:val="24"/>
                <w:szCs w:val="24"/>
                <w:shd w:val="clear" w:color="auto" w:fill="FFFFFF"/>
                <w:lang w:eastAsia="pt-BR" w:bidi="pt-BR"/>
              </w:rPr>
              <w:t>/UFSC</w:t>
            </w:r>
            <w:r w:rsidRPr="004B4AA3">
              <w:rPr>
                <w:rFonts w:ascii="Times New Roman" w:eastAsia="Arial" w:hAnsi="Times New Roman" w:cs="Times New Roman"/>
                <w:sz w:val="24"/>
                <w:szCs w:val="24"/>
                <w:lang w:bidi="pt-BR"/>
              </w:rPr>
              <w:t xml:space="preserve"> ), 1988- . ISSN 2175-8042 versão </w:t>
            </w:r>
            <w:r w:rsidRPr="004B4AA3">
              <w:rPr>
                <w:rFonts w:ascii="Times New Roman" w:eastAsia="Arial" w:hAnsi="Times New Roman" w:cs="Times New Roman"/>
                <w:i/>
                <w:sz w:val="24"/>
                <w:szCs w:val="24"/>
                <w:lang w:bidi="pt-BR"/>
              </w:rPr>
              <w:t>online</w:t>
            </w:r>
            <w:r w:rsidRPr="004B4AA3">
              <w:rPr>
                <w:rFonts w:ascii="Times New Roman" w:eastAsia="Arial" w:hAnsi="Times New Roman" w:cs="Times New Roman"/>
                <w:sz w:val="24"/>
                <w:szCs w:val="24"/>
                <w:lang w:bidi="pt-BR"/>
              </w:rPr>
              <w:t>. Disponível em:</w:t>
            </w:r>
            <w:r w:rsidRPr="004B4AA3">
              <w:rPr>
                <w:rFonts w:ascii="Times New Roman" w:eastAsia="Arial" w:hAnsi="Times New Roman" w:cs="Times New Roman"/>
                <w:sz w:val="24"/>
                <w:szCs w:val="24"/>
                <w:lang w:eastAsia="pt-BR" w:bidi="pt-BR"/>
              </w:rPr>
              <w:t xml:space="preserve"> </w:t>
            </w:r>
            <w:r w:rsidRPr="004B4AA3">
              <w:rPr>
                <w:rFonts w:ascii="Times New Roman" w:eastAsia="Arial" w:hAnsi="Times New Roman" w:cs="Times New Roman"/>
                <w:sz w:val="24"/>
                <w:szCs w:val="24"/>
                <w:lang w:bidi="pt-BR"/>
              </w:rPr>
              <w:t>https://periodicos.ufsc.br/index.php/motrivivencia.</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129DEA2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23B310DC" w14:textId="77777777" w:rsidTr="004B4AA3">
        <w:trPr>
          <w:jc w:val="center"/>
        </w:trPr>
        <w:tc>
          <w:tcPr>
            <w:tcW w:w="152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222244E4" w14:textId="77777777" w:rsidR="004B4AA3" w:rsidRPr="004B4AA3" w:rsidRDefault="004B4AA3" w:rsidP="004B4AA3">
            <w:pPr>
              <w:widowControl w:val="0"/>
              <w:autoSpaceDE w:val="0"/>
              <w:autoSpaceDN w:val="0"/>
              <w:spacing w:before="5"/>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961"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17B995E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MEDIDAS E AVALIAÇÃO E EDUCAÇÃO FÍSICA E ESPORTES</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45B885C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52F1DCD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6DCA3AB9"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279A8417" w14:textId="77777777" w:rsidR="004B4AA3" w:rsidRPr="004B4AA3" w:rsidRDefault="004B4AA3" w:rsidP="004B4AA3">
            <w:pPr>
              <w:jc w:val="both"/>
              <w:rPr>
                <w:rFonts w:ascii="Times New Roman" w:eastAsia="Calibri" w:hAnsi="Times New Roman" w:cs="Times New Roman"/>
                <w:b/>
                <w:sz w:val="24"/>
                <w:szCs w:val="24"/>
              </w:rPr>
            </w:pPr>
            <w:r w:rsidRPr="004B4AA3">
              <w:rPr>
                <w:rFonts w:ascii="Times New Roman" w:eastAsia="Times New Roman" w:hAnsi="Times New Roman" w:cs="Times New Roman"/>
                <w:sz w:val="24"/>
                <w:szCs w:val="24"/>
                <w:lang w:val="x-none" w:eastAsia="pt-BR"/>
              </w:rPr>
              <w:t>Aplicabilidade. Técnicas de avaliação. Equações preditivas da densidade corporal. Métodos de avaliação da composição corporal: direto, indiretos e duplamente indiretos. Introdução ao estudo e aplicação dos testes, medidas e avaliação em educação física e desportos. Organização e análise de dados.</w:t>
            </w:r>
          </w:p>
        </w:tc>
      </w:tr>
      <w:tr w:rsidR="004B4AA3" w:rsidRPr="004B4AA3" w14:paraId="4DBD8DA6" w14:textId="77777777" w:rsidTr="00962DD0">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023BB948"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83FAC3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35CBE126" w14:textId="77777777" w:rsidTr="00962DD0">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7BEFEC79"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E4FCFA0"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6DCF5BC"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5ABFC2D7"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tcPr>
          <w:p w14:paraId="69893CF4"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0F447CA" w14:textId="77777777" w:rsidR="004B4AA3" w:rsidRPr="004B4AA3" w:rsidRDefault="004B4AA3" w:rsidP="004B4AA3">
            <w:pPr>
              <w:spacing w:before="100" w:beforeAutospacing="1" w:afterAutospacing="1" w:line="0" w:lineRule="atLeast"/>
              <w:rPr>
                <w:rFonts w:ascii="Times New Roman" w:eastAsia="Times New Roman" w:hAnsi="Times New Roman" w:cs="Times New Roman"/>
                <w:sz w:val="24"/>
                <w:szCs w:val="24"/>
                <w:lang w:eastAsia="pt-BR"/>
              </w:rPr>
            </w:pPr>
            <w:r w:rsidRPr="004B4AA3">
              <w:rPr>
                <w:rFonts w:ascii="Times New Roman" w:eastAsia="Times New Roman" w:hAnsi="Times New Roman" w:cs="Times New Roman"/>
                <w:color w:val="000000"/>
                <w:sz w:val="24"/>
                <w:szCs w:val="24"/>
                <w:lang w:eastAsia="pt-BR"/>
              </w:rPr>
              <w:t xml:space="preserve">BÖHME, M. T. S. </w:t>
            </w:r>
            <w:r w:rsidRPr="004B4AA3">
              <w:rPr>
                <w:rFonts w:ascii="Times New Roman" w:eastAsia="Times New Roman" w:hAnsi="Times New Roman" w:cs="Times New Roman"/>
                <w:b/>
                <w:bCs/>
                <w:color w:val="000000"/>
                <w:sz w:val="24"/>
                <w:szCs w:val="24"/>
                <w:lang w:eastAsia="pt-BR"/>
              </w:rPr>
              <w:t>Avaliação do desempenho em educação física e esportiva</w:t>
            </w:r>
            <w:r w:rsidRPr="004B4AA3">
              <w:rPr>
                <w:rFonts w:ascii="Times New Roman" w:eastAsia="Times New Roman" w:hAnsi="Times New Roman" w:cs="Times New Roman"/>
                <w:color w:val="000000"/>
                <w:sz w:val="24"/>
                <w:szCs w:val="24"/>
                <w:lang w:eastAsia="pt-BR"/>
              </w:rPr>
              <w:t xml:space="preserve">. São Paulo: Manole, 2018. </w:t>
            </w:r>
          </w:p>
        </w:tc>
        <w:tc>
          <w:tcPr>
            <w:tcW w:w="1417" w:type="dxa"/>
            <w:tcBorders>
              <w:top w:val="single" w:sz="4" w:space="0" w:color="auto"/>
              <w:left w:val="single" w:sz="4" w:space="0" w:color="auto"/>
              <w:right w:val="single" w:sz="4" w:space="0" w:color="auto"/>
            </w:tcBorders>
            <w:vAlign w:val="center"/>
          </w:tcPr>
          <w:p w14:paraId="4672E07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tcPr>
          <w:p w14:paraId="401AAF3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https://app.minhabiblioteca.com.br/#/books/9786555762150/. </w:t>
            </w:r>
          </w:p>
        </w:tc>
      </w:tr>
      <w:tr w:rsidR="004B4AA3" w:rsidRPr="004B4AA3" w14:paraId="372F2B14" w14:textId="77777777" w:rsidTr="004B4AA3">
        <w:trPr>
          <w:jc w:val="center"/>
        </w:trPr>
        <w:tc>
          <w:tcPr>
            <w:tcW w:w="392" w:type="dxa"/>
            <w:vMerge/>
            <w:tcBorders>
              <w:left w:val="single" w:sz="4" w:space="0" w:color="auto"/>
              <w:right w:val="single" w:sz="4" w:space="0" w:color="auto"/>
            </w:tcBorders>
            <w:shd w:val="clear" w:color="auto" w:fill="70AD47" w:themeFill="accent6"/>
            <w:textDirection w:val="btLr"/>
            <w:vAlign w:val="center"/>
            <w:hideMark/>
          </w:tcPr>
          <w:p w14:paraId="09A29C5C"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3E551844"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HEYWARD, V. H. </w:t>
            </w:r>
            <w:r w:rsidRPr="004B4AA3">
              <w:rPr>
                <w:rFonts w:ascii="Times New Roman" w:eastAsia="Calibri" w:hAnsi="Times New Roman" w:cs="Times New Roman"/>
                <w:b/>
                <w:bCs/>
                <w:sz w:val="24"/>
                <w:szCs w:val="24"/>
              </w:rPr>
              <w:t>Avaliação física e prescrição de exercício</w:t>
            </w:r>
            <w:r w:rsidRPr="004B4AA3">
              <w:rPr>
                <w:rFonts w:ascii="Times New Roman" w:eastAsia="Calibri" w:hAnsi="Times New Roman" w:cs="Times New Roman"/>
                <w:sz w:val="24"/>
                <w:szCs w:val="24"/>
              </w:rPr>
              <w:t>: técnicas avançadas. 6. ed. Porto Alegre: Artmed, 2013.</w:t>
            </w:r>
          </w:p>
        </w:tc>
        <w:tc>
          <w:tcPr>
            <w:tcW w:w="1417" w:type="dxa"/>
            <w:tcBorders>
              <w:top w:val="single" w:sz="4" w:space="0" w:color="auto"/>
              <w:left w:val="single" w:sz="4" w:space="0" w:color="auto"/>
              <w:right w:val="single" w:sz="4" w:space="0" w:color="auto"/>
            </w:tcBorders>
            <w:vAlign w:val="center"/>
            <w:hideMark/>
          </w:tcPr>
          <w:p w14:paraId="6190ADE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tcPr>
          <w:p w14:paraId="066DA3B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https://integrada.minhabiblioteca.com.br/reader/books/9788536326856/. </w:t>
            </w:r>
          </w:p>
        </w:tc>
      </w:tr>
      <w:tr w:rsidR="004B4AA3" w:rsidRPr="004B4AA3" w14:paraId="6D8245F4"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2794788E"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5E1B4B5"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LANCHA JUNIOR, A. H.; LANCHA, L. O. P. </w:t>
            </w:r>
            <w:r w:rsidRPr="004B4AA3">
              <w:rPr>
                <w:rFonts w:ascii="Times New Roman" w:eastAsia="Calibri" w:hAnsi="Times New Roman" w:cs="Times New Roman"/>
                <w:b/>
                <w:bCs/>
                <w:sz w:val="24"/>
                <w:szCs w:val="24"/>
              </w:rPr>
              <w:t>Avaliação e prescrição de exercícios físicos</w:t>
            </w:r>
            <w:r w:rsidRPr="004B4AA3">
              <w:rPr>
                <w:rFonts w:ascii="Times New Roman" w:eastAsia="Calibri" w:hAnsi="Times New Roman" w:cs="Times New Roman"/>
                <w:sz w:val="24"/>
                <w:szCs w:val="24"/>
              </w:rPr>
              <w:t>: normas e diretrizes. São Paulo: Manole, 2016.</w:t>
            </w:r>
          </w:p>
        </w:tc>
        <w:tc>
          <w:tcPr>
            <w:tcW w:w="1417" w:type="dxa"/>
            <w:tcBorders>
              <w:left w:val="single" w:sz="4" w:space="0" w:color="auto"/>
              <w:right w:val="single" w:sz="4" w:space="0" w:color="auto"/>
            </w:tcBorders>
            <w:vAlign w:val="center"/>
            <w:hideMark/>
          </w:tcPr>
          <w:p w14:paraId="3EDE446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6FF38D5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https://integrada.minhabiblioteca.com.br/reader/books/9788520451656/. </w:t>
            </w:r>
          </w:p>
        </w:tc>
      </w:tr>
      <w:tr w:rsidR="004B4AA3" w:rsidRPr="004B4AA3" w14:paraId="4A69F45C"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tcPr>
          <w:p w14:paraId="39C28B84"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76F13C0"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color w:val="000000"/>
                <w:sz w:val="24"/>
                <w:szCs w:val="24"/>
                <w:lang w:eastAsia="pt-BR" w:bidi="pt-BR"/>
              </w:rPr>
            </w:pPr>
            <w:r w:rsidRPr="004B4AA3">
              <w:rPr>
                <w:rFonts w:ascii="Times New Roman" w:eastAsia="Arial" w:hAnsi="Times New Roman" w:cs="Times New Roman"/>
                <w:color w:val="000000"/>
                <w:sz w:val="24"/>
                <w:szCs w:val="24"/>
                <w:lang w:eastAsia="pt-BR" w:bidi="pt-BR"/>
              </w:rPr>
              <w:t xml:space="preserve">RIEBE, D. </w:t>
            </w:r>
            <w:r w:rsidRPr="004B4AA3">
              <w:rPr>
                <w:rFonts w:ascii="Times New Roman" w:eastAsia="Arial" w:hAnsi="Times New Roman" w:cs="Times New Roman"/>
                <w:i/>
                <w:color w:val="000000"/>
                <w:sz w:val="24"/>
                <w:szCs w:val="24"/>
                <w:lang w:eastAsia="pt-BR" w:bidi="pt-BR"/>
              </w:rPr>
              <w:t>et al</w:t>
            </w:r>
            <w:r w:rsidRPr="004B4AA3">
              <w:rPr>
                <w:rFonts w:ascii="Times New Roman" w:eastAsia="Arial" w:hAnsi="Times New Roman" w:cs="Times New Roman"/>
                <w:color w:val="000000"/>
                <w:sz w:val="24"/>
                <w:szCs w:val="24"/>
                <w:lang w:eastAsia="pt-BR" w:bidi="pt-BR"/>
              </w:rPr>
              <w:t xml:space="preserve">. </w:t>
            </w:r>
            <w:r w:rsidRPr="004B4AA3">
              <w:rPr>
                <w:rFonts w:ascii="Times New Roman" w:eastAsia="Arial" w:hAnsi="Times New Roman" w:cs="Times New Roman"/>
                <w:b/>
                <w:color w:val="000000"/>
                <w:sz w:val="24"/>
                <w:szCs w:val="24"/>
                <w:lang w:eastAsia="pt-BR" w:bidi="pt-BR"/>
              </w:rPr>
              <w:t>Diretrizes do ACSM para os testes de esforço e sua prescrição</w:t>
            </w:r>
            <w:r w:rsidRPr="004B4AA3">
              <w:rPr>
                <w:rFonts w:ascii="Times New Roman" w:eastAsia="Arial" w:hAnsi="Times New Roman" w:cs="Times New Roman"/>
                <w:color w:val="000000"/>
                <w:sz w:val="24"/>
                <w:szCs w:val="24"/>
                <w:lang w:eastAsia="pt-BR" w:bidi="pt-BR"/>
              </w:rPr>
              <w:t>. 10. ed.</w:t>
            </w:r>
            <w:r w:rsidRPr="004B4AA3">
              <w:rPr>
                <w:rFonts w:ascii="Times New Roman" w:eastAsia="Arial" w:hAnsi="Times New Roman" w:cs="Times New Roman"/>
                <w:sz w:val="24"/>
                <w:szCs w:val="24"/>
                <w:lang w:eastAsia="pt-BR" w:bidi="pt-BR"/>
              </w:rPr>
              <w:t xml:space="preserve"> </w:t>
            </w:r>
            <w:r w:rsidRPr="004B4AA3">
              <w:rPr>
                <w:rFonts w:ascii="Times New Roman" w:eastAsia="Arial" w:hAnsi="Times New Roman" w:cs="Times New Roman"/>
                <w:color w:val="000000"/>
                <w:sz w:val="24"/>
                <w:szCs w:val="24"/>
                <w:lang w:eastAsia="pt-BR" w:bidi="pt-BR"/>
              </w:rPr>
              <w:t>Rio de Janeiro:  Guanabara Koogan, 2019.</w:t>
            </w:r>
          </w:p>
        </w:tc>
        <w:tc>
          <w:tcPr>
            <w:tcW w:w="1417" w:type="dxa"/>
            <w:tcBorders>
              <w:left w:val="single" w:sz="4" w:space="0" w:color="auto"/>
              <w:right w:val="single" w:sz="4" w:space="0" w:color="auto"/>
            </w:tcBorders>
            <w:vAlign w:val="center"/>
          </w:tcPr>
          <w:p w14:paraId="7B55B3E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21E4324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https://integrada.minhabiblioteca.com.br/reader/books/9788527739078/.</w:t>
            </w:r>
          </w:p>
        </w:tc>
      </w:tr>
      <w:tr w:rsidR="004B4AA3" w:rsidRPr="004B4AA3" w14:paraId="5BA5D1CE"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5DD03F18"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1911551C"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pacing w:val="-2"/>
                <w:sz w:val="24"/>
                <w:szCs w:val="24"/>
                <w:lang w:eastAsia="pt-BR" w:bidi="pt-BR"/>
              </w:rPr>
              <w:t>REVISTA BRASILEIRA DE CINEANTROPOMETRIA &amp; DESEMPENHO HUMANO.</w:t>
            </w:r>
            <w:r w:rsidRPr="004B4AA3">
              <w:rPr>
                <w:rFonts w:ascii="Times New Roman" w:eastAsia="Arial" w:hAnsi="Times New Roman" w:cs="Times New Roman"/>
                <w:sz w:val="24"/>
                <w:szCs w:val="24"/>
                <w:lang w:eastAsia="pt-BR" w:bidi="pt-BR"/>
              </w:rPr>
              <w:t xml:space="preserve"> Santa Catarina: </w:t>
            </w:r>
            <w:r w:rsidRPr="004B4AA3">
              <w:rPr>
                <w:rFonts w:ascii="Times New Roman" w:eastAsia="Arial" w:hAnsi="Times New Roman" w:cs="Times New Roman"/>
                <w:bCs/>
                <w:sz w:val="24"/>
                <w:szCs w:val="24"/>
                <w:shd w:val="clear" w:color="auto" w:fill="FFFFFF"/>
                <w:lang w:eastAsia="pt-BR" w:bidi="pt-BR"/>
              </w:rPr>
              <w:t>Universidade Federal de Santa Catarina, 2010- . ISSN</w:t>
            </w:r>
            <w:r w:rsidRPr="004B4AA3">
              <w:rPr>
                <w:rFonts w:ascii="Times New Roman" w:eastAsia="Arial" w:hAnsi="Times New Roman" w:cs="Times New Roman"/>
                <w:b/>
                <w:bCs/>
                <w:sz w:val="24"/>
                <w:szCs w:val="24"/>
                <w:shd w:val="clear" w:color="auto" w:fill="FFFFFF"/>
                <w:lang w:eastAsia="pt-BR" w:bidi="pt-BR"/>
              </w:rPr>
              <w:t xml:space="preserve"> </w:t>
            </w:r>
            <w:r w:rsidRPr="004B4AA3">
              <w:rPr>
                <w:rFonts w:ascii="Times New Roman" w:eastAsia="Arial" w:hAnsi="Times New Roman" w:cs="Times New Roman"/>
                <w:sz w:val="24"/>
                <w:szCs w:val="24"/>
                <w:shd w:val="clear" w:color="auto" w:fill="FFFFFF"/>
                <w:lang w:eastAsia="pt-BR" w:bidi="pt-BR"/>
              </w:rPr>
              <w:t xml:space="preserve">1980-0037 versão </w:t>
            </w:r>
            <w:r w:rsidRPr="004B4AA3">
              <w:rPr>
                <w:rFonts w:ascii="Times New Roman" w:eastAsia="Arial" w:hAnsi="Times New Roman" w:cs="Times New Roman"/>
                <w:i/>
                <w:sz w:val="24"/>
                <w:szCs w:val="24"/>
                <w:shd w:val="clear" w:color="auto" w:fill="FFFFFF"/>
                <w:lang w:eastAsia="pt-BR" w:bidi="pt-BR"/>
              </w:rPr>
              <w:t>online</w:t>
            </w:r>
            <w:r w:rsidRPr="004B4AA3">
              <w:rPr>
                <w:rFonts w:ascii="Times New Roman" w:eastAsia="Arial" w:hAnsi="Times New Roman" w:cs="Times New Roman"/>
                <w:sz w:val="24"/>
                <w:szCs w:val="24"/>
                <w:shd w:val="clear" w:color="auto" w:fill="FFFFFF"/>
                <w:lang w:eastAsia="pt-BR" w:bidi="pt-BR"/>
              </w:rPr>
              <w:t xml:space="preserve">. </w:t>
            </w:r>
            <w:r w:rsidRPr="004B4AA3">
              <w:rPr>
                <w:rFonts w:ascii="Times New Roman" w:eastAsia="Arial" w:hAnsi="Times New Roman" w:cs="Times New Roman"/>
                <w:sz w:val="24"/>
                <w:szCs w:val="24"/>
                <w:lang w:eastAsia="pt-BR" w:bidi="pt-BR"/>
              </w:rPr>
              <w:t>Disponível em: https://www.scielo.br/j/rbcdh/.</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48FAE16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2DE54599" w14:textId="77777777" w:rsidTr="00962DD0">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hideMark/>
          </w:tcPr>
          <w:p w14:paraId="036EBE2E"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lastRenderedPageBreak/>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A82A53B"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ACSM. </w:t>
            </w:r>
            <w:r w:rsidRPr="004B4AA3">
              <w:rPr>
                <w:rFonts w:ascii="Times New Roman" w:eastAsia="Times New Roman" w:hAnsi="Times New Roman" w:cs="Times New Roman"/>
                <w:b/>
                <w:bCs/>
                <w:sz w:val="24"/>
                <w:szCs w:val="24"/>
                <w:lang w:eastAsia="pt-BR"/>
              </w:rPr>
              <w:t>Manual do ACSM para Avaliação da Aptidão Física Relacionada à Saúde</w:t>
            </w:r>
            <w:r w:rsidRPr="004B4AA3">
              <w:rPr>
                <w:rFonts w:ascii="Times New Roman" w:eastAsia="Times New Roman" w:hAnsi="Times New Roman" w:cs="Times New Roman"/>
                <w:bCs/>
                <w:sz w:val="24"/>
                <w:szCs w:val="24"/>
                <w:lang w:eastAsia="pt-BR"/>
              </w:rPr>
              <w:t>. 3. ed</w:t>
            </w:r>
            <w:r w:rsidRPr="004B4AA3">
              <w:rPr>
                <w:rFonts w:ascii="Times New Roman" w:eastAsia="Times New Roman" w:hAnsi="Times New Roman" w:cs="Times New Roman"/>
                <w:color w:val="000000"/>
                <w:sz w:val="24"/>
                <w:szCs w:val="24"/>
                <w:lang w:eastAsia="pt-BR"/>
              </w:rPr>
              <w:t xml:space="preserve">. Rio de Janeiro: Guanabara Koogan, 2011. </w:t>
            </w:r>
          </w:p>
        </w:tc>
        <w:tc>
          <w:tcPr>
            <w:tcW w:w="1417" w:type="dxa"/>
            <w:tcBorders>
              <w:top w:val="single" w:sz="4" w:space="0" w:color="auto"/>
              <w:left w:val="single" w:sz="4" w:space="0" w:color="auto"/>
              <w:right w:val="single" w:sz="4" w:space="0" w:color="auto"/>
            </w:tcBorders>
            <w:vAlign w:val="center"/>
            <w:hideMark/>
          </w:tcPr>
          <w:p w14:paraId="11099CF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38D7124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https://integrada.minhabiblioteca.com.br/#/books/978-85-277-2501-9.</w:t>
            </w:r>
          </w:p>
        </w:tc>
      </w:tr>
      <w:tr w:rsidR="004B4AA3" w:rsidRPr="004B4AA3" w14:paraId="4075219C" w14:textId="77777777" w:rsidTr="00962DD0">
        <w:trPr>
          <w:jc w:val="center"/>
        </w:trPr>
        <w:tc>
          <w:tcPr>
            <w:tcW w:w="392" w:type="dxa"/>
            <w:vMerge/>
            <w:tcBorders>
              <w:top w:val="single" w:sz="4" w:space="0" w:color="auto"/>
              <w:left w:val="single" w:sz="4" w:space="0" w:color="auto"/>
              <w:right w:val="single" w:sz="4" w:space="0" w:color="auto"/>
            </w:tcBorders>
            <w:shd w:val="clear" w:color="auto" w:fill="A8D08D" w:themeFill="accent6" w:themeFillTint="99"/>
            <w:textDirection w:val="btLr"/>
          </w:tcPr>
          <w:p w14:paraId="4FABD892"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EA038A7" w14:textId="77777777" w:rsidR="004B4AA3" w:rsidRPr="004B4AA3" w:rsidRDefault="004B4AA3" w:rsidP="004B4AA3">
            <w:pPr>
              <w:spacing w:before="100" w:beforeAutospacing="1" w:afterAutospacing="1" w:line="0" w:lineRule="atLeast"/>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HOFFMAN, J. R. </w:t>
            </w:r>
            <w:r w:rsidRPr="004B4AA3">
              <w:rPr>
                <w:rFonts w:ascii="Times New Roman" w:eastAsia="Times New Roman" w:hAnsi="Times New Roman" w:cs="Times New Roman"/>
                <w:b/>
                <w:sz w:val="24"/>
                <w:szCs w:val="24"/>
                <w:lang w:eastAsia="pt-BR"/>
              </w:rPr>
              <w:t>Guia de Condicionamento Físico</w:t>
            </w:r>
            <w:r w:rsidRPr="004B4AA3">
              <w:rPr>
                <w:rFonts w:ascii="Times New Roman" w:eastAsia="Times New Roman" w:hAnsi="Times New Roman" w:cs="Times New Roman"/>
                <w:sz w:val="24"/>
                <w:szCs w:val="24"/>
                <w:lang w:eastAsia="pt-BR"/>
              </w:rPr>
              <w:t xml:space="preserve">: Diretrizes para Elaboração de Programas. Barueri: Manole, 2015. </w:t>
            </w:r>
          </w:p>
        </w:tc>
        <w:tc>
          <w:tcPr>
            <w:tcW w:w="1417" w:type="dxa"/>
            <w:tcBorders>
              <w:left w:val="single" w:sz="4" w:space="0" w:color="auto"/>
              <w:right w:val="single" w:sz="4" w:space="0" w:color="auto"/>
            </w:tcBorders>
            <w:vAlign w:val="center"/>
          </w:tcPr>
          <w:p w14:paraId="33AA097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1D39761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https://integrada.minhabiblioteca.com.br/reader/books/9788520448533/.</w:t>
            </w:r>
          </w:p>
        </w:tc>
      </w:tr>
      <w:tr w:rsidR="004B4AA3" w:rsidRPr="004B4AA3" w14:paraId="0EE2BA5E" w14:textId="77777777" w:rsidTr="00962DD0">
        <w:trPr>
          <w:jc w:val="center"/>
        </w:trPr>
        <w:tc>
          <w:tcPr>
            <w:tcW w:w="392" w:type="dxa"/>
            <w:vMerge/>
            <w:tcBorders>
              <w:top w:val="single" w:sz="4" w:space="0" w:color="auto"/>
              <w:left w:val="single" w:sz="4" w:space="0" w:color="auto"/>
              <w:right w:val="single" w:sz="4" w:space="0" w:color="auto"/>
            </w:tcBorders>
            <w:shd w:val="clear" w:color="auto" w:fill="A8D08D" w:themeFill="accent6" w:themeFillTint="99"/>
            <w:textDirection w:val="btLr"/>
          </w:tcPr>
          <w:p w14:paraId="689726CD"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9B86B1B" w14:textId="77777777" w:rsidR="004B4AA3" w:rsidRPr="004B4AA3" w:rsidRDefault="004B4AA3" w:rsidP="004B4AA3">
            <w:pPr>
              <w:rPr>
                <w:rFonts w:ascii="Times New Roman" w:eastAsia="Times New Roman" w:hAnsi="Times New Roman" w:cs="Times New Roman"/>
                <w:sz w:val="24"/>
                <w:szCs w:val="24"/>
                <w:lang w:eastAsia="pt-BR"/>
              </w:rPr>
            </w:pPr>
            <w:r w:rsidRPr="004B4AA3">
              <w:rPr>
                <w:rFonts w:ascii="Times New Roman" w:eastAsia="Times New Roman" w:hAnsi="Times New Roman" w:cs="Times New Roman"/>
                <w:sz w:val="24"/>
                <w:szCs w:val="24"/>
                <w:lang w:eastAsia="pt-BR"/>
              </w:rPr>
              <w:t xml:space="preserve">MARIN, D. P.; FOSCHINI, D.; BERTOLDO, C. </w:t>
            </w:r>
            <w:r w:rsidRPr="004B4AA3">
              <w:rPr>
                <w:rFonts w:ascii="Times New Roman" w:eastAsia="Times New Roman" w:hAnsi="Times New Roman" w:cs="Times New Roman"/>
                <w:i/>
                <w:sz w:val="24"/>
                <w:szCs w:val="24"/>
                <w:lang w:eastAsia="pt-BR"/>
              </w:rPr>
              <w:t>et al</w:t>
            </w:r>
            <w:r w:rsidRPr="004B4AA3">
              <w:rPr>
                <w:rFonts w:ascii="Times New Roman" w:eastAsia="Times New Roman" w:hAnsi="Times New Roman" w:cs="Times New Roman"/>
                <w:sz w:val="24"/>
                <w:szCs w:val="24"/>
                <w:lang w:eastAsia="pt-BR"/>
              </w:rPr>
              <w:t xml:space="preserve">. </w:t>
            </w:r>
            <w:r w:rsidRPr="004B4AA3">
              <w:rPr>
                <w:rFonts w:ascii="Times New Roman" w:eastAsia="Times New Roman" w:hAnsi="Times New Roman" w:cs="Times New Roman"/>
                <w:b/>
                <w:bCs/>
                <w:sz w:val="24"/>
                <w:szCs w:val="24"/>
                <w:lang w:eastAsia="pt-BR"/>
              </w:rPr>
              <w:t>Prescrição de exercício para emagrecimento</w:t>
            </w:r>
            <w:r w:rsidRPr="004B4AA3">
              <w:rPr>
                <w:rFonts w:ascii="Times New Roman" w:eastAsia="Times New Roman" w:hAnsi="Times New Roman" w:cs="Times New Roman"/>
                <w:bCs/>
                <w:sz w:val="24"/>
                <w:szCs w:val="24"/>
                <w:lang w:eastAsia="pt-BR"/>
              </w:rPr>
              <w:t>: uma abordagem técnica e comportamental</w:t>
            </w:r>
            <w:r w:rsidRPr="004B4AA3">
              <w:rPr>
                <w:rFonts w:ascii="Times New Roman" w:eastAsia="Times New Roman" w:hAnsi="Times New Roman" w:cs="Times New Roman"/>
                <w:color w:val="000000"/>
                <w:sz w:val="24"/>
                <w:szCs w:val="24"/>
                <w:lang w:eastAsia="pt-BR"/>
              </w:rPr>
              <w:t xml:space="preserve">. Barueri: Manole, 2022. </w:t>
            </w:r>
          </w:p>
        </w:tc>
        <w:tc>
          <w:tcPr>
            <w:tcW w:w="1417" w:type="dxa"/>
            <w:tcBorders>
              <w:left w:val="single" w:sz="4" w:space="0" w:color="auto"/>
              <w:right w:val="single" w:sz="4" w:space="0" w:color="auto"/>
            </w:tcBorders>
            <w:vAlign w:val="center"/>
          </w:tcPr>
          <w:p w14:paraId="02F19C1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09FECBF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https://integrada.minhabiblioteca.com.br/#/books/9786555766899.</w:t>
            </w:r>
          </w:p>
        </w:tc>
      </w:tr>
      <w:tr w:rsidR="004B4AA3" w:rsidRPr="004B4AA3" w14:paraId="5ECD3EF2"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2B145C24"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71F9DEB"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color w:val="000000"/>
                <w:sz w:val="24"/>
                <w:szCs w:val="24"/>
                <w:lang w:eastAsia="pt-BR" w:bidi="pt-BR"/>
              </w:rPr>
              <w:t xml:space="preserve">PEREZ, C. R. </w:t>
            </w:r>
            <w:r w:rsidRPr="004B4AA3">
              <w:rPr>
                <w:rFonts w:ascii="Times New Roman" w:eastAsia="Arial" w:hAnsi="Times New Roman" w:cs="Times New Roman"/>
                <w:i/>
                <w:iCs/>
                <w:color w:val="000000"/>
                <w:sz w:val="24"/>
                <w:szCs w:val="24"/>
                <w:lang w:eastAsia="pt-BR" w:bidi="pt-BR"/>
              </w:rPr>
              <w:t>et al</w:t>
            </w:r>
            <w:r w:rsidRPr="004B4AA3">
              <w:rPr>
                <w:rFonts w:ascii="Times New Roman" w:eastAsia="Arial" w:hAnsi="Times New Roman" w:cs="Times New Roman"/>
                <w:color w:val="000000"/>
                <w:sz w:val="24"/>
                <w:szCs w:val="24"/>
                <w:lang w:eastAsia="pt-BR" w:bidi="pt-BR"/>
              </w:rPr>
              <w:t xml:space="preserve">. </w:t>
            </w:r>
            <w:r w:rsidRPr="004B4AA3">
              <w:rPr>
                <w:rFonts w:ascii="Times New Roman" w:eastAsia="Arial" w:hAnsi="Times New Roman" w:cs="Times New Roman"/>
                <w:b/>
                <w:bCs/>
                <w:color w:val="000000"/>
                <w:sz w:val="24"/>
                <w:szCs w:val="24"/>
                <w:lang w:eastAsia="pt-BR" w:bidi="pt-BR"/>
              </w:rPr>
              <w:t>Medidas e Avaliação em Educação Física</w:t>
            </w:r>
            <w:r w:rsidRPr="004B4AA3">
              <w:rPr>
                <w:rFonts w:ascii="Times New Roman" w:eastAsia="Arial" w:hAnsi="Times New Roman" w:cs="Times New Roman"/>
                <w:color w:val="000000"/>
                <w:sz w:val="24"/>
                <w:szCs w:val="24"/>
                <w:lang w:eastAsia="pt-BR" w:bidi="pt-BR"/>
              </w:rPr>
              <w:t xml:space="preserve">. Porto Alegre : SAGAH, 2021. </w:t>
            </w:r>
          </w:p>
        </w:tc>
        <w:tc>
          <w:tcPr>
            <w:tcW w:w="1417" w:type="dxa"/>
            <w:tcBorders>
              <w:left w:val="single" w:sz="4" w:space="0" w:color="auto"/>
              <w:right w:val="single" w:sz="4" w:space="0" w:color="auto"/>
            </w:tcBorders>
            <w:vAlign w:val="center"/>
            <w:hideMark/>
          </w:tcPr>
          <w:p w14:paraId="22FA117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6E7D7A6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https://app.minhabiblioteca.com.br/#/books/9786556900322/.</w:t>
            </w:r>
          </w:p>
        </w:tc>
      </w:tr>
      <w:tr w:rsidR="004B4AA3" w:rsidRPr="004B4AA3" w14:paraId="06867C1E"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02F4A40F"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E467444"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color w:val="000000"/>
                <w:sz w:val="24"/>
                <w:szCs w:val="24"/>
                <w:lang w:eastAsia="pt-BR" w:bidi="pt-BR"/>
              </w:rPr>
            </w:pPr>
            <w:r w:rsidRPr="004B4AA3">
              <w:rPr>
                <w:rFonts w:ascii="Times New Roman" w:eastAsia="Arial" w:hAnsi="Times New Roman" w:cs="Times New Roman"/>
                <w:color w:val="000000"/>
                <w:sz w:val="24"/>
                <w:szCs w:val="24"/>
                <w:lang w:eastAsia="pt-BR" w:bidi="pt-BR"/>
              </w:rPr>
              <w:t xml:space="preserve">ROSA NETO, F. </w:t>
            </w:r>
            <w:r w:rsidRPr="004B4AA3">
              <w:rPr>
                <w:rFonts w:ascii="Times New Roman" w:eastAsia="Arial" w:hAnsi="Times New Roman" w:cs="Times New Roman"/>
                <w:b/>
                <w:color w:val="000000"/>
                <w:sz w:val="24"/>
                <w:szCs w:val="24"/>
                <w:lang w:eastAsia="pt-BR" w:bidi="pt-BR"/>
              </w:rPr>
              <w:t>Manual de avaliação motora para terceira idade</w:t>
            </w:r>
            <w:r w:rsidRPr="004B4AA3">
              <w:rPr>
                <w:rFonts w:ascii="Times New Roman" w:eastAsia="Arial" w:hAnsi="Times New Roman" w:cs="Times New Roman"/>
                <w:color w:val="000000"/>
                <w:sz w:val="24"/>
                <w:szCs w:val="24"/>
                <w:lang w:eastAsia="pt-BR" w:bidi="pt-BR"/>
              </w:rPr>
              <w:t xml:space="preserve">. Porto Alegre: </w:t>
            </w:r>
            <w:proofErr w:type="spellStart"/>
            <w:r w:rsidRPr="004B4AA3">
              <w:rPr>
                <w:rFonts w:ascii="Times New Roman" w:eastAsia="Arial" w:hAnsi="Times New Roman" w:cs="Times New Roman"/>
                <w:color w:val="000000"/>
                <w:sz w:val="24"/>
                <w:szCs w:val="24"/>
                <w:lang w:eastAsia="pt-BR" w:bidi="pt-BR"/>
              </w:rPr>
              <w:t>ArtMed</w:t>
            </w:r>
            <w:proofErr w:type="spellEnd"/>
            <w:r w:rsidRPr="004B4AA3">
              <w:rPr>
                <w:rFonts w:ascii="Times New Roman" w:eastAsia="Arial" w:hAnsi="Times New Roman" w:cs="Times New Roman"/>
                <w:color w:val="000000"/>
                <w:sz w:val="24"/>
                <w:szCs w:val="24"/>
                <w:lang w:eastAsia="pt-BR" w:bidi="pt-BR"/>
              </w:rPr>
              <w:t xml:space="preserve">, 2008. </w:t>
            </w:r>
          </w:p>
        </w:tc>
        <w:tc>
          <w:tcPr>
            <w:tcW w:w="1417" w:type="dxa"/>
            <w:tcBorders>
              <w:left w:val="single" w:sz="4" w:space="0" w:color="auto"/>
              <w:right w:val="single" w:sz="4" w:space="0" w:color="auto"/>
            </w:tcBorders>
            <w:vAlign w:val="center"/>
          </w:tcPr>
          <w:p w14:paraId="6FE743F9" w14:textId="77777777" w:rsidR="004B4AA3" w:rsidRPr="004B4AA3" w:rsidRDefault="004B4AA3" w:rsidP="004B4AA3">
            <w:pPr>
              <w:jc w:val="center"/>
              <w:rPr>
                <w:rFonts w:ascii="Times New Roman" w:eastAsia="Calibri" w:hAnsi="Times New Roman" w:cs="Times New Roman"/>
                <w:sz w:val="24"/>
                <w:szCs w:val="24"/>
              </w:rPr>
            </w:pPr>
          </w:p>
        </w:tc>
        <w:tc>
          <w:tcPr>
            <w:tcW w:w="2233" w:type="dxa"/>
            <w:gridSpan w:val="4"/>
            <w:tcBorders>
              <w:left w:val="single" w:sz="4" w:space="0" w:color="auto"/>
              <w:right w:val="single" w:sz="4" w:space="0" w:color="auto"/>
            </w:tcBorders>
          </w:tcPr>
          <w:p w14:paraId="16278E3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https://integrada.minhabiblioteca.com.br/reader/books/9788536312101/.</w:t>
            </w:r>
          </w:p>
        </w:tc>
      </w:tr>
      <w:tr w:rsidR="004B4AA3" w:rsidRPr="004B4AA3" w14:paraId="3BE32383" w14:textId="77777777" w:rsidTr="00962DD0">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7054329C"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9266ED9"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REVISTA DE EDUCAÇÃO FÍSICA. Rio de Janeiro: </w:t>
            </w:r>
            <w:r w:rsidRPr="004B4AA3">
              <w:rPr>
                <w:rFonts w:ascii="Times New Roman" w:eastAsia="Arial" w:hAnsi="Times New Roman" w:cs="Times New Roman"/>
                <w:sz w:val="24"/>
                <w:szCs w:val="24"/>
                <w:bdr w:val="none" w:sz="0" w:space="0" w:color="auto" w:frame="1"/>
                <w:lang w:eastAsia="pt-BR" w:bidi="pt-BR"/>
              </w:rPr>
              <w:t>Centro de Capacitação Física do Exército (</w:t>
            </w:r>
            <w:proofErr w:type="spellStart"/>
            <w:r w:rsidRPr="004B4AA3">
              <w:rPr>
                <w:rFonts w:ascii="Times New Roman" w:eastAsia="Arial" w:hAnsi="Times New Roman" w:cs="Times New Roman"/>
                <w:sz w:val="24"/>
                <w:szCs w:val="24"/>
                <w:bdr w:val="none" w:sz="0" w:space="0" w:color="auto" w:frame="1"/>
                <w:lang w:eastAsia="pt-BR" w:bidi="pt-BR"/>
              </w:rPr>
              <w:t>CCFEx</w:t>
            </w:r>
            <w:proofErr w:type="spellEnd"/>
            <w:r w:rsidRPr="004B4AA3">
              <w:rPr>
                <w:rFonts w:ascii="Times New Roman" w:eastAsia="Arial" w:hAnsi="Times New Roman" w:cs="Times New Roman"/>
                <w:sz w:val="24"/>
                <w:szCs w:val="24"/>
                <w:bdr w:val="none" w:sz="0" w:space="0" w:color="auto" w:frame="1"/>
                <w:lang w:eastAsia="pt-BR" w:bidi="pt-BR"/>
              </w:rPr>
              <w:t>)</w:t>
            </w:r>
            <w:r w:rsidRPr="004B4AA3">
              <w:rPr>
                <w:rFonts w:ascii="Times New Roman" w:eastAsia="Arial" w:hAnsi="Times New Roman" w:cs="Times New Roman"/>
                <w:sz w:val="24"/>
                <w:szCs w:val="24"/>
                <w:lang w:bidi="pt-BR"/>
              </w:rPr>
              <w:t xml:space="preserve">, 1932- . ISSN 2447-8946 versão </w:t>
            </w:r>
            <w:r w:rsidRPr="004B4AA3">
              <w:rPr>
                <w:rFonts w:ascii="Times New Roman" w:eastAsia="Arial" w:hAnsi="Times New Roman" w:cs="Times New Roman"/>
                <w:i/>
                <w:sz w:val="24"/>
                <w:szCs w:val="24"/>
                <w:lang w:bidi="pt-BR"/>
              </w:rPr>
              <w:t>online</w:t>
            </w:r>
            <w:r w:rsidRPr="004B4AA3">
              <w:rPr>
                <w:rFonts w:ascii="Times New Roman" w:eastAsia="Arial" w:hAnsi="Times New Roman" w:cs="Times New Roman"/>
                <w:sz w:val="24"/>
                <w:szCs w:val="24"/>
                <w:lang w:bidi="pt-BR"/>
              </w:rPr>
              <w:t>. Disponível em: https://www.revistadeeducacaofisica.com/.</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0277757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1AFD92C7"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002060"/>
          </w:tcPr>
          <w:p w14:paraId="13D63009"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5º SEMESTRE</w:t>
            </w:r>
          </w:p>
        </w:tc>
      </w:tr>
      <w:tr w:rsidR="004B4AA3" w:rsidRPr="004B4AA3" w14:paraId="6FE78C65" w14:textId="77777777" w:rsidTr="004B4AA3">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0CF4970A"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1E531DB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ATIVIDADES FÍSICAS EM ACADEMIAS DE GINÁSTICA</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75A6FEF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28F561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63015B5B"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2101F42E" w14:textId="77777777" w:rsidR="004B4AA3" w:rsidRPr="004B4AA3" w:rsidRDefault="004B4AA3" w:rsidP="004B4AA3">
            <w:pPr>
              <w:jc w:val="both"/>
              <w:rPr>
                <w:rFonts w:ascii="Times New Roman" w:eastAsia="Calibri" w:hAnsi="Times New Roman" w:cs="Times New Roman"/>
                <w:sz w:val="24"/>
                <w:szCs w:val="24"/>
              </w:rPr>
            </w:pPr>
            <w:r w:rsidRPr="004B4AA3">
              <w:rPr>
                <w:rFonts w:ascii="Times New Roman" w:eastAsia="Calibri" w:hAnsi="Times New Roman" w:cs="Times New Roman"/>
                <w:bCs/>
                <w:sz w:val="24"/>
                <w:szCs w:val="24"/>
              </w:rPr>
              <w:t>Atividade física em academia de ginástica: estudo dos conceitos, métodos e instrumentos utilizados no desenvolvimento das modalidades realizadas em academias de ginástica.</w:t>
            </w:r>
          </w:p>
        </w:tc>
      </w:tr>
      <w:tr w:rsidR="004B4AA3" w:rsidRPr="004B4AA3" w14:paraId="73CB3CE3" w14:textId="77777777" w:rsidTr="00962DD0">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461A994F"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0578511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0A5C5740" w14:textId="77777777" w:rsidTr="00962DD0">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56EBBB63"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C80A699"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E84090E"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14E2C60D"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hideMark/>
          </w:tcPr>
          <w:p w14:paraId="138BDAB7"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hideMark/>
          </w:tcPr>
          <w:p w14:paraId="77525540"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ALBUQUERQUE, Z. </w:t>
            </w:r>
            <w:proofErr w:type="spellStart"/>
            <w:r w:rsidRPr="004B4AA3">
              <w:rPr>
                <w:rFonts w:ascii="Times New Roman" w:eastAsia="Calibri" w:hAnsi="Times New Roman" w:cs="Times New Roman"/>
                <w:b/>
                <w:sz w:val="24"/>
                <w:szCs w:val="24"/>
              </w:rPr>
              <w:t>Jump</w:t>
            </w:r>
            <w:proofErr w:type="spellEnd"/>
            <w:r w:rsidRPr="004B4AA3">
              <w:rPr>
                <w:rFonts w:ascii="Times New Roman" w:eastAsia="Calibri" w:hAnsi="Times New Roman" w:cs="Times New Roman"/>
                <w:sz w:val="24"/>
                <w:szCs w:val="24"/>
              </w:rPr>
              <w:t>: da teoria à prática. 2. ed. São Paulo: Ícone, 2021.</w:t>
            </w:r>
          </w:p>
        </w:tc>
        <w:tc>
          <w:tcPr>
            <w:tcW w:w="1417" w:type="dxa"/>
            <w:tcBorders>
              <w:top w:val="single" w:sz="4" w:space="0" w:color="auto"/>
              <w:left w:val="single" w:sz="4" w:space="0" w:color="auto"/>
              <w:right w:val="single" w:sz="4" w:space="0" w:color="auto"/>
            </w:tcBorders>
            <w:vAlign w:val="center"/>
            <w:hideMark/>
          </w:tcPr>
          <w:p w14:paraId="2C9D6FF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2EDDFA9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3D4506EC"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5AD4A2BC"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2A73E11D"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POMIN, F. </w:t>
            </w:r>
            <w:r w:rsidRPr="004B4AA3">
              <w:rPr>
                <w:rFonts w:ascii="Times New Roman" w:eastAsia="Calibri" w:hAnsi="Times New Roman" w:cs="Times New Roman"/>
                <w:b/>
                <w:sz w:val="24"/>
                <w:szCs w:val="24"/>
              </w:rPr>
              <w:t>Ginástica</w:t>
            </w:r>
            <w:r w:rsidRPr="004B4AA3">
              <w:rPr>
                <w:rFonts w:ascii="Times New Roman" w:eastAsia="Calibri" w:hAnsi="Times New Roman" w:cs="Times New Roman"/>
                <w:sz w:val="24"/>
                <w:szCs w:val="24"/>
              </w:rPr>
              <w:t xml:space="preserve">. Curitiba: </w:t>
            </w:r>
            <w:proofErr w:type="spellStart"/>
            <w:r w:rsidRPr="004B4AA3">
              <w:rPr>
                <w:rFonts w:ascii="Times New Roman" w:eastAsia="Calibri" w:hAnsi="Times New Roman" w:cs="Times New Roman"/>
                <w:sz w:val="24"/>
                <w:szCs w:val="24"/>
              </w:rPr>
              <w:t>Intersaberes</w:t>
            </w:r>
            <w:proofErr w:type="spellEnd"/>
            <w:r w:rsidRPr="004B4AA3">
              <w:rPr>
                <w:rFonts w:ascii="Times New Roman" w:eastAsia="Calibri" w:hAnsi="Times New Roman" w:cs="Times New Roman"/>
                <w:sz w:val="24"/>
                <w:szCs w:val="24"/>
              </w:rPr>
              <w:t>, 2020.</w:t>
            </w:r>
          </w:p>
        </w:tc>
        <w:tc>
          <w:tcPr>
            <w:tcW w:w="1417" w:type="dxa"/>
            <w:tcBorders>
              <w:left w:val="single" w:sz="4" w:space="0" w:color="auto"/>
              <w:right w:val="single" w:sz="4" w:space="0" w:color="auto"/>
            </w:tcBorders>
            <w:vAlign w:val="center"/>
            <w:hideMark/>
          </w:tcPr>
          <w:p w14:paraId="3A8FCEB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39F9BFE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4BEAEDCF"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1C275012"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2B378F31"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VIDAL, A.; ANIC, C. C.; KERBEJ, M. H. A. </w:t>
            </w:r>
            <w:r w:rsidRPr="004B4AA3">
              <w:rPr>
                <w:rFonts w:ascii="Times New Roman" w:eastAsia="Calibri" w:hAnsi="Times New Roman" w:cs="Times New Roman"/>
                <w:b/>
                <w:sz w:val="24"/>
                <w:szCs w:val="24"/>
              </w:rPr>
              <w:t>Ginástica de academia</w:t>
            </w:r>
            <w:r w:rsidRPr="004B4AA3">
              <w:rPr>
                <w:rFonts w:ascii="Times New Roman" w:eastAsia="Calibri" w:hAnsi="Times New Roman" w:cs="Times New Roman"/>
                <w:sz w:val="24"/>
                <w:szCs w:val="24"/>
              </w:rPr>
              <w:t xml:space="preserve">: aprendendo a ensinar. São Paulo: </w:t>
            </w:r>
            <w:proofErr w:type="spellStart"/>
            <w:r w:rsidRPr="004B4AA3">
              <w:rPr>
                <w:rFonts w:ascii="Times New Roman" w:eastAsia="Calibri" w:hAnsi="Times New Roman" w:cs="Times New Roman"/>
                <w:sz w:val="24"/>
                <w:szCs w:val="24"/>
              </w:rPr>
              <w:t>Phorte</w:t>
            </w:r>
            <w:proofErr w:type="spellEnd"/>
            <w:r w:rsidRPr="004B4AA3">
              <w:rPr>
                <w:rFonts w:ascii="Times New Roman" w:eastAsia="Calibri" w:hAnsi="Times New Roman" w:cs="Times New Roman"/>
                <w:sz w:val="24"/>
                <w:szCs w:val="24"/>
              </w:rPr>
              <w:t>, 2018.</w:t>
            </w:r>
          </w:p>
        </w:tc>
        <w:tc>
          <w:tcPr>
            <w:tcW w:w="1417" w:type="dxa"/>
            <w:tcBorders>
              <w:left w:val="single" w:sz="4" w:space="0" w:color="auto"/>
              <w:right w:val="single" w:sz="4" w:space="0" w:color="auto"/>
            </w:tcBorders>
            <w:vAlign w:val="center"/>
            <w:hideMark/>
          </w:tcPr>
          <w:p w14:paraId="0D7D1DA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13E8254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64D0F902"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0EB1EFF3"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5B4EF745"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OLIVEIRA JUNIOR, L. L. </w:t>
            </w:r>
            <w:r w:rsidRPr="004B4AA3">
              <w:rPr>
                <w:rFonts w:ascii="Times New Roman" w:eastAsia="Arial" w:hAnsi="Times New Roman" w:cs="Times New Roman"/>
                <w:i/>
                <w:sz w:val="24"/>
                <w:szCs w:val="24"/>
                <w:lang w:bidi="pt-BR"/>
              </w:rPr>
              <w:t>et al</w:t>
            </w:r>
            <w:r w:rsidRPr="004B4AA3">
              <w:rPr>
                <w:rFonts w:ascii="Times New Roman" w:eastAsia="Arial" w:hAnsi="Times New Roman" w:cs="Times New Roman"/>
                <w:sz w:val="24"/>
                <w:szCs w:val="24"/>
                <w:lang w:bidi="pt-BR"/>
              </w:rPr>
              <w:t xml:space="preserve">. </w:t>
            </w:r>
            <w:r w:rsidRPr="004B4AA3">
              <w:rPr>
                <w:rFonts w:ascii="Times New Roman" w:eastAsia="Arial" w:hAnsi="Times New Roman" w:cs="Times New Roman"/>
                <w:b/>
                <w:sz w:val="24"/>
                <w:szCs w:val="24"/>
                <w:lang w:bidi="pt-BR"/>
              </w:rPr>
              <w:t>Musculação e ginástica de academia</w:t>
            </w:r>
            <w:r w:rsidRPr="004B4AA3">
              <w:rPr>
                <w:rFonts w:ascii="Times New Roman" w:eastAsia="Arial" w:hAnsi="Times New Roman" w:cs="Times New Roman"/>
                <w:sz w:val="24"/>
                <w:szCs w:val="24"/>
                <w:lang w:bidi="pt-BR"/>
              </w:rPr>
              <w:t xml:space="preserve">. Porto </w:t>
            </w:r>
            <w:r w:rsidRPr="004B4AA3">
              <w:rPr>
                <w:rFonts w:ascii="Times New Roman" w:eastAsia="Arial" w:hAnsi="Times New Roman" w:cs="Times New Roman"/>
                <w:sz w:val="24"/>
                <w:szCs w:val="24"/>
                <w:lang w:bidi="pt-BR"/>
              </w:rPr>
              <w:lastRenderedPageBreak/>
              <w:t xml:space="preserve">Alegre: SAGAH, 2020. </w:t>
            </w:r>
          </w:p>
        </w:tc>
        <w:tc>
          <w:tcPr>
            <w:tcW w:w="1417" w:type="dxa"/>
            <w:tcBorders>
              <w:left w:val="single" w:sz="4" w:space="0" w:color="auto"/>
              <w:bottom w:val="single" w:sz="4" w:space="0" w:color="auto"/>
              <w:right w:val="single" w:sz="4" w:space="0" w:color="auto"/>
            </w:tcBorders>
            <w:vAlign w:val="center"/>
            <w:hideMark/>
          </w:tcPr>
          <w:p w14:paraId="7F71028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w:t>
            </w:r>
          </w:p>
        </w:tc>
        <w:tc>
          <w:tcPr>
            <w:tcW w:w="2233" w:type="dxa"/>
            <w:gridSpan w:val="4"/>
            <w:tcBorders>
              <w:left w:val="single" w:sz="4" w:space="0" w:color="auto"/>
              <w:bottom w:val="single" w:sz="4" w:space="0" w:color="auto"/>
              <w:right w:val="single" w:sz="4" w:space="0" w:color="auto"/>
            </w:tcBorders>
          </w:tcPr>
          <w:p w14:paraId="2D7B0DE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w:t>
            </w:r>
            <w:r w:rsidRPr="004B4AA3">
              <w:rPr>
                <w:rFonts w:ascii="Times New Roman" w:eastAsia="Calibri" w:hAnsi="Times New Roman" w:cs="Times New Roman"/>
                <w:sz w:val="24"/>
                <w:szCs w:val="24"/>
              </w:rPr>
              <w:lastRenderedPageBreak/>
              <w:t>https://integrada.minhabiblioteca.com.br/reader/books/9786581492854/.</w:t>
            </w:r>
          </w:p>
        </w:tc>
      </w:tr>
      <w:tr w:rsidR="004B4AA3" w:rsidRPr="004B4AA3" w14:paraId="7F89408B"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3FEDB45E"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1D2D508B" w14:textId="77777777" w:rsidR="004B4AA3" w:rsidRPr="004B4AA3" w:rsidRDefault="004B4AA3" w:rsidP="004B4AA3">
            <w:pPr>
              <w:shd w:val="clear" w:color="auto" w:fill="FFFFFF"/>
              <w:spacing w:before="100" w:beforeAutospacing="1" w:after="100" w:afterAutospacing="1"/>
              <w:ind w:left="34"/>
              <w:rPr>
                <w:rFonts w:ascii="Times New Roman" w:eastAsia="Times New Roman" w:hAnsi="Times New Roman" w:cs="Times New Roman"/>
                <w:color w:val="282624"/>
                <w:spacing w:val="5"/>
                <w:sz w:val="24"/>
                <w:szCs w:val="24"/>
                <w:lang w:eastAsia="pt-BR"/>
              </w:rPr>
            </w:pPr>
            <w:r w:rsidRPr="004B4AA3">
              <w:rPr>
                <w:rFonts w:ascii="Times New Roman" w:eastAsia="Calibri" w:hAnsi="Times New Roman" w:cs="Times New Roman"/>
                <w:sz w:val="24"/>
                <w:szCs w:val="24"/>
                <w:shd w:val="clear" w:color="auto" w:fill="FFFFFF"/>
              </w:rPr>
              <w:t xml:space="preserve">REVISTA BRASILEIRA DE ATIVIDADE FÍSICA &amp; SAÚDE (RBAFS). Santa Catarina: </w:t>
            </w:r>
            <w:r w:rsidRPr="004B4AA3">
              <w:rPr>
                <w:rFonts w:ascii="Times New Roman" w:eastAsia="Times New Roman" w:hAnsi="Times New Roman" w:cs="Times New Roman"/>
                <w:iCs/>
                <w:spacing w:val="5"/>
                <w:sz w:val="24"/>
                <w:szCs w:val="24"/>
                <w:lang w:eastAsia="pt-BR"/>
              </w:rPr>
              <w:t xml:space="preserve">Sociedade Brasileira de Atividade Física e Saúde, 1995- . </w:t>
            </w:r>
            <w:r w:rsidRPr="004B4AA3">
              <w:rPr>
                <w:rFonts w:ascii="Times New Roman" w:eastAsia="Calibri" w:hAnsi="Times New Roman" w:cs="Times New Roman"/>
                <w:sz w:val="24"/>
                <w:szCs w:val="24"/>
                <w:shd w:val="clear" w:color="auto" w:fill="FFFFFF"/>
              </w:rPr>
              <w:t xml:space="preserve">ISSN 2317-1634 versão online. </w:t>
            </w:r>
            <w:r w:rsidRPr="004B4AA3">
              <w:rPr>
                <w:rFonts w:ascii="Times New Roman" w:eastAsia="Calibri" w:hAnsi="Times New Roman" w:cs="Times New Roman"/>
                <w:sz w:val="24"/>
                <w:szCs w:val="24"/>
              </w:rPr>
              <w:t>Disponível em: https://rbafs.org.br/RBAFS/index.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6E77A88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4C2F3945" w14:textId="77777777" w:rsidTr="00962DD0">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4F7E1E4A"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45CD839" w14:textId="77777777" w:rsidR="004B4AA3" w:rsidRPr="004B4AA3" w:rsidRDefault="004B4AA3" w:rsidP="004B4AA3">
            <w:pPr>
              <w:widowControl w:val="0"/>
              <w:autoSpaceDE w:val="0"/>
              <w:autoSpaceDN w:val="0"/>
              <w:spacing w:line="274"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BAUN, M. P. </w:t>
            </w:r>
            <w:r w:rsidRPr="004B4AA3">
              <w:rPr>
                <w:rFonts w:ascii="Times New Roman" w:eastAsia="Arial" w:hAnsi="Times New Roman" w:cs="Times New Roman"/>
                <w:b/>
                <w:sz w:val="24"/>
                <w:szCs w:val="24"/>
                <w:lang w:bidi="pt-BR"/>
              </w:rPr>
              <w:t>Exercícios de hidroginástica</w:t>
            </w:r>
            <w:r w:rsidRPr="004B4AA3">
              <w:rPr>
                <w:rFonts w:ascii="Times New Roman" w:eastAsia="Arial" w:hAnsi="Times New Roman" w:cs="Times New Roman"/>
                <w:sz w:val="24"/>
                <w:szCs w:val="24"/>
                <w:lang w:bidi="pt-BR"/>
              </w:rPr>
              <w:t xml:space="preserve">: exercícios e rotinas para tonificação, condicionamento físico e saúde. Barueri: Manole, 2010. </w:t>
            </w:r>
          </w:p>
        </w:tc>
        <w:tc>
          <w:tcPr>
            <w:tcW w:w="1417" w:type="dxa"/>
            <w:tcBorders>
              <w:top w:val="single" w:sz="4" w:space="0" w:color="auto"/>
              <w:left w:val="single" w:sz="4" w:space="0" w:color="auto"/>
              <w:right w:val="single" w:sz="4" w:space="0" w:color="auto"/>
            </w:tcBorders>
            <w:vAlign w:val="center"/>
          </w:tcPr>
          <w:p w14:paraId="68DFC64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6BC6FEF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https://integrada.minhabiblioteca.com.br/reader/books/9788520459508/.</w:t>
            </w:r>
          </w:p>
        </w:tc>
      </w:tr>
      <w:tr w:rsidR="004B4AA3" w:rsidRPr="004B4AA3" w14:paraId="262CDABB" w14:textId="77777777" w:rsidTr="00962DD0">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4AB4DE1D"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7B9D468" w14:textId="77777777" w:rsidR="004B4AA3" w:rsidRPr="004B4AA3" w:rsidRDefault="004B4AA3" w:rsidP="004B4AA3">
            <w:pPr>
              <w:widowControl w:val="0"/>
              <w:autoSpaceDE w:val="0"/>
              <w:autoSpaceDN w:val="0"/>
              <w:spacing w:line="274"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BERTUZZI, R. </w:t>
            </w:r>
            <w:r w:rsidRPr="004B4AA3">
              <w:rPr>
                <w:rFonts w:ascii="Times New Roman" w:eastAsia="Arial" w:hAnsi="Times New Roman" w:cs="Times New Roman"/>
                <w:b/>
                <w:sz w:val="24"/>
                <w:szCs w:val="24"/>
                <w:lang w:bidi="pt-BR"/>
              </w:rPr>
              <w:t>Aptidão aeróbia</w:t>
            </w:r>
            <w:r w:rsidRPr="004B4AA3">
              <w:rPr>
                <w:rFonts w:ascii="Times New Roman" w:eastAsia="Arial" w:hAnsi="Times New Roman" w:cs="Times New Roman"/>
                <w:sz w:val="24"/>
                <w:szCs w:val="24"/>
                <w:lang w:bidi="pt-BR"/>
              </w:rPr>
              <w:t xml:space="preserve">: desempenho esportivo, saúde e nutrição. Barueri: Manole, 2017. </w:t>
            </w:r>
          </w:p>
        </w:tc>
        <w:tc>
          <w:tcPr>
            <w:tcW w:w="1417" w:type="dxa"/>
            <w:tcBorders>
              <w:left w:val="single" w:sz="4" w:space="0" w:color="auto"/>
              <w:right w:val="single" w:sz="4" w:space="0" w:color="auto"/>
            </w:tcBorders>
            <w:vAlign w:val="center"/>
          </w:tcPr>
          <w:p w14:paraId="4F16536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268A640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https://integrada.minhabiblioteca.com.br/reader/books/9788520462256/.</w:t>
            </w:r>
          </w:p>
        </w:tc>
      </w:tr>
      <w:tr w:rsidR="004B4AA3" w:rsidRPr="004B4AA3" w14:paraId="76A14596" w14:textId="77777777" w:rsidTr="00962DD0">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hideMark/>
          </w:tcPr>
          <w:p w14:paraId="21CFFE85"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363EBD7" w14:textId="77777777" w:rsidR="004B4AA3" w:rsidRPr="004B4AA3" w:rsidRDefault="004B4AA3" w:rsidP="004B4AA3">
            <w:pPr>
              <w:widowControl w:val="0"/>
              <w:autoSpaceDE w:val="0"/>
              <w:autoSpaceDN w:val="0"/>
              <w:spacing w:line="274"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MASSEY, P. </w:t>
            </w:r>
            <w:proofErr w:type="spellStart"/>
            <w:r w:rsidRPr="004B4AA3">
              <w:rPr>
                <w:rFonts w:ascii="Times New Roman" w:eastAsia="Arial" w:hAnsi="Times New Roman" w:cs="Times New Roman"/>
                <w:b/>
                <w:sz w:val="24"/>
                <w:szCs w:val="24"/>
                <w:lang w:bidi="pt-BR"/>
              </w:rPr>
              <w:t>Pilates</w:t>
            </w:r>
            <w:proofErr w:type="spellEnd"/>
            <w:r w:rsidRPr="004B4AA3">
              <w:rPr>
                <w:rFonts w:ascii="Times New Roman" w:eastAsia="Arial" w:hAnsi="Times New Roman" w:cs="Times New Roman"/>
                <w:sz w:val="24"/>
                <w:szCs w:val="24"/>
                <w:lang w:bidi="pt-BR"/>
              </w:rPr>
              <w:t xml:space="preserve">: Uma Abordagem Anatômica. Barueri: Manole, 2012. </w:t>
            </w:r>
          </w:p>
        </w:tc>
        <w:tc>
          <w:tcPr>
            <w:tcW w:w="1417" w:type="dxa"/>
            <w:tcBorders>
              <w:left w:val="single" w:sz="4" w:space="0" w:color="auto"/>
              <w:right w:val="single" w:sz="4" w:space="0" w:color="auto"/>
            </w:tcBorders>
            <w:vAlign w:val="center"/>
            <w:hideMark/>
          </w:tcPr>
          <w:p w14:paraId="6B5B616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2BB5C05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https://integrada.minhabiblioteca.com.br/reader/books/9788520449530/.</w:t>
            </w:r>
          </w:p>
        </w:tc>
      </w:tr>
      <w:tr w:rsidR="004B4AA3" w:rsidRPr="004B4AA3" w14:paraId="389D2F7D"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23F7863A"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69E526ED" w14:textId="77777777" w:rsidR="004B4AA3" w:rsidRPr="004B4AA3" w:rsidRDefault="004B4AA3" w:rsidP="004B4AA3">
            <w:pPr>
              <w:widowControl w:val="0"/>
              <w:autoSpaceDE w:val="0"/>
              <w:autoSpaceDN w:val="0"/>
              <w:spacing w:line="274"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PRESTES, J. </w:t>
            </w:r>
            <w:r w:rsidRPr="004B4AA3">
              <w:rPr>
                <w:rFonts w:ascii="Times New Roman" w:eastAsia="Arial" w:hAnsi="Times New Roman" w:cs="Times New Roman"/>
                <w:i/>
                <w:sz w:val="24"/>
                <w:szCs w:val="24"/>
                <w:lang w:bidi="pt-BR"/>
              </w:rPr>
              <w:t>et al</w:t>
            </w:r>
            <w:r w:rsidRPr="004B4AA3">
              <w:rPr>
                <w:rFonts w:ascii="Times New Roman" w:eastAsia="Arial" w:hAnsi="Times New Roman" w:cs="Times New Roman"/>
                <w:sz w:val="24"/>
                <w:szCs w:val="24"/>
                <w:lang w:bidi="pt-BR"/>
              </w:rPr>
              <w:t xml:space="preserve">. </w:t>
            </w:r>
            <w:r w:rsidRPr="004B4AA3">
              <w:rPr>
                <w:rFonts w:ascii="Times New Roman" w:eastAsia="Arial" w:hAnsi="Times New Roman" w:cs="Times New Roman"/>
                <w:b/>
                <w:sz w:val="24"/>
                <w:szCs w:val="24"/>
                <w:lang w:bidi="pt-BR"/>
              </w:rPr>
              <w:t>Prescrição e Periodização do Treinamento de Força em Academias</w:t>
            </w:r>
            <w:r w:rsidRPr="004B4AA3">
              <w:rPr>
                <w:rFonts w:ascii="Times New Roman" w:eastAsia="Arial" w:hAnsi="Times New Roman" w:cs="Times New Roman"/>
                <w:sz w:val="24"/>
                <w:szCs w:val="24"/>
                <w:lang w:bidi="pt-BR"/>
              </w:rPr>
              <w:t xml:space="preserve">. 2. ed. Barueri: Manole, 2016. </w:t>
            </w:r>
          </w:p>
        </w:tc>
        <w:tc>
          <w:tcPr>
            <w:tcW w:w="1417" w:type="dxa"/>
            <w:tcBorders>
              <w:left w:val="single" w:sz="4" w:space="0" w:color="auto"/>
              <w:right w:val="single" w:sz="4" w:space="0" w:color="auto"/>
            </w:tcBorders>
            <w:vAlign w:val="center"/>
            <w:hideMark/>
          </w:tcPr>
          <w:p w14:paraId="1713335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56A5FB0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https://integrada.minhabiblioteca.com.br/reader/books/9788520451342/.</w:t>
            </w:r>
          </w:p>
        </w:tc>
      </w:tr>
      <w:tr w:rsidR="004B4AA3" w:rsidRPr="004B4AA3" w14:paraId="19DAF3A2"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01339B5E"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3DC072B" w14:textId="77777777" w:rsidR="004B4AA3" w:rsidRPr="004B4AA3" w:rsidRDefault="004B4AA3" w:rsidP="004B4AA3">
            <w:pPr>
              <w:widowControl w:val="0"/>
              <w:autoSpaceDE w:val="0"/>
              <w:autoSpaceDN w:val="0"/>
              <w:spacing w:line="274"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POSSAMAI, V. D. </w:t>
            </w:r>
            <w:r w:rsidRPr="004B4AA3">
              <w:rPr>
                <w:rFonts w:ascii="Times New Roman" w:eastAsia="Arial" w:hAnsi="Times New Roman" w:cs="Times New Roman"/>
                <w:b/>
                <w:sz w:val="24"/>
                <w:szCs w:val="24"/>
                <w:lang w:bidi="pt-BR"/>
              </w:rPr>
              <w:t>Metodologia da ginástica</w:t>
            </w:r>
            <w:r w:rsidRPr="004B4AA3">
              <w:rPr>
                <w:rFonts w:ascii="Times New Roman" w:eastAsia="Arial" w:hAnsi="Times New Roman" w:cs="Times New Roman"/>
                <w:sz w:val="24"/>
                <w:szCs w:val="24"/>
                <w:lang w:bidi="pt-BR"/>
              </w:rPr>
              <w:t xml:space="preserve">. Porto Alegre: SAGAH, 2018. </w:t>
            </w:r>
          </w:p>
        </w:tc>
        <w:tc>
          <w:tcPr>
            <w:tcW w:w="1417" w:type="dxa"/>
            <w:tcBorders>
              <w:left w:val="single" w:sz="4" w:space="0" w:color="auto"/>
              <w:bottom w:val="single" w:sz="4" w:space="0" w:color="auto"/>
              <w:right w:val="single" w:sz="4" w:space="0" w:color="auto"/>
            </w:tcBorders>
            <w:vAlign w:val="center"/>
          </w:tcPr>
          <w:p w14:paraId="1B0BC1E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2D1BAD7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https://integrada.minhabiblioteca.com.br/reader/books/9788595027015/.</w:t>
            </w:r>
          </w:p>
        </w:tc>
      </w:tr>
      <w:tr w:rsidR="004B4AA3" w:rsidRPr="004B4AA3" w14:paraId="0EA89D65" w14:textId="77777777" w:rsidTr="00962DD0">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7FC1428F"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3423730E" w14:textId="77777777" w:rsidR="004B4AA3" w:rsidRPr="004B4AA3" w:rsidRDefault="004B4AA3" w:rsidP="004B4AA3">
            <w:pPr>
              <w:widowControl w:val="0"/>
              <w:autoSpaceDE w:val="0"/>
              <w:autoSpaceDN w:val="0"/>
              <w:spacing w:before="3"/>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SCIENCE OF GYMNASTICS JOURNAL. Eslovênia: </w:t>
            </w:r>
            <w:proofErr w:type="spellStart"/>
            <w:r w:rsidRPr="004B4AA3">
              <w:rPr>
                <w:rFonts w:ascii="Times New Roman" w:eastAsia="Arial" w:hAnsi="Times New Roman" w:cs="Times New Roman"/>
                <w:iCs/>
                <w:sz w:val="24"/>
                <w:szCs w:val="24"/>
                <w:lang w:bidi="pt-BR"/>
              </w:rPr>
              <w:t>University</w:t>
            </w:r>
            <w:proofErr w:type="spellEnd"/>
            <w:r w:rsidRPr="004B4AA3">
              <w:rPr>
                <w:rFonts w:ascii="Times New Roman" w:eastAsia="Arial" w:hAnsi="Times New Roman" w:cs="Times New Roman"/>
                <w:iCs/>
                <w:sz w:val="24"/>
                <w:szCs w:val="24"/>
                <w:lang w:bidi="pt-BR"/>
              </w:rPr>
              <w:t xml:space="preserve"> </w:t>
            </w:r>
            <w:proofErr w:type="spellStart"/>
            <w:r w:rsidRPr="004B4AA3">
              <w:rPr>
                <w:rFonts w:ascii="Times New Roman" w:eastAsia="Arial" w:hAnsi="Times New Roman" w:cs="Times New Roman"/>
                <w:iCs/>
                <w:sz w:val="24"/>
                <w:szCs w:val="24"/>
                <w:lang w:bidi="pt-BR"/>
              </w:rPr>
              <w:t>of</w:t>
            </w:r>
            <w:proofErr w:type="spellEnd"/>
            <w:r w:rsidRPr="004B4AA3">
              <w:rPr>
                <w:rFonts w:ascii="Times New Roman" w:eastAsia="Arial" w:hAnsi="Times New Roman" w:cs="Times New Roman"/>
                <w:iCs/>
                <w:sz w:val="24"/>
                <w:szCs w:val="24"/>
                <w:lang w:bidi="pt-BR"/>
              </w:rPr>
              <w:t xml:space="preserve"> Ljubljana Press, 2009- . ISSN </w:t>
            </w:r>
            <w:r w:rsidRPr="004B4AA3">
              <w:rPr>
                <w:rFonts w:ascii="Times New Roman" w:eastAsia="Arial" w:hAnsi="Times New Roman" w:cs="Times New Roman"/>
                <w:bCs/>
                <w:sz w:val="24"/>
                <w:szCs w:val="24"/>
                <w:lang w:bidi="pt-BR"/>
              </w:rPr>
              <w:t xml:space="preserve">1855-7171 versão </w:t>
            </w:r>
            <w:r w:rsidRPr="004B4AA3">
              <w:rPr>
                <w:rFonts w:ascii="Times New Roman" w:eastAsia="Arial" w:hAnsi="Times New Roman" w:cs="Times New Roman"/>
                <w:bCs/>
                <w:i/>
                <w:sz w:val="24"/>
                <w:szCs w:val="24"/>
                <w:lang w:bidi="pt-BR"/>
              </w:rPr>
              <w:t>online</w:t>
            </w:r>
            <w:r w:rsidRPr="004B4AA3">
              <w:rPr>
                <w:rFonts w:ascii="Times New Roman" w:eastAsia="Arial" w:hAnsi="Times New Roman" w:cs="Times New Roman"/>
                <w:bCs/>
                <w:sz w:val="24"/>
                <w:szCs w:val="24"/>
                <w:lang w:bidi="pt-BR"/>
              </w:rPr>
              <w:t xml:space="preserve">. </w:t>
            </w:r>
            <w:r w:rsidRPr="004B4AA3">
              <w:rPr>
                <w:rFonts w:ascii="Times New Roman" w:eastAsia="Arial" w:hAnsi="Times New Roman" w:cs="Times New Roman"/>
                <w:sz w:val="24"/>
                <w:szCs w:val="24"/>
                <w:lang w:bidi="pt-BR"/>
              </w:rPr>
              <w:t>Disponível em: https://journals.uni-lj.si/sgj/index.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4F01AF2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0283AA27" w14:textId="77777777" w:rsidTr="004B4AA3">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hideMark/>
          </w:tcPr>
          <w:p w14:paraId="75AAF0B3"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hideMark/>
          </w:tcPr>
          <w:p w14:paraId="39E0E80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METODOLOGIA DO JOGO</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tcPr>
          <w:p w14:paraId="04324F0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tcPr>
          <w:p w14:paraId="190F7EE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35246797"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10234BEC" w14:textId="77777777" w:rsidR="004B4AA3" w:rsidRPr="004B4AA3" w:rsidRDefault="004B4AA3" w:rsidP="004B4AA3">
            <w:pPr>
              <w:jc w:val="both"/>
              <w:rPr>
                <w:rFonts w:ascii="Times New Roman" w:eastAsia="Calibri" w:hAnsi="Times New Roman" w:cs="Times New Roman"/>
                <w:b/>
                <w:sz w:val="24"/>
                <w:szCs w:val="24"/>
                <w:highlight w:val="yellow"/>
              </w:rPr>
            </w:pPr>
            <w:r w:rsidRPr="004B4AA3">
              <w:rPr>
                <w:rFonts w:ascii="Times New Roman" w:eastAsia="Calibri" w:hAnsi="Times New Roman" w:cs="Times New Roman"/>
                <w:bCs/>
                <w:sz w:val="24"/>
                <w:szCs w:val="24"/>
              </w:rPr>
              <w:t>Estudos sobre a produção do conhecimento em torno do jogo, na interface com a cultura, com o lúdico, com o lazer e com o esporte. Desenvolvimento de estratégias de ensino do jogo como conteúdo da educação física aplicado em diferentes espaços sociais.</w:t>
            </w:r>
          </w:p>
        </w:tc>
      </w:tr>
      <w:tr w:rsidR="004B4AA3" w:rsidRPr="004B4AA3" w14:paraId="2681B85A" w14:textId="77777777" w:rsidTr="00962DD0">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50A6E7F1" w14:textId="77777777" w:rsidR="004B4AA3" w:rsidRPr="004B4AA3" w:rsidRDefault="004B4AA3" w:rsidP="004B4AA3">
            <w:pPr>
              <w:widowControl w:val="0"/>
              <w:autoSpaceDE w:val="0"/>
              <w:autoSpaceDN w:val="0"/>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lastRenderedPageBreak/>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2E1CEB7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40A89B43" w14:textId="77777777" w:rsidTr="00962DD0">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vAlign w:val="center"/>
          </w:tcPr>
          <w:p w14:paraId="598A2E29"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519B017"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58529FC"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20062399"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1F5936B4"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hideMark/>
          </w:tcPr>
          <w:p w14:paraId="3C94574E"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bidi="pt-BR"/>
              </w:rPr>
              <w:t xml:space="preserve">GONZALEZ-VILLORA, S. </w:t>
            </w:r>
            <w:r w:rsidRPr="004B4AA3">
              <w:rPr>
                <w:rFonts w:ascii="Times New Roman" w:eastAsia="Arial" w:hAnsi="Times New Roman" w:cs="Times New Roman"/>
                <w:b/>
                <w:sz w:val="24"/>
                <w:szCs w:val="24"/>
                <w:lang w:bidi="pt-BR"/>
              </w:rPr>
              <w:t>Modelos de ensino baseados no jogo para iniciação compreensiva do esporte</w:t>
            </w:r>
            <w:r w:rsidRPr="004B4AA3">
              <w:rPr>
                <w:rFonts w:ascii="Times New Roman" w:eastAsia="Arial" w:hAnsi="Times New Roman" w:cs="Times New Roman"/>
                <w:sz w:val="24"/>
                <w:szCs w:val="24"/>
                <w:lang w:bidi="pt-BR"/>
              </w:rPr>
              <w:t xml:space="preserve">. Curitiba: </w:t>
            </w:r>
            <w:proofErr w:type="spellStart"/>
            <w:r w:rsidRPr="004B4AA3">
              <w:rPr>
                <w:rFonts w:ascii="Times New Roman" w:eastAsia="Arial" w:hAnsi="Times New Roman" w:cs="Times New Roman"/>
                <w:sz w:val="24"/>
                <w:szCs w:val="24"/>
                <w:lang w:bidi="pt-BR"/>
              </w:rPr>
              <w:t>Appris</w:t>
            </w:r>
            <w:proofErr w:type="spellEnd"/>
            <w:r w:rsidRPr="004B4AA3">
              <w:rPr>
                <w:rFonts w:ascii="Times New Roman" w:eastAsia="Arial" w:hAnsi="Times New Roman" w:cs="Times New Roman"/>
                <w:sz w:val="24"/>
                <w:szCs w:val="24"/>
                <w:lang w:bidi="pt-BR"/>
              </w:rPr>
              <w:t>, 2024.</w:t>
            </w:r>
          </w:p>
        </w:tc>
        <w:tc>
          <w:tcPr>
            <w:tcW w:w="1417" w:type="dxa"/>
            <w:tcBorders>
              <w:top w:val="single" w:sz="4" w:space="0" w:color="auto"/>
              <w:left w:val="single" w:sz="4" w:space="0" w:color="auto"/>
              <w:right w:val="single" w:sz="4" w:space="0" w:color="auto"/>
            </w:tcBorders>
            <w:vAlign w:val="center"/>
            <w:hideMark/>
          </w:tcPr>
          <w:p w14:paraId="21E622D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14D3E50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5BE42C7B"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26906732"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0CD3AF00"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LORO, A. P. </w:t>
            </w:r>
            <w:r w:rsidRPr="004B4AA3">
              <w:rPr>
                <w:rFonts w:ascii="Times New Roman" w:eastAsia="Calibri" w:hAnsi="Times New Roman" w:cs="Times New Roman"/>
                <w:b/>
                <w:sz w:val="24"/>
                <w:szCs w:val="24"/>
              </w:rPr>
              <w:t>Jogos e brincadeiras</w:t>
            </w:r>
            <w:r w:rsidRPr="004B4AA3">
              <w:rPr>
                <w:rFonts w:ascii="Times New Roman" w:eastAsia="Calibri" w:hAnsi="Times New Roman" w:cs="Times New Roman"/>
                <w:sz w:val="24"/>
                <w:szCs w:val="24"/>
              </w:rPr>
              <w:t xml:space="preserve">: pluralidades interventivas. 2. ed. Curitiba: </w:t>
            </w:r>
            <w:proofErr w:type="spellStart"/>
            <w:r w:rsidRPr="004B4AA3">
              <w:rPr>
                <w:rFonts w:ascii="Times New Roman" w:eastAsia="Calibri" w:hAnsi="Times New Roman" w:cs="Times New Roman"/>
                <w:sz w:val="24"/>
                <w:szCs w:val="24"/>
              </w:rPr>
              <w:t>Intersaberes</w:t>
            </w:r>
            <w:proofErr w:type="spellEnd"/>
            <w:r w:rsidRPr="004B4AA3">
              <w:rPr>
                <w:rFonts w:ascii="Times New Roman" w:eastAsia="Calibri" w:hAnsi="Times New Roman" w:cs="Times New Roman"/>
                <w:sz w:val="24"/>
                <w:szCs w:val="24"/>
              </w:rPr>
              <w:t>, 2023.</w:t>
            </w:r>
          </w:p>
        </w:tc>
        <w:tc>
          <w:tcPr>
            <w:tcW w:w="1417" w:type="dxa"/>
            <w:tcBorders>
              <w:left w:val="single" w:sz="4" w:space="0" w:color="auto"/>
              <w:right w:val="single" w:sz="4" w:space="0" w:color="auto"/>
            </w:tcBorders>
            <w:vAlign w:val="center"/>
            <w:hideMark/>
          </w:tcPr>
          <w:p w14:paraId="2FED519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3E5EF4D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2D369409"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5B8B49FE"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09A270EA"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MILAK, I. N.; ORTIGARA, V. </w:t>
            </w:r>
            <w:r w:rsidRPr="004B4AA3">
              <w:rPr>
                <w:rFonts w:ascii="Times New Roman" w:eastAsia="Calibri" w:hAnsi="Times New Roman" w:cs="Times New Roman"/>
                <w:b/>
                <w:sz w:val="24"/>
                <w:szCs w:val="24"/>
              </w:rPr>
              <w:t>O jogo na perspectiva histórico-cultural</w:t>
            </w:r>
            <w:r w:rsidRPr="004B4AA3">
              <w:rPr>
                <w:rFonts w:ascii="Times New Roman" w:eastAsia="Calibri" w:hAnsi="Times New Roman" w:cs="Times New Roman"/>
                <w:sz w:val="24"/>
                <w:szCs w:val="24"/>
              </w:rPr>
              <w:t xml:space="preserve">: uma proposição a partir do ensino desenvolvimento. Curitiba: </w:t>
            </w:r>
            <w:proofErr w:type="spellStart"/>
            <w:r w:rsidRPr="004B4AA3">
              <w:rPr>
                <w:rFonts w:ascii="Times New Roman" w:eastAsia="Calibri" w:hAnsi="Times New Roman" w:cs="Times New Roman"/>
                <w:sz w:val="24"/>
                <w:szCs w:val="24"/>
              </w:rPr>
              <w:t>Appris</w:t>
            </w:r>
            <w:proofErr w:type="spellEnd"/>
            <w:r w:rsidRPr="004B4AA3">
              <w:rPr>
                <w:rFonts w:ascii="Times New Roman" w:eastAsia="Calibri" w:hAnsi="Times New Roman" w:cs="Times New Roman"/>
                <w:sz w:val="24"/>
                <w:szCs w:val="24"/>
              </w:rPr>
              <w:t>, 2022.</w:t>
            </w:r>
          </w:p>
        </w:tc>
        <w:tc>
          <w:tcPr>
            <w:tcW w:w="1417" w:type="dxa"/>
            <w:tcBorders>
              <w:left w:val="single" w:sz="4" w:space="0" w:color="auto"/>
              <w:right w:val="single" w:sz="4" w:space="0" w:color="auto"/>
            </w:tcBorders>
            <w:vAlign w:val="center"/>
            <w:hideMark/>
          </w:tcPr>
          <w:p w14:paraId="37D27A1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20A3210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77BDA8CF"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21D9E13B"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3EA2649B"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KOCH, K. </w:t>
            </w:r>
            <w:r w:rsidRPr="004B4AA3">
              <w:rPr>
                <w:rFonts w:ascii="Times New Roman" w:eastAsia="Calibri" w:hAnsi="Times New Roman" w:cs="Times New Roman"/>
                <w:b/>
                <w:sz w:val="24"/>
                <w:szCs w:val="24"/>
              </w:rPr>
              <w:t>Pequenos jogos esportivos</w:t>
            </w:r>
            <w:r w:rsidRPr="004B4AA3">
              <w:rPr>
                <w:rFonts w:ascii="Times New Roman" w:eastAsia="Calibri" w:hAnsi="Times New Roman" w:cs="Times New Roman"/>
                <w:sz w:val="24"/>
                <w:szCs w:val="24"/>
              </w:rPr>
              <w:t xml:space="preserve">. Barueri: Manole, 2005. </w:t>
            </w:r>
          </w:p>
        </w:tc>
        <w:tc>
          <w:tcPr>
            <w:tcW w:w="1417" w:type="dxa"/>
            <w:tcBorders>
              <w:left w:val="single" w:sz="4" w:space="0" w:color="auto"/>
              <w:bottom w:val="single" w:sz="4" w:space="0" w:color="auto"/>
              <w:right w:val="single" w:sz="4" w:space="0" w:color="auto"/>
            </w:tcBorders>
            <w:vAlign w:val="center"/>
            <w:hideMark/>
          </w:tcPr>
          <w:p w14:paraId="76FA75C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018573F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https://integrada.minhabiblioteca.com.br/reader/books/9788520441909/.</w:t>
            </w:r>
          </w:p>
        </w:tc>
      </w:tr>
      <w:tr w:rsidR="004B4AA3" w:rsidRPr="004B4AA3" w14:paraId="79C0633A"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4201F93F"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0C3C86A" w14:textId="77777777" w:rsidR="004B4AA3" w:rsidRPr="004B4AA3" w:rsidRDefault="004B4AA3" w:rsidP="004B4AA3">
            <w:pPr>
              <w:shd w:val="clear" w:color="auto" w:fill="FFFFFF"/>
              <w:spacing w:before="100" w:beforeAutospacing="1" w:after="100" w:afterAutospacing="1"/>
              <w:rPr>
                <w:rFonts w:ascii="Times New Roman" w:eastAsia="Times New Roman" w:hAnsi="Times New Roman" w:cs="Times New Roman"/>
                <w:spacing w:val="5"/>
                <w:sz w:val="24"/>
                <w:szCs w:val="24"/>
                <w:lang w:eastAsia="pt-BR"/>
              </w:rPr>
            </w:pPr>
            <w:r w:rsidRPr="004B4AA3">
              <w:rPr>
                <w:rFonts w:ascii="Times New Roman" w:eastAsia="Calibri" w:hAnsi="Times New Roman" w:cs="Times New Roman"/>
                <w:sz w:val="24"/>
                <w:szCs w:val="24"/>
              </w:rPr>
              <w:t xml:space="preserve">REVISTA MOTRICIDADE. Portugal: </w:t>
            </w:r>
            <w:r w:rsidRPr="004B4AA3">
              <w:rPr>
                <w:rFonts w:ascii="Times New Roman" w:eastAsia="Times New Roman" w:hAnsi="Times New Roman" w:cs="Times New Roman"/>
                <w:iCs/>
                <w:spacing w:val="5"/>
                <w:sz w:val="24"/>
                <w:szCs w:val="24"/>
                <w:lang w:eastAsia="pt-BR"/>
              </w:rPr>
              <w:t xml:space="preserve">Desafio Singular, 2007. ISSN </w:t>
            </w:r>
            <w:r w:rsidRPr="004B4AA3">
              <w:rPr>
                <w:rFonts w:ascii="Times New Roman" w:eastAsia="Calibri" w:hAnsi="Times New Roman" w:cs="Times New Roman"/>
                <w:sz w:val="24"/>
                <w:szCs w:val="24"/>
                <w:shd w:val="clear" w:color="auto" w:fill="FFFFFF"/>
              </w:rPr>
              <w:t xml:space="preserve">2182-2972 versão </w:t>
            </w:r>
            <w:r w:rsidRPr="004B4AA3">
              <w:rPr>
                <w:rFonts w:ascii="Times New Roman" w:eastAsia="Calibri" w:hAnsi="Times New Roman" w:cs="Times New Roman"/>
                <w:i/>
                <w:sz w:val="24"/>
                <w:szCs w:val="24"/>
                <w:shd w:val="clear" w:color="auto" w:fill="FFFFFF"/>
              </w:rPr>
              <w:t>online</w:t>
            </w:r>
            <w:r w:rsidRPr="004B4AA3">
              <w:rPr>
                <w:rFonts w:ascii="Times New Roman" w:eastAsia="Calibri" w:hAnsi="Times New Roman" w:cs="Times New Roman"/>
                <w:sz w:val="24"/>
                <w:szCs w:val="24"/>
                <w:shd w:val="clear" w:color="auto" w:fill="FFFFFF"/>
              </w:rPr>
              <w:t xml:space="preserve">. </w:t>
            </w:r>
            <w:r w:rsidRPr="004B4AA3">
              <w:rPr>
                <w:rFonts w:ascii="Times New Roman" w:eastAsia="Calibri" w:hAnsi="Times New Roman" w:cs="Times New Roman"/>
                <w:sz w:val="24"/>
                <w:szCs w:val="24"/>
              </w:rPr>
              <w:t>Disponível em: https://revistas.rcaap.pt/motricidade/issue/view/2015.</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51EC853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5C43A8BE" w14:textId="77777777" w:rsidTr="00962DD0">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64ABA1C0"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769425B" w14:textId="77777777" w:rsidR="004B4AA3" w:rsidRPr="004B4AA3" w:rsidRDefault="004B4AA3" w:rsidP="004B4AA3">
            <w:pPr>
              <w:widowControl w:val="0"/>
              <w:autoSpaceDE w:val="0"/>
              <w:autoSpaceDN w:val="0"/>
              <w:ind w:right="178"/>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DIAS, C.; ISAYAMA, H. F. </w:t>
            </w:r>
            <w:r w:rsidRPr="004B4AA3">
              <w:rPr>
                <w:rFonts w:ascii="Times New Roman" w:eastAsia="Arial" w:hAnsi="Times New Roman" w:cs="Times New Roman"/>
                <w:b/>
                <w:sz w:val="24"/>
                <w:szCs w:val="24"/>
                <w:lang w:bidi="pt-BR"/>
              </w:rPr>
              <w:t>Organização de Atividades de Lazer e Recreação</w:t>
            </w:r>
            <w:r w:rsidRPr="004B4AA3">
              <w:rPr>
                <w:rFonts w:ascii="Times New Roman" w:eastAsia="Arial" w:hAnsi="Times New Roman" w:cs="Times New Roman"/>
                <w:sz w:val="24"/>
                <w:szCs w:val="24"/>
                <w:lang w:bidi="pt-BR"/>
              </w:rPr>
              <w:t xml:space="preserve">. Rio de Janeiro: Érica, 2014. </w:t>
            </w:r>
          </w:p>
        </w:tc>
        <w:tc>
          <w:tcPr>
            <w:tcW w:w="1417" w:type="dxa"/>
            <w:tcBorders>
              <w:top w:val="single" w:sz="4" w:space="0" w:color="auto"/>
              <w:left w:val="single" w:sz="4" w:space="0" w:color="auto"/>
              <w:right w:val="single" w:sz="4" w:space="0" w:color="auto"/>
            </w:tcBorders>
            <w:vAlign w:val="center"/>
          </w:tcPr>
          <w:p w14:paraId="0C235D5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43C0F35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https://integrada.minhabiblioteca.com.br/reader/books/9788536513317/.</w:t>
            </w:r>
          </w:p>
        </w:tc>
      </w:tr>
      <w:tr w:rsidR="004B4AA3" w:rsidRPr="004B4AA3" w14:paraId="17A8917F"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2AAD68F3"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9A009A4"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GONÇALVES, P. S.; HERNANDEZ, S. S. S.; RONCOLI, R. N. </w:t>
            </w:r>
            <w:r w:rsidRPr="004B4AA3">
              <w:rPr>
                <w:rFonts w:ascii="Times New Roman" w:eastAsia="Calibri" w:hAnsi="Times New Roman" w:cs="Times New Roman"/>
                <w:b/>
                <w:sz w:val="24"/>
                <w:szCs w:val="24"/>
              </w:rPr>
              <w:t>Recreação e lazer</w:t>
            </w:r>
            <w:r w:rsidRPr="004B4AA3">
              <w:rPr>
                <w:rFonts w:ascii="Times New Roman" w:eastAsia="Calibri" w:hAnsi="Times New Roman" w:cs="Times New Roman"/>
                <w:sz w:val="24"/>
                <w:szCs w:val="24"/>
              </w:rPr>
              <w:t xml:space="preserve">. Porto Alegre: SAGAH, 2018. </w:t>
            </w:r>
          </w:p>
        </w:tc>
        <w:tc>
          <w:tcPr>
            <w:tcW w:w="1417" w:type="dxa"/>
            <w:tcBorders>
              <w:left w:val="single" w:sz="4" w:space="0" w:color="auto"/>
              <w:right w:val="single" w:sz="4" w:space="0" w:color="auto"/>
            </w:tcBorders>
            <w:vAlign w:val="center"/>
          </w:tcPr>
          <w:p w14:paraId="6B9ED0D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46BE900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https://integrada.minhabiblioteca.com.br/reader/books/9788595025998/.</w:t>
            </w:r>
          </w:p>
        </w:tc>
      </w:tr>
      <w:tr w:rsidR="004B4AA3" w:rsidRPr="004B4AA3" w14:paraId="0A6013F7"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38E28204"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4A294DD"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PALMA, D. D. </w:t>
            </w:r>
            <w:r w:rsidRPr="004B4AA3">
              <w:rPr>
                <w:rFonts w:ascii="Times New Roman" w:eastAsia="Calibri" w:hAnsi="Times New Roman" w:cs="Times New Roman"/>
                <w:i/>
                <w:sz w:val="24"/>
                <w:szCs w:val="24"/>
              </w:rPr>
              <w:t>et al</w:t>
            </w:r>
            <w:r w:rsidRPr="004B4AA3">
              <w:rPr>
                <w:rFonts w:ascii="Times New Roman" w:eastAsia="Calibri" w:hAnsi="Times New Roman" w:cs="Times New Roman"/>
                <w:sz w:val="24"/>
                <w:szCs w:val="24"/>
              </w:rPr>
              <w:t xml:space="preserve">. </w:t>
            </w:r>
            <w:r w:rsidRPr="004B4AA3">
              <w:rPr>
                <w:rFonts w:ascii="Times New Roman" w:eastAsia="Calibri" w:hAnsi="Times New Roman" w:cs="Times New Roman"/>
                <w:b/>
                <w:sz w:val="24"/>
                <w:szCs w:val="24"/>
              </w:rPr>
              <w:t>Gestão do Esporte e Lazer</w:t>
            </w:r>
            <w:r w:rsidRPr="004B4AA3">
              <w:rPr>
                <w:rFonts w:ascii="Times New Roman" w:eastAsia="Calibri" w:hAnsi="Times New Roman" w:cs="Times New Roman"/>
                <w:sz w:val="24"/>
                <w:szCs w:val="24"/>
              </w:rPr>
              <w:t xml:space="preserve">. Porto Alegre: SAGAH, 2021. </w:t>
            </w:r>
          </w:p>
        </w:tc>
        <w:tc>
          <w:tcPr>
            <w:tcW w:w="1417" w:type="dxa"/>
            <w:tcBorders>
              <w:left w:val="single" w:sz="4" w:space="0" w:color="auto"/>
              <w:right w:val="single" w:sz="4" w:space="0" w:color="auto"/>
            </w:tcBorders>
            <w:vAlign w:val="center"/>
          </w:tcPr>
          <w:p w14:paraId="4C35D21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47C9236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https://integrada.minhabiblioteca.com.br/reader/books/9786556902432/.</w:t>
            </w:r>
          </w:p>
        </w:tc>
      </w:tr>
      <w:tr w:rsidR="004B4AA3" w:rsidRPr="004B4AA3" w14:paraId="48576680"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22EAB3A3"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0FA43F1"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ROMÃO, M. F.; BRITO, B. J. G. </w:t>
            </w:r>
            <w:r w:rsidRPr="004B4AA3">
              <w:rPr>
                <w:rFonts w:ascii="Times New Roman" w:eastAsia="Calibri" w:hAnsi="Times New Roman" w:cs="Times New Roman"/>
                <w:b/>
                <w:sz w:val="24"/>
                <w:szCs w:val="24"/>
              </w:rPr>
              <w:t>Dimensões do jogo</w:t>
            </w:r>
            <w:r w:rsidRPr="004B4AA3">
              <w:rPr>
                <w:rFonts w:ascii="Times New Roman" w:eastAsia="Calibri" w:hAnsi="Times New Roman" w:cs="Times New Roman"/>
                <w:sz w:val="24"/>
                <w:szCs w:val="24"/>
              </w:rPr>
              <w:t xml:space="preserve">. Porto Alegre: SAGAH, 2019. </w:t>
            </w:r>
          </w:p>
        </w:tc>
        <w:tc>
          <w:tcPr>
            <w:tcW w:w="1417" w:type="dxa"/>
            <w:tcBorders>
              <w:left w:val="single" w:sz="4" w:space="0" w:color="auto"/>
              <w:right w:val="single" w:sz="4" w:space="0" w:color="auto"/>
            </w:tcBorders>
            <w:vAlign w:val="center"/>
          </w:tcPr>
          <w:p w14:paraId="3C0D323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614C54A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https://integrada.minhabiblioteca.com.br/reader/books/9788595027220/.</w:t>
            </w:r>
          </w:p>
        </w:tc>
      </w:tr>
      <w:tr w:rsidR="004B4AA3" w:rsidRPr="004B4AA3" w14:paraId="59327C85"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5C041750"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3FF3799" w14:textId="77777777" w:rsidR="004B4AA3" w:rsidRPr="004B4AA3" w:rsidRDefault="004B4AA3" w:rsidP="004B4AA3">
            <w:pPr>
              <w:widowControl w:val="0"/>
              <w:autoSpaceDE w:val="0"/>
              <w:autoSpaceDN w:val="0"/>
              <w:spacing w:before="1"/>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TAKATSU, M. M. </w:t>
            </w:r>
            <w:r w:rsidRPr="004B4AA3">
              <w:rPr>
                <w:rFonts w:ascii="Times New Roman" w:eastAsia="Calibri" w:hAnsi="Times New Roman" w:cs="Times New Roman"/>
                <w:b/>
                <w:sz w:val="24"/>
                <w:szCs w:val="24"/>
              </w:rPr>
              <w:t>Jogos de Recreação</w:t>
            </w:r>
            <w:r w:rsidRPr="004B4AA3">
              <w:rPr>
                <w:rFonts w:ascii="Times New Roman" w:eastAsia="Calibri" w:hAnsi="Times New Roman" w:cs="Times New Roman"/>
                <w:sz w:val="24"/>
                <w:szCs w:val="24"/>
              </w:rPr>
              <w:t xml:space="preserve">. Porto Alegre: </w:t>
            </w:r>
            <w:proofErr w:type="spellStart"/>
            <w:r w:rsidRPr="004B4AA3">
              <w:rPr>
                <w:rFonts w:ascii="Times New Roman" w:eastAsia="Calibri" w:hAnsi="Times New Roman" w:cs="Times New Roman"/>
                <w:sz w:val="24"/>
                <w:szCs w:val="24"/>
              </w:rPr>
              <w:t>Cengage</w:t>
            </w:r>
            <w:proofErr w:type="spellEnd"/>
            <w:r w:rsidRPr="004B4AA3">
              <w:rPr>
                <w:rFonts w:ascii="Times New Roman" w:eastAsia="Calibri" w:hAnsi="Times New Roman" w:cs="Times New Roman"/>
                <w:sz w:val="24"/>
                <w:szCs w:val="24"/>
              </w:rPr>
              <w:t xml:space="preserve"> Learning Brasil, 2015. </w:t>
            </w:r>
          </w:p>
        </w:tc>
        <w:tc>
          <w:tcPr>
            <w:tcW w:w="1417" w:type="dxa"/>
            <w:tcBorders>
              <w:left w:val="single" w:sz="4" w:space="0" w:color="auto"/>
              <w:right w:val="single" w:sz="4" w:space="0" w:color="auto"/>
            </w:tcBorders>
            <w:vAlign w:val="center"/>
            <w:hideMark/>
          </w:tcPr>
          <w:p w14:paraId="1104B2C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7C4AB5E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w:t>
            </w:r>
            <w:r w:rsidRPr="004B4AA3">
              <w:rPr>
                <w:rFonts w:ascii="Times New Roman" w:eastAsia="Calibri" w:hAnsi="Times New Roman" w:cs="Times New Roman"/>
                <w:sz w:val="24"/>
                <w:szCs w:val="24"/>
              </w:rPr>
              <w:lastRenderedPageBreak/>
              <w:t>reader/books/9788522122486/.</w:t>
            </w:r>
          </w:p>
        </w:tc>
      </w:tr>
      <w:tr w:rsidR="004B4AA3" w:rsidRPr="004B4AA3" w14:paraId="496CF003" w14:textId="77777777" w:rsidTr="00962DD0">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00DFED56"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29A0A8C0" w14:textId="77777777" w:rsidR="004B4AA3" w:rsidRPr="004B4AA3" w:rsidRDefault="004B4AA3" w:rsidP="004B4AA3">
            <w:pPr>
              <w:widowControl w:val="0"/>
              <w:autoSpaceDE w:val="0"/>
              <w:autoSpaceDN w:val="0"/>
              <w:spacing w:before="1"/>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MOTRIVIVÊNCIA – REVISTA DE EDUCAÇÃO FÍSICA, ESPORTE E LAZER. Florianópolis: </w:t>
            </w:r>
            <w:r w:rsidRPr="004B4AA3">
              <w:rPr>
                <w:rFonts w:ascii="Times New Roman" w:eastAsia="Calibri" w:hAnsi="Times New Roman" w:cs="Times New Roman"/>
                <w:sz w:val="24"/>
                <w:szCs w:val="24"/>
                <w:shd w:val="clear" w:color="auto" w:fill="FFFFFF"/>
              </w:rPr>
              <w:t>Laboratório e Observatório da Mídia Esportiva (</w:t>
            </w:r>
            <w:proofErr w:type="spellStart"/>
            <w:r w:rsidRPr="004B4AA3">
              <w:rPr>
                <w:rFonts w:ascii="Times New Roman" w:eastAsia="Calibri" w:hAnsi="Times New Roman" w:cs="Times New Roman"/>
                <w:sz w:val="24"/>
                <w:szCs w:val="24"/>
                <w:shd w:val="clear" w:color="auto" w:fill="FFFFFF"/>
              </w:rPr>
              <w:t>LaboMidia</w:t>
            </w:r>
            <w:proofErr w:type="spellEnd"/>
            <w:r w:rsidRPr="004B4AA3">
              <w:rPr>
                <w:rFonts w:ascii="Times New Roman" w:eastAsia="Calibri" w:hAnsi="Times New Roman" w:cs="Times New Roman"/>
                <w:sz w:val="24"/>
                <w:szCs w:val="24"/>
                <w:shd w:val="clear" w:color="auto" w:fill="FFFFFF"/>
              </w:rPr>
              <w:t>/UFSC</w:t>
            </w:r>
            <w:r w:rsidRPr="004B4AA3">
              <w:rPr>
                <w:rFonts w:ascii="Times New Roman" w:eastAsia="Calibri" w:hAnsi="Times New Roman" w:cs="Times New Roman"/>
                <w:sz w:val="24"/>
                <w:szCs w:val="24"/>
              </w:rPr>
              <w:t xml:space="preserve"> ), 1988- . ISSN 2175-8042 versão </w:t>
            </w:r>
            <w:r w:rsidRPr="004B4AA3">
              <w:rPr>
                <w:rFonts w:ascii="Times New Roman" w:eastAsia="Calibri" w:hAnsi="Times New Roman" w:cs="Times New Roman"/>
                <w:i/>
                <w:sz w:val="24"/>
                <w:szCs w:val="24"/>
              </w:rPr>
              <w:t>online</w:t>
            </w:r>
            <w:r w:rsidRPr="004B4AA3">
              <w:rPr>
                <w:rFonts w:ascii="Times New Roman" w:eastAsia="Calibri" w:hAnsi="Times New Roman" w:cs="Times New Roman"/>
                <w:sz w:val="24"/>
                <w:szCs w:val="24"/>
              </w:rPr>
              <w:t>. Disponível em: https://periodicos.ufsc.br/index.php/motrivivencia.</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1376A38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149DD40B" w14:textId="77777777" w:rsidTr="004B4AA3">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hideMark/>
          </w:tcPr>
          <w:p w14:paraId="7340837B"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hideMark/>
          </w:tcPr>
          <w:p w14:paraId="0D010CDC"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LUTAS</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tcPr>
          <w:p w14:paraId="7C56FB1B"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tcPr>
          <w:p w14:paraId="2FEC3AF0"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60</w:t>
            </w:r>
          </w:p>
        </w:tc>
      </w:tr>
      <w:tr w:rsidR="004B4AA3" w:rsidRPr="004B4AA3" w14:paraId="749E3E3C"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05DC6F15" w14:textId="77777777" w:rsidR="004B4AA3" w:rsidRPr="004B4AA3" w:rsidRDefault="004B4AA3" w:rsidP="004B4AA3">
            <w:pPr>
              <w:jc w:val="both"/>
              <w:rPr>
                <w:rFonts w:ascii="Times New Roman" w:eastAsia="Calibri" w:hAnsi="Times New Roman" w:cs="Times New Roman"/>
                <w:sz w:val="24"/>
                <w:szCs w:val="24"/>
              </w:rPr>
            </w:pPr>
            <w:r w:rsidRPr="004B4AA3">
              <w:rPr>
                <w:rFonts w:ascii="Times New Roman" w:eastAsia="Calibri" w:hAnsi="Times New Roman" w:cs="Times New Roman"/>
                <w:sz w:val="24"/>
                <w:szCs w:val="24"/>
              </w:rPr>
              <w:t>Compreender as lutas enquanto manifestação de desenvolvimento humano. Discernir os conceitos: Lutas, Arte Marcial e Modalidades Esportivas de combate. Saber o processo história e evolução das Modalidades Esportivas de combate, conhecer os princípios filosóficos, científicos e metodológicos. Ter noções básicas das técnicas e suas capacidades físicas nas Modalidades Esportivas de Combate.</w:t>
            </w:r>
          </w:p>
        </w:tc>
      </w:tr>
      <w:tr w:rsidR="004B4AA3" w:rsidRPr="004B4AA3" w14:paraId="6C1E0145" w14:textId="77777777" w:rsidTr="00962DD0">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75C67A2E"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5A4A369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73054329" w14:textId="77777777" w:rsidTr="00962DD0">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vAlign w:val="center"/>
          </w:tcPr>
          <w:p w14:paraId="5623A4E8"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07A4767"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E11FC34"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555770DA"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2BEE67CB"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hideMark/>
          </w:tcPr>
          <w:p w14:paraId="74109FCC" w14:textId="77777777" w:rsidR="004B4AA3" w:rsidRPr="004B4AA3" w:rsidRDefault="004B4AA3" w:rsidP="004B4AA3">
            <w:pPr>
              <w:widowControl w:val="0"/>
              <w:autoSpaceDE w:val="0"/>
              <w:autoSpaceDN w:val="0"/>
              <w:ind w:left="4" w:right="-16"/>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ANTUNES, M. M.; MOURA, D. L. </w:t>
            </w:r>
            <w:r w:rsidRPr="004B4AA3">
              <w:rPr>
                <w:rFonts w:ascii="Times New Roman" w:eastAsia="Arial" w:hAnsi="Times New Roman" w:cs="Times New Roman"/>
                <w:b/>
                <w:sz w:val="24"/>
                <w:szCs w:val="24"/>
                <w:lang w:eastAsia="pt-BR" w:bidi="pt-BR"/>
              </w:rPr>
              <w:t>Dialogando com as lutas, artes marciais e esportes de combate</w:t>
            </w:r>
            <w:r w:rsidRPr="004B4AA3">
              <w:rPr>
                <w:rFonts w:ascii="Times New Roman" w:eastAsia="Arial" w:hAnsi="Times New Roman" w:cs="Times New Roman"/>
                <w:sz w:val="24"/>
                <w:szCs w:val="24"/>
                <w:lang w:eastAsia="pt-BR" w:bidi="pt-BR"/>
              </w:rPr>
              <w:t>. Curitiba: CRV, 2021.</w:t>
            </w:r>
          </w:p>
        </w:tc>
        <w:tc>
          <w:tcPr>
            <w:tcW w:w="1417" w:type="dxa"/>
            <w:tcBorders>
              <w:top w:val="single" w:sz="4" w:space="0" w:color="auto"/>
              <w:left w:val="single" w:sz="4" w:space="0" w:color="auto"/>
              <w:right w:val="single" w:sz="4" w:space="0" w:color="auto"/>
            </w:tcBorders>
            <w:vAlign w:val="center"/>
            <w:hideMark/>
          </w:tcPr>
          <w:p w14:paraId="3CCF592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799B494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41D07F18"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16913470"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5B956CFA" w14:textId="77777777" w:rsidR="004B4AA3" w:rsidRPr="004B4AA3" w:rsidRDefault="004B4AA3" w:rsidP="004B4AA3">
            <w:pPr>
              <w:widowControl w:val="0"/>
              <w:autoSpaceDE w:val="0"/>
              <w:autoSpaceDN w:val="0"/>
              <w:spacing w:before="1"/>
              <w:ind w:right="95"/>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CAMPOS, L. A. S. </w:t>
            </w:r>
            <w:r w:rsidRPr="004B4AA3">
              <w:rPr>
                <w:rFonts w:ascii="Times New Roman" w:eastAsia="Arial" w:hAnsi="Times New Roman" w:cs="Times New Roman"/>
                <w:b/>
                <w:sz w:val="24"/>
                <w:szCs w:val="24"/>
                <w:lang w:eastAsia="pt-BR" w:bidi="pt-BR"/>
              </w:rPr>
              <w:t>Metodologia do ensino das lutas na educação física escolar</w:t>
            </w:r>
            <w:r w:rsidRPr="004B4AA3">
              <w:rPr>
                <w:rFonts w:ascii="Times New Roman" w:eastAsia="Arial" w:hAnsi="Times New Roman" w:cs="Times New Roman"/>
                <w:sz w:val="24"/>
                <w:szCs w:val="24"/>
                <w:lang w:eastAsia="pt-BR" w:bidi="pt-BR"/>
              </w:rPr>
              <w:t>. São Paulo: Fontoura, 2014.</w:t>
            </w:r>
          </w:p>
        </w:tc>
        <w:tc>
          <w:tcPr>
            <w:tcW w:w="1417" w:type="dxa"/>
            <w:tcBorders>
              <w:left w:val="single" w:sz="4" w:space="0" w:color="auto"/>
              <w:right w:val="single" w:sz="4" w:space="0" w:color="auto"/>
            </w:tcBorders>
            <w:vAlign w:val="center"/>
            <w:hideMark/>
          </w:tcPr>
          <w:p w14:paraId="0E8286D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407ACB2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490D9828"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76A89315"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3C1F84E4"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FINARDI, F. </w:t>
            </w:r>
            <w:r w:rsidRPr="004B4AA3">
              <w:rPr>
                <w:rFonts w:ascii="Times New Roman" w:eastAsia="Calibri" w:hAnsi="Times New Roman" w:cs="Times New Roman"/>
                <w:b/>
                <w:sz w:val="24"/>
                <w:szCs w:val="24"/>
              </w:rPr>
              <w:t>Lutas da escola</w:t>
            </w:r>
            <w:r w:rsidRPr="004B4AA3">
              <w:rPr>
                <w:rFonts w:ascii="Times New Roman" w:eastAsia="Calibri" w:hAnsi="Times New Roman" w:cs="Times New Roman"/>
                <w:sz w:val="24"/>
                <w:szCs w:val="24"/>
              </w:rPr>
              <w:t xml:space="preserve">: propostas para professores do chão da quadra. Curitiba: </w:t>
            </w:r>
            <w:proofErr w:type="spellStart"/>
            <w:r w:rsidRPr="004B4AA3">
              <w:rPr>
                <w:rFonts w:ascii="Times New Roman" w:eastAsia="Calibri" w:hAnsi="Times New Roman" w:cs="Times New Roman"/>
                <w:sz w:val="24"/>
                <w:szCs w:val="24"/>
              </w:rPr>
              <w:t>Appris</w:t>
            </w:r>
            <w:proofErr w:type="spellEnd"/>
            <w:r w:rsidRPr="004B4AA3">
              <w:rPr>
                <w:rFonts w:ascii="Times New Roman" w:eastAsia="Calibri" w:hAnsi="Times New Roman" w:cs="Times New Roman"/>
                <w:sz w:val="24"/>
                <w:szCs w:val="24"/>
              </w:rPr>
              <w:t>, 2024.</w:t>
            </w:r>
          </w:p>
        </w:tc>
        <w:tc>
          <w:tcPr>
            <w:tcW w:w="1417" w:type="dxa"/>
            <w:tcBorders>
              <w:left w:val="single" w:sz="4" w:space="0" w:color="auto"/>
              <w:right w:val="single" w:sz="4" w:space="0" w:color="auto"/>
            </w:tcBorders>
            <w:vAlign w:val="center"/>
            <w:hideMark/>
          </w:tcPr>
          <w:p w14:paraId="2039E6D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68596892" w14:textId="77777777" w:rsidR="004B4AA3" w:rsidRPr="004B4AA3" w:rsidRDefault="004B4AA3" w:rsidP="004B4AA3">
            <w:pPr>
              <w:jc w:val="center"/>
              <w:rPr>
                <w:rFonts w:ascii="Times New Roman" w:eastAsia="Calibri" w:hAnsi="Times New Roman" w:cs="Times New Roman"/>
                <w:sz w:val="24"/>
                <w:szCs w:val="24"/>
              </w:rPr>
            </w:pPr>
          </w:p>
        </w:tc>
      </w:tr>
      <w:tr w:rsidR="004B4AA3" w:rsidRPr="004B4AA3" w14:paraId="525B94BC"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29931EAF"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C0CE57C" w14:textId="77777777" w:rsidR="004B4AA3" w:rsidRPr="004B4AA3" w:rsidRDefault="004B4AA3" w:rsidP="004B4AA3">
            <w:pPr>
              <w:widowControl w:val="0"/>
              <w:autoSpaceDE w:val="0"/>
              <w:autoSpaceDN w:val="0"/>
              <w:ind w:left="4" w:right="-15"/>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OLIVEIRA JUNIOR, L. L. </w:t>
            </w:r>
            <w:r w:rsidRPr="004B4AA3">
              <w:rPr>
                <w:rFonts w:ascii="Times New Roman" w:eastAsia="Arial" w:hAnsi="Times New Roman" w:cs="Times New Roman"/>
                <w:i/>
                <w:sz w:val="24"/>
                <w:szCs w:val="24"/>
                <w:lang w:eastAsia="pt-BR" w:bidi="pt-BR"/>
              </w:rPr>
              <w:t>et al</w:t>
            </w:r>
            <w:r w:rsidRPr="004B4AA3">
              <w:rPr>
                <w:rFonts w:ascii="Times New Roman" w:eastAsia="Arial" w:hAnsi="Times New Roman" w:cs="Times New Roman"/>
                <w:sz w:val="24"/>
                <w:szCs w:val="24"/>
                <w:lang w:eastAsia="pt-BR" w:bidi="pt-BR"/>
              </w:rPr>
              <w:t xml:space="preserve">. </w:t>
            </w:r>
            <w:r w:rsidRPr="004B4AA3">
              <w:rPr>
                <w:rFonts w:ascii="Times New Roman" w:eastAsia="Arial" w:hAnsi="Times New Roman" w:cs="Times New Roman"/>
                <w:b/>
                <w:sz w:val="24"/>
                <w:szCs w:val="24"/>
                <w:lang w:eastAsia="pt-BR" w:bidi="pt-BR"/>
              </w:rPr>
              <w:t>Metodologia das lutas</w:t>
            </w:r>
            <w:r w:rsidRPr="004B4AA3">
              <w:rPr>
                <w:rFonts w:ascii="Times New Roman" w:eastAsia="Arial" w:hAnsi="Times New Roman" w:cs="Times New Roman"/>
                <w:sz w:val="24"/>
                <w:szCs w:val="24"/>
                <w:lang w:eastAsia="pt-BR" w:bidi="pt-BR"/>
              </w:rPr>
              <w:t xml:space="preserve">. Porto Alegre: SAGAH, 2018. </w:t>
            </w:r>
          </w:p>
        </w:tc>
        <w:tc>
          <w:tcPr>
            <w:tcW w:w="1417" w:type="dxa"/>
            <w:tcBorders>
              <w:left w:val="single" w:sz="4" w:space="0" w:color="auto"/>
              <w:bottom w:val="single" w:sz="4" w:space="0" w:color="auto"/>
              <w:right w:val="single" w:sz="4" w:space="0" w:color="auto"/>
            </w:tcBorders>
            <w:vAlign w:val="center"/>
            <w:hideMark/>
          </w:tcPr>
          <w:p w14:paraId="65CC8B9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73139C2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https://integrada.minhabiblioteca.com.br/reader/books/9788595028845/.</w:t>
            </w:r>
          </w:p>
        </w:tc>
      </w:tr>
      <w:tr w:rsidR="004B4AA3" w:rsidRPr="004B4AA3" w14:paraId="0F474BF7"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1E65CC3C"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258EEC4" w14:textId="77777777" w:rsidR="004B4AA3" w:rsidRPr="004B4AA3" w:rsidRDefault="004B4AA3" w:rsidP="004B4AA3">
            <w:pPr>
              <w:shd w:val="clear" w:color="auto" w:fill="FFFFFF"/>
              <w:spacing w:before="100" w:beforeAutospacing="1" w:after="100" w:afterAutospacing="1"/>
              <w:ind w:left="34"/>
              <w:rPr>
                <w:rFonts w:ascii="Times New Roman" w:eastAsia="Times New Roman" w:hAnsi="Times New Roman" w:cs="Times New Roman"/>
                <w:spacing w:val="5"/>
                <w:sz w:val="24"/>
                <w:szCs w:val="24"/>
                <w:lang w:eastAsia="pt-BR"/>
              </w:rPr>
            </w:pPr>
            <w:r w:rsidRPr="004B4AA3">
              <w:rPr>
                <w:rFonts w:ascii="Times New Roman" w:eastAsia="Calibri" w:hAnsi="Times New Roman" w:cs="Times New Roman"/>
                <w:bCs/>
                <w:sz w:val="24"/>
                <w:szCs w:val="24"/>
                <w:shd w:val="clear" w:color="auto" w:fill="FFFFFF"/>
              </w:rPr>
              <w:t>REVISTA DE ARTES MARCIALES ASIÁTICAS</w:t>
            </w:r>
            <w:r w:rsidRPr="004B4AA3">
              <w:rPr>
                <w:rFonts w:ascii="Times New Roman" w:eastAsia="Calibri" w:hAnsi="Times New Roman" w:cs="Times New Roman"/>
                <w:sz w:val="24"/>
                <w:szCs w:val="24"/>
              </w:rPr>
              <w:t xml:space="preserve">. Espanha: </w:t>
            </w:r>
            <w:proofErr w:type="spellStart"/>
            <w:r w:rsidRPr="004B4AA3">
              <w:rPr>
                <w:rFonts w:ascii="Times New Roman" w:eastAsia="Times New Roman" w:hAnsi="Times New Roman" w:cs="Times New Roman"/>
                <w:iCs/>
                <w:spacing w:val="5"/>
                <w:sz w:val="24"/>
                <w:szCs w:val="24"/>
                <w:lang w:eastAsia="pt-BR"/>
              </w:rPr>
              <w:t>Universidad</w:t>
            </w:r>
            <w:proofErr w:type="spellEnd"/>
            <w:r w:rsidRPr="004B4AA3">
              <w:rPr>
                <w:rFonts w:ascii="Times New Roman" w:eastAsia="Times New Roman" w:hAnsi="Times New Roman" w:cs="Times New Roman"/>
                <w:iCs/>
                <w:spacing w:val="5"/>
                <w:sz w:val="24"/>
                <w:szCs w:val="24"/>
                <w:lang w:eastAsia="pt-BR"/>
              </w:rPr>
              <w:t xml:space="preserve"> de León</w:t>
            </w:r>
            <w:r w:rsidRPr="004B4AA3">
              <w:rPr>
                <w:rFonts w:ascii="Times New Roman" w:eastAsia="Times New Roman" w:hAnsi="Times New Roman" w:cs="Times New Roman"/>
                <w:i/>
                <w:iCs/>
                <w:spacing w:val="5"/>
                <w:sz w:val="24"/>
                <w:szCs w:val="24"/>
                <w:lang w:eastAsia="pt-BR"/>
              </w:rPr>
              <w:t xml:space="preserve">, </w:t>
            </w:r>
            <w:r w:rsidRPr="004B4AA3">
              <w:rPr>
                <w:rFonts w:ascii="Times New Roman" w:eastAsia="Times New Roman" w:hAnsi="Times New Roman" w:cs="Times New Roman"/>
                <w:iCs/>
                <w:spacing w:val="5"/>
                <w:sz w:val="24"/>
                <w:szCs w:val="24"/>
                <w:lang w:eastAsia="pt-BR"/>
              </w:rPr>
              <w:t xml:space="preserve">2006- . ISSN </w:t>
            </w:r>
            <w:r w:rsidRPr="004B4AA3">
              <w:rPr>
                <w:rFonts w:ascii="Times New Roman" w:eastAsia="Calibri" w:hAnsi="Times New Roman" w:cs="Times New Roman"/>
                <w:bCs/>
                <w:caps/>
                <w:spacing w:val="12"/>
                <w:sz w:val="24"/>
                <w:szCs w:val="24"/>
                <w:shd w:val="clear" w:color="auto" w:fill="FFFFFF"/>
              </w:rPr>
              <w:t xml:space="preserve">2174-0747 </w:t>
            </w:r>
            <w:r w:rsidRPr="004B4AA3">
              <w:rPr>
                <w:rFonts w:ascii="Times New Roman" w:eastAsia="Calibri" w:hAnsi="Times New Roman" w:cs="Times New Roman"/>
                <w:bCs/>
                <w:spacing w:val="12"/>
                <w:sz w:val="24"/>
                <w:szCs w:val="24"/>
                <w:shd w:val="clear" w:color="auto" w:fill="FFFFFF"/>
              </w:rPr>
              <w:t xml:space="preserve">versão </w:t>
            </w:r>
            <w:r w:rsidRPr="004B4AA3">
              <w:rPr>
                <w:rFonts w:ascii="Times New Roman" w:eastAsia="Calibri" w:hAnsi="Times New Roman" w:cs="Times New Roman"/>
                <w:bCs/>
                <w:i/>
                <w:spacing w:val="12"/>
                <w:sz w:val="24"/>
                <w:szCs w:val="24"/>
                <w:shd w:val="clear" w:color="auto" w:fill="FFFFFF"/>
              </w:rPr>
              <w:t>online</w:t>
            </w:r>
            <w:r w:rsidRPr="004B4AA3">
              <w:rPr>
                <w:rFonts w:ascii="Times New Roman" w:eastAsia="Calibri" w:hAnsi="Times New Roman" w:cs="Times New Roman"/>
                <w:bCs/>
                <w:caps/>
                <w:spacing w:val="12"/>
                <w:sz w:val="24"/>
                <w:szCs w:val="24"/>
                <w:shd w:val="clear" w:color="auto" w:fill="FFFFFF"/>
              </w:rPr>
              <w:t>.</w:t>
            </w:r>
            <w:r w:rsidRPr="004B4AA3">
              <w:rPr>
                <w:rFonts w:ascii="Times New Roman" w:eastAsia="Times New Roman" w:hAnsi="Times New Roman" w:cs="Times New Roman"/>
                <w:spacing w:val="5"/>
                <w:sz w:val="24"/>
                <w:szCs w:val="24"/>
                <w:lang w:eastAsia="pt-BR"/>
              </w:rPr>
              <w:t xml:space="preserve"> </w:t>
            </w:r>
            <w:r w:rsidRPr="004B4AA3">
              <w:rPr>
                <w:rFonts w:ascii="Times New Roman" w:eastAsia="Calibri" w:hAnsi="Times New Roman" w:cs="Times New Roman"/>
                <w:sz w:val="24"/>
                <w:szCs w:val="24"/>
              </w:rPr>
              <w:t>Disponível em: https://revpubli.unileon.es/ojs/index.php/artesmarciales/.</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68CCAE4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1BF36EA6" w14:textId="77777777" w:rsidTr="00962DD0">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hideMark/>
          </w:tcPr>
          <w:p w14:paraId="3D39F89B"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74031CC9" w14:textId="77777777" w:rsidR="004B4AA3" w:rsidRPr="004B4AA3" w:rsidRDefault="004B4AA3" w:rsidP="004B4AA3">
            <w:pPr>
              <w:widowControl w:val="0"/>
              <w:autoSpaceDE w:val="0"/>
              <w:autoSpaceDN w:val="0"/>
              <w:ind w:right="332"/>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FRANCHINI, E. </w:t>
            </w:r>
            <w:r w:rsidRPr="004B4AA3">
              <w:rPr>
                <w:rFonts w:ascii="Times New Roman" w:eastAsia="Arial" w:hAnsi="Times New Roman" w:cs="Times New Roman"/>
                <w:b/>
                <w:sz w:val="24"/>
                <w:szCs w:val="24"/>
                <w:lang w:eastAsia="pt-BR" w:bidi="pt-BR"/>
              </w:rPr>
              <w:t>Judô</w:t>
            </w:r>
            <w:r w:rsidRPr="004B4AA3">
              <w:rPr>
                <w:rFonts w:ascii="Times New Roman" w:eastAsia="Arial" w:hAnsi="Times New Roman" w:cs="Times New Roman"/>
                <w:sz w:val="24"/>
                <w:szCs w:val="24"/>
                <w:lang w:eastAsia="pt-BR" w:bidi="pt-BR"/>
              </w:rPr>
              <w:t xml:space="preserve">: desempenho competitivo. 2. ed. Barueri: Manole, 2010. </w:t>
            </w:r>
          </w:p>
        </w:tc>
        <w:tc>
          <w:tcPr>
            <w:tcW w:w="1417" w:type="dxa"/>
            <w:tcBorders>
              <w:top w:val="single" w:sz="4" w:space="0" w:color="auto"/>
              <w:left w:val="single" w:sz="4" w:space="0" w:color="auto"/>
              <w:right w:val="single" w:sz="4" w:space="0" w:color="auto"/>
            </w:tcBorders>
            <w:vAlign w:val="center"/>
            <w:hideMark/>
          </w:tcPr>
          <w:p w14:paraId="367439F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23E1793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https://integrada.minhabiblioteca.com.br/reader/books/9788520459638/.</w:t>
            </w:r>
          </w:p>
        </w:tc>
      </w:tr>
      <w:tr w:rsidR="004B4AA3" w:rsidRPr="004B4AA3" w14:paraId="7D3053EB"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64E896F7"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9F47891"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MOTTA, R.; CASTROPIL, W.; HILÁRIO, W. </w:t>
            </w:r>
            <w:r w:rsidRPr="004B4AA3">
              <w:rPr>
                <w:rFonts w:ascii="Times New Roman" w:eastAsia="Arial" w:hAnsi="Times New Roman" w:cs="Times New Roman"/>
                <w:b/>
                <w:sz w:val="24"/>
                <w:szCs w:val="24"/>
                <w:lang w:bidi="pt-BR"/>
              </w:rPr>
              <w:t>Jornadas heroicas</w:t>
            </w:r>
            <w:r w:rsidRPr="004B4AA3">
              <w:rPr>
                <w:rFonts w:ascii="Times New Roman" w:eastAsia="Arial" w:hAnsi="Times New Roman" w:cs="Times New Roman"/>
                <w:sz w:val="24"/>
                <w:szCs w:val="24"/>
                <w:lang w:bidi="pt-BR"/>
              </w:rPr>
              <w:t xml:space="preserve">: o esportismo como </w:t>
            </w:r>
            <w:r w:rsidRPr="004B4AA3">
              <w:rPr>
                <w:rFonts w:ascii="Times New Roman" w:eastAsia="Arial" w:hAnsi="Times New Roman" w:cs="Times New Roman"/>
                <w:sz w:val="24"/>
                <w:szCs w:val="24"/>
                <w:lang w:bidi="pt-BR"/>
              </w:rPr>
              <w:lastRenderedPageBreak/>
              <w:t xml:space="preserve">instrumento de aprendizagem na prática. Rio de Janeiro: Alta Books, 2020. </w:t>
            </w:r>
          </w:p>
        </w:tc>
        <w:tc>
          <w:tcPr>
            <w:tcW w:w="1417" w:type="dxa"/>
            <w:tcBorders>
              <w:left w:val="single" w:sz="4" w:space="0" w:color="auto"/>
              <w:right w:val="single" w:sz="4" w:space="0" w:color="auto"/>
            </w:tcBorders>
            <w:vAlign w:val="center"/>
          </w:tcPr>
          <w:p w14:paraId="42C22FA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w:t>
            </w:r>
          </w:p>
        </w:tc>
        <w:tc>
          <w:tcPr>
            <w:tcW w:w="2233" w:type="dxa"/>
            <w:gridSpan w:val="4"/>
            <w:tcBorders>
              <w:left w:val="single" w:sz="4" w:space="0" w:color="auto"/>
              <w:right w:val="single" w:sz="4" w:space="0" w:color="auto"/>
            </w:tcBorders>
          </w:tcPr>
          <w:p w14:paraId="2EAB503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w:t>
            </w:r>
            <w:r w:rsidRPr="004B4AA3">
              <w:rPr>
                <w:rFonts w:ascii="Times New Roman" w:eastAsia="Calibri" w:hAnsi="Times New Roman" w:cs="Times New Roman"/>
                <w:sz w:val="24"/>
                <w:szCs w:val="24"/>
              </w:rPr>
              <w:lastRenderedPageBreak/>
              <w:t>habiblioteca.com.br/reader/books/9786555202724/.</w:t>
            </w:r>
          </w:p>
        </w:tc>
      </w:tr>
      <w:tr w:rsidR="004B4AA3" w:rsidRPr="004B4AA3" w14:paraId="7CC58F68"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421062B2"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9A7181D"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OLIVEIRA JUNIOR, L. L. </w:t>
            </w:r>
            <w:r w:rsidRPr="004B4AA3">
              <w:rPr>
                <w:rFonts w:ascii="Times New Roman" w:eastAsia="Arial" w:hAnsi="Times New Roman" w:cs="Times New Roman"/>
                <w:i/>
                <w:sz w:val="24"/>
                <w:szCs w:val="24"/>
                <w:lang w:eastAsia="pt-BR" w:bidi="pt-BR"/>
              </w:rPr>
              <w:t>et al</w:t>
            </w:r>
            <w:r w:rsidRPr="004B4AA3">
              <w:rPr>
                <w:rFonts w:ascii="Times New Roman" w:eastAsia="Arial" w:hAnsi="Times New Roman" w:cs="Times New Roman"/>
                <w:sz w:val="24"/>
                <w:szCs w:val="24"/>
                <w:lang w:eastAsia="pt-BR" w:bidi="pt-BR"/>
              </w:rPr>
              <w:t xml:space="preserve">. </w:t>
            </w:r>
            <w:r w:rsidRPr="004B4AA3">
              <w:rPr>
                <w:rFonts w:ascii="Times New Roman" w:eastAsia="Arial" w:hAnsi="Times New Roman" w:cs="Times New Roman"/>
                <w:b/>
                <w:sz w:val="24"/>
                <w:szCs w:val="24"/>
                <w:lang w:eastAsia="pt-BR" w:bidi="pt-BR"/>
              </w:rPr>
              <w:t>Musculação e ginástica de academia</w:t>
            </w:r>
            <w:r w:rsidRPr="004B4AA3">
              <w:rPr>
                <w:rFonts w:ascii="Times New Roman" w:eastAsia="Arial" w:hAnsi="Times New Roman" w:cs="Times New Roman"/>
                <w:sz w:val="24"/>
                <w:szCs w:val="24"/>
                <w:lang w:eastAsia="pt-BR" w:bidi="pt-BR"/>
              </w:rPr>
              <w:t xml:space="preserve">. Porto Alegre: SAGAH, 2020. </w:t>
            </w:r>
          </w:p>
        </w:tc>
        <w:tc>
          <w:tcPr>
            <w:tcW w:w="1417" w:type="dxa"/>
            <w:tcBorders>
              <w:left w:val="single" w:sz="4" w:space="0" w:color="auto"/>
              <w:right w:val="single" w:sz="4" w:space="0" w:color="auto"/>
            </w:tcBorders>
            <w:vAlign w:val="center"/>
          </w:tcPr>
          <w:p w14:paraId="6A54D50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537CFB6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https://integrada.minhabiblioteca.com.br/reader/books/9786581492854/.</w:t>
            </w:r>
          </w:p>
        </w:tc>
      </w:tr>
      <w:tr w:rsidR="004B4AA3" w:rsidRPr="004B4AA3" w14:paraId="4A13D466"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421B85B0"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4E482FC" w14:textId="77777777" w:rsidR="004B4AA3" w:rsidRPr="004B4AA3" w:rsidRDefault="004B4AA3" w:rsidP="004B4AA3">
            <w:pPr>
              <w:widowControl w:val="0"/>
              <w:autoSpaceDE w:val="0"/>
              <w:autoSpaceDN w:val="0"/>
              <w:spacing w:before="1"/>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RANGEL, I. C. A.; DARIDO, S. C. </w:t>
            </w:r>
            <w:proofErr w:type="spellStart"/>
            <w:r w:rsidRPr="004B4AA3">
              <w:rPr>
                <w:rFonts w:ascii="Times New Roman" w:eastAsia="Arial" w:hAnsi="Times New Roman" w:cs="Times New Roman"/>
                <w:b/>
                <w:sz w:val="24"/>
                <w:szCs w:val="24"/>
                <w:lang w:eastAsia="pt-BR" w:bidi="pt-BR"/>
              </w:rPr>
              <w:t>Educação</w:t>
            </w:r>
            <w:proofErr w:type="spellEnd"/>
            <w:r w:rsidRPr="004B4AA3">
              <w:rPr>
                <w:rFonts w:ascii="Times New Roman" w:eastAsia="Arial" w:hAnsi="Times New Roman" w:cs="Times New Roman"/>
                <w:b/>
                <w:sz w:val="24"/>
                <w:szCs w:val="24"/>
                <w:lang w:eastAsia="pt-BR" w:bidi="pt-BR"/>
              </w:rPr>
              <w:t xml:space="preserve"> </w:t>
            </w:r>
            <w:proofErr w:type="spellStart"/>
            <w:r w:rsidRPr="004B4AA3">
              <w:rPr>
                <w:rFonts w:ascii="Times New Roman" w:eastAsia="Arial" w:hAnsi="Times New Roman" w:cs="Times New Roman"/>
                <w:b/>
                <w:sz w:val="24"/>
                <w:szCs w:val="24"/>
                <w:lang w:eastAsia="pt-BR" w:bidi="pt-BR"/>
              </w:rPr>
              <w:t>Física</w:t>
            </w:r>
            <w:proofErr w:type="spellEnd"/>
            <w:r w:rsidRPr="004B4AA3">
              <w:rPr>
                <w:rFonts w:ascii="Times New Roman" w:eastAsia="Arial" w:hAnsi="Times New Roman" w:cs="Times New Roman"/>
                <w:b/>
                <w:sz w:val="24"/>
                <w:szCs w:val="24"/>
                <w:lang w:eastAsia="pt-BR" w:bidi="pt-BR"/>
              </w:rPr>
              <w:t xml:space="preserve"> na Escola</w:t>
            </w:r>
            <w:r w:rsidRPr="004B4AA3">
              <w:rPr>
                <w:rFonts w:ascii="Times New Roman" w:eastAsia="Arial" w:hAnsi="Times New Roman" w:cs="Times New Roman"/>
                <w:sz w:val="24"/>
                <w:szCs w:val="24"/>
                <w:lang w:eastAsia="pt-BR" w:bidi="pt-BR"/>
              </w:rPr>
              <w:t xml:space="preserve">: </w:t>
            </w:r>
            <w:proofErr w:type="spellStart"/>
            <w:r w:rsidRPr="004B4AA3">
              <w:rPr>
                <w:rFonts w:ascii="Times New Roman" w:eastAsia="Arial" w:hAnsi="Times New Roman" w:cs="Times New Roman"/>
                <w:sz w:val="24"/>
                <w:szCs w:val="24"/>
                <w:lang w:eastAsia="pt-BR" w:bidi="pt-BR"/>
              </w:rPr>
              <w:t>Implicações</w:t>
            </w:r>
            <w:proofErr w:type="spellEnd"/>
            <w:r w:rsidRPr="004B4AA3">
              <w:rPr>
                <w:rFonts w:ascii="Times New Roman" w:eastAsia="Arial" w:hAnsi="Times New Roman" w:cs="Times New Roman"/>
                <w:sz w:val="24"/>
                <w:szCs w:val="24"/>
                <w:lang w:eastAsia="pt-BR" w:bidi="pt-BR"/>
              </w:rPr>
              <w:t xml:space="preserve"> para a </w:t>
            </w:r>
            <w:proofErr w:type="spellStart"/>
            <w:r w:rsidRPr="004B4AA3">
              <w:rPr>
                <w:rFonts w:ascii="Times New Roman" w:eastAsia="Arial" w:hAnsi="Times New Roman" w:cs="Times New Roman"/>
                <w:sz w:val="24"/>
                <w:szCs w:val="24"/>
                <w:lang w:eastAsia="pt-BR" w:bidi="pt-BR"/>
              </w:rPr>
              <w:t>Prática</w:t>
            </w:r>
            <w:proofErr w:type="spellEnd"/>
            <w:r w:rsidRPr="004B4AA3">
              <w:rPr>
                <w:rFonts w:ascii="Times New Roman" w:eastAsia="Arial" w:hAnsi="Times New Roman" w:cs="Times New Roman"/>
                <w:sz w:val="24"/>
                <w:szCs w:val="24"/>
                <w:lang w:eastAsia="pt-BR" w:bidi="pt-BR"/>
              </w:rPr>
              <w:t xml:space="preserve"> </w:t>
            </w:r>
            <w:proofErr w:type="spellStart"/>
            <w:r w:rsidRPr="004B4AA3">
              <w:rPr>
                <w:rFonts w:ascii="Times New Roman" w:eastAsia="Arial" w:hAnsi="Times New Roman" w:cs="Times New Roman"/>
                <w:sz w:val="24"/>
                <w:szCs w:val="24"/>
                <w:lang w:eastAsia="pt-BR" w:bidi="pt-BR"/>
              </w:rPr>
              <w:t>Pedagógica</w:t>
            </w:r>
            <w:proofErr w:type="spellEnd"/>
            <w:r w:rsidRPr="004B4AA3">
              <w:rPr>
                <w:rFonts w:ascii="Times New Roman" w:eastAsia="Arial" w:hAnsi="Times New Roman" w:cs="Times New Roman"/>
                <w:sz w:val="24"/>
                <w:szCs w:val="24"/>
                <w:lang w:eastAsia="pt-BR" w:bidi="pt-BR"/>
              </w:rPr>
              <w:t xml:space="preserve">. Rio de Janeiro: Guanabara Koogan, 2006. </w:t>
            </w:r>
          </w:p>
        </w:tc>
        <w:tc>
          <w:tcPr>
            <w:tcW w:w="1417" w:type="dxa"/>
            <w:tcBorders>
              <w:left w:val="single" w:sz="4" w:space="0" w:color="auto"/>
              <w:right w:val="single" w:sz="4" w:space="0" w:color="auto"/>
            </w:tcBorders>
            <w:vAlign w:val="center"/>
          </w:tcPr>
          <w:p w14:paraId="3D81D36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3898697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https://integrada.minhabiblioteca.com.br/reader/books/978-85-277-1972-8/.</w:t>
            </w:r>
          </w:p>
        </w:tc>
      </w:tr>
      <w:tr w:rsidR="004B4AA3" w:rsidRPr="004B4AA3" w14:paraId="55DC6C62"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75C82DC9"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1B9164F8"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Times New Roman" w:hAnsi="Times New Roman" w:cs="Times New Roman"/>
                <w:sz w:val="24"/>
                <w:szCs w:val="24"/>
                <w:lang w:eastAsia="pt-BR" w:bidi="pt-BR"/>
              </w:rPr>
              <w:t xml:space="preserve">TANI, G.; CORRÊA, U. C. </w:t>
            </w:r>
            <w:r w:rsidRPr="004B4AA3">
              <w:rPr>
                <w:rFonts w:ascii="Times New Roman" w:eastAsia="Times New Roman" w:hAnsi="Times New Roman" w:cs="Times New Roman"/>
                <w:b/>
                <w:sz w:val="24"/>
                <w:szCs w:val="24"/>
                <w:lang w:eastAsia="pt-BR" w:bidi="pt-BR"/>
              </w:rPr>
              <w:t>Aprendizagem motora e o ensino do esporte</w:t>
            </w:r>
            <w:r w:rsidRPr="004B4AA3">
              <w:rPr>
                <w:rFonts w:ascii="Times New Roman" w:eastAsia="Times New Roman" w:hAnsi="Times New Roman" w:cs="Times New Roman"/>
                <w:sz w:val="24"/>
                <w:szCs w:val="24"/>
                <w:lang w:eastAsia="pt-BR" w:bidi="pt-BR"/>
              </w:rPr>
              <w:t xml:space="preserve">. São Paulo: </w:t>
            </w:r>
            <w:proofErr w:type="spellStart"/>
            <w:r w:rsidRPr="004B4AA3">
              <w:rPr>
                <w:rFonts w:ascii="Times New Roman" w:eastAsia="Times New Roman" w:hAnsi="Times New Roman" w:cs="Times New Roman"/>
                <w:sz w:val="24"/>
                <w:szCs w:val="24"/>
                <w:lang w:eastAsia="pt-BR" w:bidi="pt-BR"/>
              </w:rPr>
              <w:t>Blucher</w:t>
            </w:r>
            <w:proofErr w:type="spellEnd"/>
            <w:r w:rsidRPr="004B4AA3">
              <w:rPr>
                <w:rFonts w:ascii="Times New Roman" w:eastAsia="Times New Roman" w:hAnsi="Times New Roman" w:cs="Times New Roman"/>
                <w:sz w:val="24"/>
                <w:szCs w:val="24"/>
                <w:lang w:eastAsia="pt-BR" w:bidi="pt-BR"/>
              </w:rPr>
              <w:t xml:space="preserve">, 2016. </w:t>
            </w:r>
          </w:p>
        </w:tc>
        <w:tc>
          <w:tcPr>
            <w:tcW w:w="1417" w:type="dxa"/>
            <w:tcBorders>
              <w:left w:val="single" w:sz="4" w:space="0" w:color="auto"/>
              <w:right w:val="single" w:sz="4" w:space="0" w:color="auto"/>
            </w:tcBorders>
            <w:vAlign w:val="center"/>
            <w:hideMark/>
          </w:tcPr>
          <w:p w14:paraId="33DB35C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7BAA787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https://integrada.minhabiblioteca.com.br/reader/books/9788521210221/.</w:t>
            </w:r>
          </w:p>
        </w:tc>
      </w:tr>
      <w:tr w:rsidR="004B4AA3" w:rsidRPr="004B4AA3" w14:paraId="5D31D85B" w14:textId="77777777" w:rsidTr="00962DD0">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0436CEE3"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5AB816D"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shd w:val="clear" w:color="auto" w:fill="FFFFFF"/>
                <w:lang w:eastAsia="pt-BR" w:bidi="pt-BR"/>
              </w:rPr>
              <w:t xml:space="preserve">REVISTA MOSAICO. Rio de Janeiro: Programa de Pós-Graduação em História, Política e Bens Culturais (PPHPBC), 2010- . ISSN </w:t>
            </w:r>
            <w:r w:rsidRPr="004B4AA3">
              <w:rPr>
                <w:rFonts w:ascii="Times New Roman" w:eastAsia="Arial" w:hAnsi="Times New Roman" w:cs="Times New Roman"/>
                <w:bCs/>
                <w:caps/>
                <w:spacing w:val="12"/>
                <w:sz w:val="24"/>
                <w:szCs w:val="24"/>
                <w:shd w:val="clear" w:color="auto" w:fill="FFFFFF"/>
                <w:lang w:eastAsia="pt-BR" w:bidi="pt-BR"/>
              </w:rPr>
              <w:t xml:space="preserve">2178-7719 </w:t>
            </w:r>
            <w:r w:rsidRPr="004B4AA3">
              <w:rPr>
                <w:rFonts w:ascii="Times New Roman" w:eastAsia="Arial" w:hAnsi="Times New Roman" w:cs="Times New Roman"/>
                <w:bCs/>
                <w:spacing w:val="12"/>
                <w:sz w:val="24"/>
                <w:szCs w:val="24"/>
                <w:shd w:val="clear" w:color="auto" w:fill="FFFFFF"/>
                <w:lang w:eastAsia="pt-BR" w:bidi="pt-BR"/>
              </w:rPr>
              <w:t xml:space="preserve">versão </w:t>
            </w:r>
            <w:r w:rsidRPr="004B4AA3">
              <w:rPr>
                <w:rFonts w:ascii="Times New Roman" w:eastAsia="Arial" w:hAnsi="Times New Roman" w:cs="Times New Roman"/>
                <w:bCs/>
                <w:i/>
                <w:spacing w:val="12"/>
                <w:sz w:val="24"/>
                <w:szCs w:val="24"/>
                <w:shd w:val="clear" w:color="auto" w:fill="FFFFFF"/>
                <w:lang w:eastAsia="pt-BR" w:bidi="pt-BR"/>
              </w:rPr>
              <w:t>online</w:t>
            </w:r>
            <w:r w:rsidRPr="004B4AA3">
              <w:rPr>
                <w:rFonts w:ascii="Times New Roman" w:eastAsia="Arial" w:hAnsi="Times New Roman" w:cs="Times New Roman"/>
                <w:bCs/>
                <w:caps/>
                <w:spacing w:val="12"/>
                <w:sz w:val="24"/>
                <w:szCs w:val="24"/>
                <w:shd w:val="clear" w:color="auto" w:fill="FFFFFF"/>
                <w:lang w:eastAsia="pt-BR" w:bidi="pt-BR"/>
              </w:rPr>
              <w:t xml:space="preserve">. </w:t>
            </w:r>
            <w:r w:rsidRPr="004B4AA3">
              <w:rPr>
                <w:rFonts w:ascii="Times New Roman" w:eastAsia="Times New Roman" w:hAnsi="Times New Roman" w:cs="Times New Roman"/>
                <w:sz w:val="24"/>
                <w:szCs w:val="24"/>
                <w:lang w:eastAsia="pt-BR" w:bidi="pt-BR"/>
              </w:rPr>
              <w:t>Disponível em:</w:t>
            </w:r>
            <w:r w:rsidRPr="004B4AA3">
              <w:rPr>
                <w:rFonts w:ascii="Times New Roman" w:eastAsia="Arial" w:hAnsi="Times New Roman" w:cs="Times New Roman"/>
                <w:sz w:val="24"/>
                <w:szCs w:val="24"/>
                <w:lang w:eastAsia="pt-BR" w:bidi="pt-BR"/>
              </w:rPr>
              <w:t xml:space="preserve"> </w:t>
            </w:r>
            <w:r w:rsidRPr="004B4AA3">
              <w:rPr>
                <w:rFonts w:ascii="Times New Roman" w:eastAsia="Times New Roman" w:hAnsi="Times New Roman" w:cs="Times New Roman"/>
                <w:sz w:val="24"/>
                <w:szCs w:val="24"/>
                <w:lang w:eastAsia="pt-BR" w:bidi="pt-BR"/>
              </w:rPr>
              <w:t>https://editora.univassouras.edu.br/index.php/RM/index.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5F911DD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1C167A06" w14:textId="77777777" w:rsidTr="004B4AA3">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5C45F772"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0332A8D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MUSCULAÇÃO</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4983B3B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5C935AF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20535465"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2553F10D" w14:textId="77777777" w:rsidR="004B4AA3" w:rsidRPr="004B4AA3" w:rsidRDefault="004B4AA3" w:rsidP="004B4AA3">
            <w:pPr>
              <w:jc w:val="both"/>
              <w:rPr>
                <w:rFonts w:ascii="Times New Roman" w:eastAsia="Calibri" w:hAnsi="Times New Roman" w:cs="Times New Roman"/>
                <w:sz w:val="24"/>
                <w:szCs w:val="24"/>
              </w:rPr>
            </w:pPr>
            <w:r w:rsidRPr="004B4AA3">
              <w:rPr>
                <w:rFonts w:ascii="Times New Roman" w:eastAsia="Calibri" w:hAnsi="Times New Roman" w:cs="Times New Roman"/>
                <w:sz w:val="24"/>
                <w:szCs w:val="24"/>
              </w:rPr>
              <w:t>Estuda as variáveis fisiológicas, biomecânicas e metodológicas voltadas à aplicação do Treinamento resistido para a melhoria do desempenho físico.</w:t>
            </w:r>
          </w:p>
        </w:tc>
      </w:tr>
      <w:tr w:rsidR="004B4AA3" w:rsidRPr="004B4AA3" w14:paraId="43E4DD6C" w14:textId="77777777" w:rsidTr="00962DD0">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37D963E9"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29DAA47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56305A86" w14:textId="77777777" w:rsidTr="00962DD0">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vAlign w:val="center"/>
          </w:tcPr>
          <w:p w14:paraId="3E0F50CD"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C9B96C5"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7F3FCA7"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1A5D27D0"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180DA7F0"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hideMark/>
          </w:tcPr>
          <w:p w14:paraId="5EF0732F"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ANDRADE, S. L. F. </w:t>
            </w:r>
            <w:r w:rsidRPr="004B4AA3">
              <w:rPr>
                <w:rFonts w:ascii="Times New Roman" w:eastAsia="Arial" w:hAnsi="Times New Roman" w:cs="Times New Roman"/>
                <w:b/>
                <w:sz w:val="24"/>
                <w:szCs w:val="24"/>
                <w:lang w:bidi="pt-BR"/>
              </w:rPr>
              <w:t>Musculação</w:t>
            </w:r>
            <w:r w:rsidRPr="004B4AA3">
              <w:rPr>
                <w:rFonts w:ascii="Times New Roman" w:eastAsia="Arial" w:hAnsi="Times New Roman" w:cs="Times New Roman"/>
                <w:sz w:val="24"/>
                <w:szCs w:val="24"/>
                <w:lang w:bidi="pt-BR"/>
              </w:rPr>
              <w:t xml:space="preserve">: revendo conceitos, métodos e práticas para hipertrofia e força. Curitiba: </w:t>
            </w:r>
            <w:proofErr w:type="spellStart"/>
            <w:r w:rsidRPr="004B4AA3">
              <w:rPr>
                <w:rFonts w:ascii="Times New Roman" w:eastAsia="Arial" w:hAnsi="Times New Roman" w:cs="Times New Roman"/>
                <w:sz w:val="24"/>
                <w:szCs w:val="24"/>
                <w:lang w:bidi="pt-BR"/>
              </w:rPr>
              <w:t>Intersaberes</w:t>
            </w:r>
            <w:proofErr w:type="spellEnd"/>
            <w:r w:rsidRPr="004B4AA3">
              <w:rPr>
                <w:rFonts w:ascii="Times New Roman" w:eastAsia="Arial" w:hAnsi="Times New Roman" w:cs="Times New Roman"/>
                <w:sz w:val="24"/>
                <w:szCs w:val="24"/>
                <w:lang w:bidi="pt-BR"/>
              </w:rPr>
              <w:t>, 2021.</w:t>
            </w:r>
          </w:p>
        </w:tc>
        <w:tc>
          <w:tcPr>
            <w:tcW w:w="1417" w:type="dxa"/>
            <w:tcBorders>
              <w:top w:val="single" w:sz="4" w:space="0" w:color="auto"/>
              <w:left w:val="single" w:sz="4" w:space="0" w:color="auto"/>
              <w:right w:val="single" w:sz="4" w:space="0" w:color="auto"/>
            </w:tcBorders>
            <w:vAlign w:val="center"/>
            <w:hideMark/>
          </w:tcPr>
          <w:p w14:paraId="497FB97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43FB4A4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4BFE38FB"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02CD1BE0"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11B31487" w14:textId="77777777" w:rsidR="004B4AA3" w:rsidRPr="004B4AA3" w:rsidRDefault="004B4AA3" w:rsidP="004B4AA3">
            <w:pPr>
              <w:rPr>
                <w:rFonts w:ascii="Times New Roman" w:eastAsia="Calibri" w:hAnsi="Times New Roman" w:cs="Times New Roman"/>
                <w:sz w:val="24"/>
                <w:szCs w:val="24"/>
                <w:highlight w:val="yellow"/>
              </w:rPr>
            </w:pPr>
            <w:r w:rsidRPr="004B4AA3">
              <w:rPr>
                <w:rFonts w:ascii="Times New Roman" w:eastAsia="Calibri" w:hAnsi="Times New Roman" w:cs="Times New Roman"/>
                <w:sz w:val="24"/>
                <w:szCs w:val="24"/>
              </w:rPr>
              <w:t xml:space="preserve">BOSSI, L. C. </w:t>
            </w:r>
            <w:r w:rsidRPr="004B4AA3">
              <w:rPr>
                <w:rFonts w:ascii="Times New Roman" w:eastAsia="Calibri" w:hAnsi="Times New Roman" w:cs="Times New Roman"/>
                <w:b/>
                <w:sz w:val="24"/>
                <w:szCs w:val="24"/>
              </w:rPr>
              <w:t>Treinamento funcional na musculação</w:t>
            </w:r>
            <w:r w:rsidRPr="004B4AA3">
              <w:rPr>
                <w:rFonts w:ascii="Times New Roman" w:eastAsia="Calibri" w:hAnsi="Times New Roman" w:cs="Times New Roman"/>
                <w:sz w:val="24"/>
                <w:szCs w:val="24"/>
              </w:rPr>
              <w:t xml:space="preserve">. 3. ed. São Paulo: </w:t>
            </w:r>
            <w:proofErr w:type="spellStart"/>
            <w:r w:rsidRPr="004B4AA3">
              <w:rPr>
                <w:rFonts w:ascii="Times New Roman" w:eastAsia="Calibri" w:hAnsi="Times New Roman" w:cs="Times New Roman"/>
                <w:sz w:val="24"/>
                <w:szCs w:val="24"/>
              </w:rPr>
              <w:t>Phorte</w:t>
            </w:r>
            <w:proofErr w:type="spellEnd"/>
            <w:r w:rsidRPr="004B4AA3">
              <w:rPr>
                <w:rFonts w:ascii="Times New Roman" w:eastAsia="Calibri" w:hAnsi="Times New Roman" w:cs="Times New Roman"/>
                <w:sz w:val="24"/>
                <w:szCs w:val="24"/>
              </w:rPr>
              <w:t>, 2020.</w:t>
            </w:r>
          </w:p>
        </w:tc>
        <w:tc>
          <w:tcPr>
            <w:tcW w:w="1417" w:type="dxa"/>
            <w:tcBorders>
              <w:left w:val="single" w:sz="4" w:space="0" w:color="auto"/>
              <w:right w:val="single" w:sz="4" w:space="0" w:color="auto"/>
            </w:tcBorders>
            <w:vAlign w:val="center"/>
            <w:hideMark/>
          </w:tcPr>
          <w:p w14:paraId="1E2742B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6336E50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46E787E8"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72DCC86D"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1B01F63C"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CHARRO, M. A.; FIGUEIRA JUNIOR, A.; JOÃO, G. A. </w:t>
            </w:r>
            <w:r w:rsidRPr="004B4AA3">
              <w:rPr>
                <w:rFonts w:ascii="Times New Roman" w:eastAsia="Arial" w:hAnsi="Times New Roman" w:cs="Times New Roman"/>
                <w:b/>
                <w:sz w:val="24"/>
                <w:szCs w:val="24"/>
                <w:lang w:bidi="pt-BR"/>
              </w:rPr>
              <w:t>Tratado de musculação</w:t>
            </w:r>
            <w:r w:rsidRPr="004B4AA3">
              <w:rPr>
                <w:rFonts w:ascii="Times New Roman" w:eastAsia="Arial" w:hAnsi="Times New Roman" w:cs="Times New Roman"/>
                <w:sz w:val="24"/>
                <w:szCs w:val="24"/>
                <w:lang w:bidi="pt-BR"/>
              </w:rPr>
              <w:t xml:space="preserve">. 2. ed. São Paulo: </w:t>
            </w:r>
            <w:proofErr w:type="spellStart"/>
            <w:r w:rsidRPr="004B4AA3">
              <w:rPr>
                <w:rFonts w:ascii="Times New Roman" w:eastAsia="Arial" w:hAnsi="Times New Roman" w:cs="Times New Roman"/>
                <w:sz w:val="24"/>
                <w:szCs w:val="24"/>
                <w:lang w:bidi="pt-BR"/>
              </w:rPr>
              <w:t>Phorte</w:t>
            </w:r>
            <w:proofErr w:type="spellEnd"/>
            <w:r w:rsidRPr="004B4AA3">
              <w:rPr>
                <w:rFonts w:ascii="Times New Roman" w:eastAsia="Arial" w:hAnsi="Times New Roman" w:cs="Times New Roman"/>
                <w:sz w:val="24"/>
                <w:szCs w:val="24"/>
                <w:lang w:bidi="pt-BR"/>
              </w:rPr>
              <w:t>, 2022.</w:t>
            </w:r>
          </w:p>
        </w:tc>
        <w:tc>
          <w:tcPr>
            <w:tcW w:w="1417" w:type="dxa"/>
            <w:tcBorders>
              <w:left w:val="single" w:sz="4" w:space="0" w:color="auto"/>
              <w:right w:val="single" w:sz="4" w:space="0" w:color="auto"/>
            </w:tcBorders>
            <w:vAlign w:val="center"/>
            <w:hideMark/>
          </w:tcPr>
          <w:p w14:paraId="3550205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5DF6249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212E0A9E"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3B55A633"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5FD5C0FA"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MATOS, C. C. </w:t>
            </w:r>
            <w:r w:rsidRPr="004B4AA3">
              <w:rPr>
                <w:rFonts w:ascii="Times New Roman" w:eastAsia="Arial" w:hAnsi="Times New Roman" w:cs="Times New Roman"/>
                <w:i/>
                <w:sz w:val="24"/>
                <w:szCs w:val="24"/>
                <w:lang w:bidi="pt-BR"/>
              </w:rPr>
              <w:t>et al</w:t>
            </w:r>
            <w:r w:rsidRPr="004B4AA3">
              <w:rPr>
                <w:rFonts w:ascii="Times New Roman" w:eastAsia="Arial" w:hAnsi="Times New Roman" w:cs="Times New Roman"/>
                <w:sz w:val="24"/>
                <w:szCs w:val="24"/>
                <w:lang w:bidi="pt-BR"/>
              </w:rPr>
              <w:t xml:space="preserve">. </w:t>
            </w:r>
            <w:r w:rsidRPr="004B4AA3">
              <w:rPr>
                <w:rFonts w:ascii="Times New Roman" w:eastAsia="Arial" w:hAnsi="Times New Roman" w:cs="Times New Roman"/>
                <w:b/>
                <w:sz w:val="24"/>
                <w:szCs w:val="24"/>
                <w:lang w:bidi="pt-BR"/>
              </w:rPr>
              <w:t>Musculação</w:t>
            </w:r>
            <w:r w:rsidRPr="004B4AA3">
              <w:rPr>
                <w:rFonts w:ascii="Times New Roman" w:eastAsia="Arial" w:hAnsi="Times New Roman" w:cs="Times New Roman"/>
                <w:sz w:val="24"/>
                <w:szCs w:val="24"/>
                <w:lang w:bidi="pt-BR"/>
              </w:rPr>
              <w:t xml:space="preserve">. Porto Alegre: SAGAH, 2020. </w:t>
            </w:r>
          </w:p>
        </w:tc>
        <w:tc>
          <w:tcPr>
            <w:tcW w:w="1417" w:type="dxa"/>
            <w:tcBorders>
              <w:left w:val="single" w:sz="4" w:space="0" w:color="auto"/>
              <w:bottom w:val="single" w:sz="4" w:space="0" w:color="auto"/>
              <w:right w:val="single" w:sz="4" w:space="0" w:color="auto"/>
            </w:tcBorders>
            <w:vAlign w:val="center"/>
            <w:hideMark/>
          </w:tcPr>
          <w:p w14:paraId="2659177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42E6894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https://integrada.minhabiblioteca.com.br/reader/books/9786581739041/.</w:t>
            </w:r>
          </w:p>
        </w:tc>
      </w:tr>
      <w:tr w:rsidR="004B4AA3" w:rsidRPr="004B4AA3" w14:paraId="5C42068C"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7E5A1959"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18B763F" w14:textId="77777777" w:rsidR="004B4AA3" w:rsidRPr="004B4AA3" w:rsidRDefault="004B4AA3" w:rsidP="004B4AA3">
            <w:pPr>
              <w:shd w:val="clear" w:color="auto" w:fill="FFFFFF"/>
              <w:spacing w:before="100" w:beforeAutospacing="1" w:after="100" w:afterAutospacing="1"/>
              <w:ind w:left="34"/>
              <w:rPr>
                <w:rFonts w:ascii="Times New Roman" w:eastAsia="Times New Roman" w:hAnsi="Times New Roman" w:cs="Times New Roman"/>
                <w:color w:val="282624"/>
                <w:spacing w:val="5"/>
                <w:sz w:val="24"/>
                <w:szCs w:val="24"/>
                <w:lang w:eastAsia="pt-BR"/>
              </w:rPr>
            </w:pPr>
            <w:r w:rsidRPr="004B4AA3">
              <w:rPr>
                <w:rFonts w:ascii="Times New Roman" w:eastAsia="Calibri" w:hAnsi="Times New Roman" w:cs="Times New Roman"/>
                <w:bCs/>
                <w:sz w:val="24"/>
                <w:szCs w:val="24"/>
                <w:shd w:val="clear" w:color="auto" w:fill="FFFFFF"/>
              </w:rPr>
              <w:t>JOURNAL OF STRENGTH AND CONDITIONING (IJSC). Reino Unido:</w:t>
            </w:r>
            <w:r w:rsidRPr="004B4AA3">
              <w:rPr>
                <w:rFonts w:ascii="Times New Roman" w:eastAsia="Calibri" w:hAnsi="Times New Roman" w:cs="Times New Roman"/>
                <w:b/>
                <w:bCs/>
                <w:sz w:val="24"/>
                <w:szCs w:val="24"/>
                <w:shd w:val="clear" w:color="auto" w:fill="FFFFFF"/>
              </w:rPr>
              <w:t xml:space="preserve"> </w:t>
            </w:r>
            <w:proofErr w:type="spellStart"/>
            <w:r w:rsidRPr="004B4AA3">
              <w:rPr>
                <w:rFonts w:ascii="Times New Roman" w:eastAsia="Times New Roman" w:hAnsi="Times New Roman" w:cs="Times New Roman"/>
                <w:iCs/>
                <w:spacing w:val="5"/>
                <w:sz w:val="24"/>
                <w:szCs w:val="24"/>
                <w:lang w:eastAsia="pt-BR"/>
              </w:rPr>
              <w:lastRenderedPageBreak/>
              <w:t>International</w:t>
            </w:r>
            <w:proofErr w:type="spellEnd"/>
            <w:r w:rsidRPr="004B4AA3">
              <w:rPr>
                <w:rFonts w:ascii="Times New Roman" w:eastAsia="Times New Roman" w:hAnsi="Times New Roman" w:cs="Times New Roman"/>
                <w:iCs/>
                <w:spacing w:val="5"/>
                <w:sz w:val="24"/>
                <w:szCs w:val="24"/>
                <w:lang w:eastAsia="pt-BR"/>
              </w:rPr>
              <w:t xml:space="preserve"> </w:t>
            </w:r>
            <w:proofErr w:type="spellStart"/>
            <w:r w:rsidRPr="004B4AA3">
              <w:rPr>
                <w:rFonts w:ascii="Times New Roman" w:eastAsia="Times New Roman" w:hAnsi="Times New Roman" w:cs="Times New Roman"/>
                <w:iCs/>
                <w:spacing w:val="5"/>
                <w:sz w:val="24"/>
                <w:szCs w:val="24"/>
                <w:lang w:eastAsia="pt-BR"/>
              </w:rPr>
              <w:t>Universities</w:t>
            </w:r>
            <w:proofErr w:type="spellEnd"/>
            <w:r w:rsidRPr="004B4AA3">
              <w:rPr>
                <w:rFonts w:ascii="Times New Roman" w:eastAsia="Times New Roman" w:hAnsi="Times New Roman" w:cs="Times New Roman"/>
                <w:iCs/>
                <w:spacing w:val="5"/>
                <w:sz w:val="24"/>
                <w:szCs w:val="24"/>
                <w:lang w:eastAsia="pt-BR"/>
              </w:rPr>
              <w:t xml:space="preserve"> </w:t>
            </w:r>
            <w:proofErr w:type="spellStart"/>
            <w:r w:rsidRPr="004B4AA3">
              <w:rPr>
                <w:rFonts w:ascii="Times New Roman" w:eastAsia="Times New Roman" w:hAnsi="Times New Roman" w:cs="Times New Roman"/>
                <w:iCs/>
                <w:spacing w:val="5"/>
                <w:sz w:val="24"/>
                <w:szCs w:val="24"/>
                <w:lang w:eastAsia="pt-BR"/>
              </w:rPr>
              <w:t>Strength</w:t>
            </w:r>
            <w:proofErr w:type="spellEnd"/>
            <w:r w:rsidRPr="004B4AA3">
              <w:rPr>
                <w:rFonts w:ascii="Times New Roman" w:eastAsia="Times New Roman" w:hAnsi="Times New Roman" w:cs="Times New Roman"/>
                <w:iCs/>
                <w:spacing w:val="5"/>
                <w:sz w:val="24"/>
                <w:szCs w:val="24"/>
                <w:lang w:eastAsia="pt-BR"/>
              </w:rPr>
              <w:t xml:space="preserve"> </w:t>
            </w:r>
            <w:proofErr w:type="spellStart"/>
            <w:r w:rsidRPr="004B4AA3">
              <w:rPr>
                <w:rFonts w:ascii="Times New Roman" w:eastAsia="Times New Roman" w:hAnsi="Times New Roman" w:cs="Times New Roman"/>
                <w:iCs/>
                <w:spacing w:val="5"/>
                <w:sz w:val="24"/>
                <w:szCs w:val="24"/>
                <w:lang w:eastAsia="pt-BR"/>
              </w:rPr>
              <w:t>and</w:t>
            </w:r>
            <w:proofErr w:type="spellEnd"/>
            <w:r w:rsidRPr="004B4AA3">
              <w:rPr>
                <w:rFonts w:ascii="Times New Roman" w:eastAsia="Times New Roman" w:hAnsi="Times New Roman" w:cs="Times New Roman"/>
                <w:iCs/>
                <w:spacing w:val="5"/>
                <w:sz w:val="24"/>
                <w:szCs w:val="24"/>
                <w:lang w:eastAsia="pt-BR"/>
              </w:rPr>
              <w:t xml:space="preserve"> </w:t>
            </w:r>
            <w:proofErr w:type="spellStart"/>
            <w:r w:rsidRPr="004B4AA3">
              <w:rPr>
                <w:rFonts w:ascii="Times New Roman" w:eastAsia="Times New Roman" w:hAnsi="Times New Roman" w:cs="Times New Roman"/>
                <w:iCs/>
                <w:spacing w:val="5"/>
                <w:sz w:val="24"/>
                <w:szCs w:val="24"/>
                <w:lang w:eastAsia="pt-BR"/>
              </w:rPr>
              <w:t>Conditioning</w:t>
            </w:r>
            <w:proofErr w:type="spellEnd"/>
            <w:r w:rsidRPr="004B4AA3">
              <w:rPr>
                <w:rFonts w:ascii="Times New Roman" w:eastAsia="Times New Roman" w:hAnsi="Times New Roman" w:cs="Times New Roman"/>
                <w:iCs/>
                <w:spacing w:val="5"/>
                <w:sz w:val="24"/>
                <w:szCs w:val="24"/>
                <w:lang w:eastAsia="pt-BR"/>
              </w:rPr>
              <w:t xml:space="preserve"> </w:t>
            </w:r>
            <w:proofErr w:type="spellStart"/>
            <w:r w:rsidRPr="004B4AA3">
              <w:rPr>
                <w:rFonts w:ascii="Times New Roman" w:eastAsia="Times New Roman" w:hAnsi="Times New Roman" w:cs="Times New Roman"/>
                <w:iCs/>
                <w:spacing w:val="5"/>
                <w:sz w:val="24"/>
                <w:szCs w:val="24"/>
                <w:lang w:eastAsia="pt-BR"/>
              </w:rPr>
              <w:t>Association</w:t>
            </w:r>
            <w:proofErr w:type="spellEnd"/>
            <w:r w:rsidRPr="004B4AA3">
              <w:rPr>
                <w:rFonts w:ascii="Times New Roman" w:eastAsia="Times New Roman" w:hAnsi="Times New Roman" w:cs="Times New Roman"/>
                <w:iCs/>
                <w:spacing w:val="5"/>
                <w:sz w:val="24"/>
                <w:szCs w:val="24"/>
                <w:lang w:eastAsia="pt-BR"/>
              </w:rPr>
              <w:t xml:space="preserve">, 2020- . </w:t>
            </w:r>
            <w:r w:rsidRPr="004B4AA3">
              <w:rPr>
                <w:rFonts w:ascii="Times New Roman" w:eastAsia="Times New Roman" w:hAnsi="Times New Roman" w:cs="Times New Roman"/>
                <w:iCs/>
                <w:color w:val="282624"/>
                <w:spacing w:val="5"/>
                <w:sz w:val="24"/>
                <w:szCs w:val="24"/>
                <w:lang w:eastAsia="pt-BR"/>
              </w:rPr>
              <w:t xml:space="preserve">ISSN </w:t>
            </w:r>
            <w:r w:rsidRPr="004B4AA3">
              <w:rPr>
                <w:rFonts w:ascii="Times New Roman" w:eastAsia="Calibri" w:hAnsi="Times New Roman" w:cs="Times New Roman"/>
                <w:bCs/>
                <w:sz w:val="24"/>
                <w:szCs w:val="24"/>
                <w:shd w:val="clear" w:color="auto" w:fill="FFFFFF"/>
              </w:rPr>
              <w:t>2634-2235.</w:t>
            </w:r>
            <w:r w:rsidRPr="004B4AA3">
              <w:rPr>
                <w:rFonts w:ascii="Times New Roman" w:eastAsia="Calibri" w:hAnsi="Times New Roman" w:cs="Times New Roman"/>
                <w:b/>
                <w:bCs/>
                <w:sz w:val="24"/>
                <w:szCs w:val="24"/>
                <w:shd w:val="clear" w:color="auto" w:fill="FFFFFF"/>
              </w:rPr>
              <w:t xml:space="preserve"> </w:t>
            </w:r>
            <w:r w:rsidRPr="004B4AA3">
              <w:rPr>
                <w:rFonts w:ascii="Times New Roman" w:eastAsia="Calibri" w:hAnsi="Times New Roman" w:cs="Times New Roman"/>
                <w:sz w:val="24"/>
                <w:szCs w:val="24"/>
              </w:rPr>
              <w:t>Disponível em: https://journal.iusca.org/index.php/Journal/issue/archive.</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3E44461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Periódico Científico</w:t>
            </w:r>
          </w:p>
        </w:tc>
      </w:tr>
      <w:tr w:rsidR="004B4AA3" w:rsidRPr="004B4AA3" w14:paraId="79FA5F1A" w14:textId="77777777" w:rsidTr="00962DD0">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6C01FE0D"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lastRenderedPageBreak/>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37C26B8"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EVANS, N. </w:t>
            </w:r>
            <w:r w:rsidRPr="004B4AA3">
              <w:rPr>
                <w:rFonts w:ascii="Times New Roman" w:eastAsia="Calibri" w:hAnsi="Times New Roman" w:cs="Times New Roman"/>
                <w:b/>
                <w:sz w:val="24"/>
                <w:szCs w:val="24"/>
              </w:rPr>
              <w:t>Anatomia da Musculação</w:t>
            </w:r>
            <w:r w:rsidRPr="004B4AA3">
              <w:rPr>
                <w:rFonts w:ascii="Times New Roman" w:eastAsia="Calibri" w:hAnsi="Times New Roman" w:cs="Times New Roman"/>
                <w:sz w:val="24"/>
                <w:szCs w:val="24"/>
              </w:rPr>
              <w:t xml:space="preserve">. Barueri: Manole, 2007. </w:t>
            </w:r>
          </w:p>
        </w:tc>
        <w:tc>
          <w:tcPr>
            <w:tcW w:w="1417" w:type="dxa"/>
            <w:tcBorders>
              <w:top w:val="single" w:sz="4" w:space="0" w:color="auto"/>
              <w:left w:val="single" w:sz="4" w:space="0" w:color="auto"/>
              <w:right w:val="single" w:sz="4" w:space="0" w:color="auto"/>
            </w:tcBorders>
            <w:vAlign w:val="center"/>
          </w:tcPr>
          <w:p w14:paraId="6CE62D3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5560B48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https://integrada.minhabiblioteca.com.br/reader/books/9788520443613/.</w:t>
            </w:r>
          </w:p>
        </w:tc>
      </w:tr>
      <w:tr w:rsidR="004B4AA3" w:rsidRPr="004B4AA3" w14:paraId="03D44E91" w14:textId="77777777" w:rsidTr="00962DD0">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151F7444"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2BC0614"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LIMA, C. S.; PINTO, R. S. </w:t>
            </w:r>
            <w:proofErr w:type="spellStart"/>
            <w:r w:rsidRPr="004B4AA3">
              <w:rPr>
                <w:rFonts w:ascii="Times New Roman" w:eastAsia="Calibri" w:hAnsi="Times New Roman" w:cs="Times New Roman"/>
                <w:b/>
                <w:sz w:val="24"/>
                <w:szCs w:val="24"/>
              </w:rPr>
              <w:t>Cinesiologia</w:t>
            </w:r>
            <w:proofErr w:type="spellEnd"/>
            <w:r w:rsidRPr="004B4AA3">
              <w:rPr>
                <w:rFonts w:ascii="Times New Roman" w:eastAsia="Calibri" w:hAnsi="Times New Roman" w:cs="Times New Roman"/>
                <w:b/>
                <w:sz w:val="24"/>
                <w:szCs w:val="24"/>
              </w:rPr>
              <w:t xml:space="preserve"> e musculação</w:t>
            </w:r>
            <w:r w:rsidRPr="004B4AA3">
              <w:rPr>
                <w:rFonts w:ascii="Times New Roman" w:eastAsia="Calibri" w:hAnsi="Times New Roman" w:cs="Times New Roman"/>
                <w:sz w:val="24"/>
                <w:szCs w:val="24"/>
              </w:rPr>
              <w:t xml:space="preserve">. Porto Alegre: </w:t>
            </w:r>
            <w:proofErr w:type="spellStart"/>
            <w:r w:rsidRPr="004B4AA3">
              <w:rPr>
                <w:rFonts w:ascii="Times New Roman" w:eastAsia="Calibri" w:hAnsi="Times New Roman" w:cs="Times New Roman"/>
                <w:sz w:val="24"/>
                <w:szCs w:val="24"/>
              </w:rPr>
              <w:t>ArtMed</w:t>
            </w:r>
            <w:proofErr w:type="spellEnd"/>
            <w:r w:rsidRPr="004B4AA3">
              <w:rPr>
                <w:rFonts w:ascii="Times New Roman" w:eastAsia="Calibri" w:hAnsi="Times New Roman" w:cs="Times New Roman"/>
                <w:sz w:val="24"/>
                <w:szCs w:val="24"/>
              </w:rPr>
              <w:t xml:space="preserve">, 2006. </w:t>
            </w:r>
          </w:p>
        </w:tc>
        <w:tc>
          <w:tcPr>
            <w:tcW w:w="1417" w:type="dxa"/>
            <w:tcBorders>
              <w:top w:val="single" w:sz="4" w:space="0" w:color="auto"/>
              <w:left w:val="single" w:sz="4" w:space="0" w:color="auto"/>
              <w:right w:val="single" w:sz="4" w:space="0" w:color="auto"/>
            </w:tcBorders>
            <w:vAlign w:val="center"/>
          </w:tcPr>
          <w:p w14:paraId="3242220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2E1F5A3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https://integrada.minhabiblioteca.com.br/reader/books/9788536310251/.</w:t>
            </w:r>
          </w:p>
        </w:tc>
      </w:tr>
      <w:tr w:rsidR="004B4AA3" w:rsidRPr="004B4AA3" w14:paraId="76A333A5" w14:textId="77777777" w:rsidTr="00962DD0">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hideMark/>
          </w:tcPr>
          <w:p w14:paraId="02D6C3B5"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41E9E9F"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RAMSAY, C. </w:t>
            </w:r>
            <w:r w:rsidRPr="004B4AA3">
              <w:rPr>
                <w:rFonts w:ascii="Times New Roman" w:eastAsia="Arial" w:hAnsi="Times New Roman" w:cs="Times New Roman"/>
                <w:b/>
                <w:sz w:val="24"/>
                <w:szCs w:val="24"/>
                <w:lang w:bidi="pt-BR"/>
              </w:rPr>
              <w:t>Musculação</w:t>
            </w:r>
            <w:r w:rsidRPr="004B4AA3">
              <w:rPr>
                <w:rFonts w:ascii="Times New Roman" w:eastAsia="Arial" w:hAnsi="Times New Roman" w:cs="Times New Roman"/>
                <w:sz w:val="24"/>
                <w:szCs w:val="24"/>
                <w:lang w:bidi="pt-BR"/>
              </w:rPr>
              <w:t xml:space="preserve">: Anatomia Ilustrada – Guia Completo para Aumento da Massa Muscular. Barueri: Manole, 2016. </w:t>
            </w:r>
          </w:p>
        </w:tc>
        <w:tc>
          <w:tcPr>
            <w:tcW w:w="1417" w:type="dxa"/>
            <w:tcBorders>
              <w:left w:val="single" w:sz="4" w:space="0" w:color="auto"/>
              <w:right w:val="single" w:sz="4" w:space="0" w:color="auto"/>
            </w:tcBorders>
            <w:vAlign w:val="center"/>
            <w:hideMark/>
          </w:tcPr>
          <w:p w14:paraId="25B7DF2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19F8BE2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https://integrada.minhabiblioteca.com.br/reader/books/9788520452042/.</w:t>
            </w:r>
          </w:p>
        </w:tc>
      </w:tr>
      <w:tr w:rsidR="004B4AA3" w:rsidRPr="004B4AA3" w14:paraId="1BB2AAA0"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6E012ADA"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DD5D0A0"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SCHWARZENEGGER, A. </w:t>
            </w:r>
            <w:r w:rsidRPr="004B4AA3">
              <w:rPr>
                <w:rFonts w:ascii="Times New Roman" w:eastAsia="Arial" w:hAnsi="Times New Roman" w:cs="Times New Roman"/>
                <w:b/>
                <w:sz w:val="24"/>
                <w:szCs w:val="24"/>
                <w:lang w:bidi="pt-BR"/>
              </w:rPr>
              <w:t>Enciclopédia de fisiculturismo e musculação</w:t>
            </w:r>
            <w:r w:rsidRPr="004B4AA3">
              <w:rPr>
                <w:rFonts w:ascii="Times New Roman" w:eastAsia="Arial" w:hAnsi="Times New Roman" w:cs="Times New Roman"/>
                <w:sz w:val="24"/>
                <w:szCs w:val="24"/>
                <w:lang w:bidi="pt-BR"/>
              </w:rPr>
              <w:t xml:space="preserve">. 2. ed. Porto Alegre: </w:t>
            </w:r>
            <w:proofErr w:type="spellStart"/>
            <w:r w:rsidRPr="004B4AA3">
              <w:rPr>
                <w:rFonts w:ascii="Times New Roman" w:eastAsia="Arial" w:hAnsi="Times New Roman" w:cs="Times New Roman"/>
                <w:sz w:val="24"/>
                <w:szCs w:val="24"/>
                <w:lang w:bidi="pt-BR"/>
              </w:rPr>
              <w:t>ArtMed</w:t>
            </w:r>
            <w:proofErr w:type="spellEnd"/>
            <w:r w:rsidRPr="004B4AA3">
              <w:rPr>
                <w:rFonts w:ascii="Times New Roman" w:eastAsia="Arial" w:hAnsi="Times New Roman" w:cs="Times New Roman"/>
                <w:sz w:val="24"/>
                <w:szCs w:val="24"/>
                <w:lang w:bidi="pt-BR"/>
              </w:rPr>
              <w:t xml:space="preserve">, 2007. </w:t>
            </w:r>
          </w:p>
        </w:tc>
        <w:tc>
          <w:tcPr>
            <w:tcW w:w="1417" w:type="dxa"/>
            <w:tcBorders>
              <w:left w:val="single" w:sz="4" w:space="0" w:color="auto"/>
              <w:right w:val="single" w:sz="4" w:space="0" w:color="auto"/>
            </w:tcBorders>
            <w:vAlign w:val="center"/>
            <w:hideMark/>
          </w:tcPr>
          <w:p w14:paraId="4EB1657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068E49D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https://integrada.minhabiblioteca.com.br/reader/books/9788536312088/.</w:t>
            </w:r>
          </w:p>
        </w:tc>
      </w:tr>
      <w:tr w:rsidR="004B4AA3" w:rsidRPr="004B4AA3" w14:paraId="74101C20"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30486B7B"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65501FBA"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STOPPANI, J. </w:t>
            </w:r>
            <w:r w:rsidRPr="004B4AA3">
              <w:rPr>
                <w:rFonts w:ascii="Times New Roman" w:eastAsia="Arial" w:hAnsi="Times New Roman" w:cs="Times New Roman"/>
                <w:b/>
                <w:sz w:val="24"/>
                <w:szCs w:val="24"/>
                <w:lang w:bidi="pt-BR"/>
              </w:rPr>
              <w:t xml:space="preserve">Enciclopédia de musculação e força de </w:t>
            </w:r>
            <w:proofErr w:type="spellStart"/>
            <w:r w:rsidRPr="004B4AA3">
              <w:rPr>
                <w:rFonts w:ascii="Times New Roman" w:eastAsia="Arial" w:hAnsi="Times New Roman" w:cs="Times New Roman"/>
                <w:b/>
                <w:sz w:val="24"/>
                <w:szCs w:val="24"/>
                <w:lang w:bidi="pt-BR"/>
              </w:rPr>
              <w:t>Stoppani</w:t>
            </w:r>
            <w:proofErr w:type="spellEnd"/>
            <w:r w:rsidRPr="004B4AA3">
              <w:rPr>
                <w:rFonts w:ascii="Times New Roman" w:eastAsia="Arial" w:hAnsi="Times New Roman" w:cs="Times New Roman"/>
                <w:sz w:val="24"/>
                <w:szCs w:val="24"/>
                <w:lang w:bidi="pt-BR"/>
              </w:rPr>
              <w:t xml:space="preserve">. 2. ed. Porto Alegre: </w:t>
            </w:r>
            <w:proofErr w:type="spellStart"/>
            <w:r w:rsidRPr="004B4AA3">
              <w:rPr>
                <w:rFonts w:ascii="Times New Roman" w:eastAsia="Arial" w:hAnsi="Times New Roman" w:cs="Times New Roman"/>
                <w:sz w:val="24"/>
                <w:szCs w:val="24"/>
                <w:lang w:bidi="pt-BR"/>
              </w:rPr>
              <w:t>ArtMed</w:t>
            </w:r>
            <w:proofErr w:type="spellEnd"/>
            <w:r w:rsidRPr="004B4AA3">
              <w:rPr>
                <w:rFonts w:ascii="Times New Roman" w:eastAsia="Arial" w:hAnsi="Times New Roman" w:cs="Times New Roman"/>
                <w:sz w:val="24"/>
                <w:szCs w:val="24"/>
                <w:lang w:bidi="pt-BR"/>
              </w:rPr>
              <w:t xml:space="preserve">, 2017. </w:t>
            </w:r>
          </w:p>
        </w:tc>
        <w:tc>
          <w:tcPr>
            <w:tcW w:w="1417" w:type="dxa"/>
            <w:tcBorders>
              <w:left w:val="single" w:sz="4" w:space="0" w:color="auto"/>
              <w:right w:val="single" w:sz="4" w:space="0" w:color="auto"/>
            </w:tcBorders>
            <w:vAlign w:val="center"/>
            <w:hideMark/>
          </w:tcPr>
          <w:p w14:paraId="4DDE1EC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5D507E7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https://integrada.minhabiblioteca.com.br/reader/books/9788582714027/.</w:t>
            </w:r>
          </w:p>
        </w:tc>
      </w:tr>
      <w:tr w:rsidR="004B4AA3" w:rsidRPr="004B4AA3" w14:paraId="0E9DEF70" w14:textId="77777777" w:rsidTr="00962DD0">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2913FEB9"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7F1FC5DC"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shd w:val="clear" w:color="auto" w:fill="FFFFFF"/>
                <w:lang w:eastAsia="pt-BR" w:bidi="pt-BR"/>
              </w:rPr>
              <w:t xml:space="preserve">REVISTA BRASILEIRA DE ATIVIDADE FÍSICA &amp; SAÚDE (RBAFS). Santa Catarina: </w:t>
            </w:r>
            <w:r w:rsidRPr="004B4AA3">
              <w:rPr>
                <w:rFonts w:ascii="Times New Roman" w:eastAsia="Times New Roman" w:hAnsi="Times New Roman" w:cs="Times New Roman"/>
                <w:iCs/>
                <w:spacing w:val="5"/>
                <w:sz w:val="24"/>
                <w:szCs w:val="24"/>
                <w:lang w:eastAsia="pt-BR" w:bidi="pt-BR"/>
              </w:rPr>
              <w:t xml:space="preserve">Sociedade Brasileira de Atividade Física e Saúde, 1995- . </w:t>
            </w:r>
            <w:r w:rsidRPr="004B4AA3">
              <w:rPr>
                <w:rFonts w:ascii="Times New Roman" w:eastAsia="Arial" w:hAnsi="Times New Roman" w:cs="Times New Roman"/>
                <w:sz w:val="24"/>
                <w:szCs w:val="24"/>
                <w:shd w:val="clear" w:color="auto" w:fill="FFFFFF"/>
                <w:lang w:eastAsia="pt-BR" w:bidi="pt-BR"/>
              </w:rPr>
              <w:t xml:space="preserve">ISSN 2317-1634 versão online. </w:t>
            </w:r>
            <w:r w:rsidRPr="004B4AA3">
              <w:rPr>
                <w:rFonts w:ascii="Times New Roman" w:eastAsia="Arial" w:hAnsi="Times New Roman" w:cs="Times New Roman"/>
                <w:sz w:val="24"/>
                <w:szCs w:val="24"/>
                <w:lang w:eastAsia="pt-BR" w:bidi="pt-BR"/>
              </w:rPr>
              <w:t>Disponível em: https://rbafs.org.br/RBAFS/index.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00F6942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000C94F6" w14:textId="77777777" w:rsidTr="004B4AA3">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5BF764AB"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3CDDD65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TREINAMENTO DESPORTIVO I</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573A9A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61406FC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1902D981"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7DBB6446" w14:textId="77777777" w:rsidR="004B4AA3" w:rsidRPr="004B4AA3" w:rsidRDefault="004B4AA3" w:rsidP="004B4AA3">
            <w:pPr>
              <w:jc w:val="both"/>
              <w:rPr>
                <w:rFonts w:ascii="Times New Roman" w:eastAsia="Calibri" w:hAnsi="Times New Roman" w:cs="Times New Roman"/>
                <w:sz w:val="24"/>
                <w:szCs w:val="24"/>
              </w:rPr>
            </w:pPr>
            <w:r w:rsidRPr="004B4AA3">
              <w:rPr>
                <w:rFonts w:ascii="Times New Roman" w:eastAsia="Calibri" w:hAnsi="Times New Roman" w:cs="Times New Roman"/>
                <w:sz w:val="24"/>
                <w:szCs w:val="24"/>
              </w:rPr>
              <w:t>Teoria do Treinamento Desportivo: definições, conceitos de esporte, treinamento e treinamento desportivo, história e evolução, os princípios científicos que regem o treinamento, as qualidades motrizes, o sistema de preparação do desportista e os componentes da periodização do treinamento.</w:t>
            </w:r>
          </w:p>
        </w:tc>
      </w:tr>
      <w:tr w:rsidR="004B4AA3" w:rsidRPr="004B4AA3" w14:paraId="0470E4F1" w14:textId="77777777" w:rsidTr="00962DD0">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1D5EE5BC"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5CA015C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493746E9" w14:textId="77777777" w:rsidTr="00962DD0">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vAlign w:val="center"/>
          </w:tcPr>
          <w:p w14:paraId="7A0B9D02"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A933D0E"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D9A0824"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148CD85B" w14:textId="77777777" w:rsidTr="004B4AA3">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tcPr>
          <w:p w14:paraId="68A83FF8"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9AAF971"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GOMES, A. C. </w:t>
            </w:r>
            <w:r w:rsidRPr="004B4AA3">
              <w:rPr>
                <w:rFonts w:ascii="Times New Roman" w:eastAsia="Calibri" w:hAnsi="Times New Roman" w:cs="Times New Roman"/>
                <w:b/>
                <w:sz w:val="24"/>
                <w:szCs w:val="24"/>
              </w:rPr>
              <w:t>Treinamento desportivo</w:t>
            </w:r>
            <w:r w:rsidRPr="004B4AA3">
              <w:rPr>
                <w:rFonts w:ascii="Times New Roman" w:eastAsia="Calibri" w:hAnsi="Times New Roman" w:cs="Times New Roman"/>
                <w:sz w:val="24"/>
                <w:szCs w:val="24"/>
              </w:rPr>
              <w:t xml:space="preserve">: Estruturação e periodização. 2. ed. Porto </w:t>
            </w:r>
            <w:r w:rsidRPr="004B4AA3">
              <w:rPr>
                <w:rFonts w:ascii="Times New Roman" w:eastAsia="Calibri" w:hAnsi="Times New Roman" w:cs="Times New Roman"/>
                <w:sz w:val="24"/>
                <w:szCs w:val="24"/>
              </w:rPr>
              <w:lastRenderedPageBreak/>
              <w:t>Alegre: Artmed, 2009.</w:t>
            </w:r>
          </w:p>
        </w:tc>
        <w:tc>
          <w:tcPr>
            <w:tcW w:w="1417" w:type="dxa"/>
            <w:tcBorders>
              <w:top w:val="single" w:sz="4" w:space="0" w:color="auto"/>
              <w:left w:val="single" w:sz="4" w:space="0" w:color="auto"/>
              <w:right w:val="single" w:sz="4" w:space="0" w:color="auto"/>
            </w:tcBorders>
            <w:vAlign w:val="center"/>
          </w:tcPr>
          <w:p w14:paraId="4F30308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Biblioteca Física</w:t>
            </w:r>
          </w:p>
        </w:tc>
        <w:tc>
          <w:tcPr>
            <w:tcW w:w="2233" w:type="dxa"/>
            <w:gridSpan w:val="4"/>
            <w:tcBorders>
              <w:top w:val="single" w:sz="4" w:space="0" w:color="auto"/>
              <w:left w:val="single" w:sz="4" w:space="0" w:color="auto"/>
              <w:right w:val="single" w:sz="4" w:space="0" w:color="auto"/>
            </w:tcBorders>
            <w:vAlign w:val="center"/>
          </w:tcPr>
          <w:p w14:paraId="06C37C8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w:t>
            </w:r>
            <w:r w:rsidRPr="004B4AA3">
              <w:rPr>
                <w:rFonts w:ascii="Times New Roman" w:eastAsia="Calibri" w:hAnsi="Times New Roman" w:cs="Times New Roman"/>
                <w:sz w:val="24"/>
                <w:szCs w:val="24"/>
              </w:rPr>
              <w:lastRenderedPageBreak/>
              <w:t xml:space="preserve">habiblioteca.com.br/reader/books/9788536320885/. </w:t>
            </w:r>
          </w:p>
        </w:tc>
      </w:tr>
      <w:tr w:rsidR="004B4AA3" w:rsidRPr="004B4AA3" w14:paraId="6F5ECAAF" w14:textId="77777777" w:rsidTr="004B4AA3">
        <w:trPr>
          <w:jc w:val="center"/>
        </w:trPr>
        <w:tc>
          <w:tcPr>
            <w:tcW w:w="392" w:type="dxa"/>
            <w:vMerge/>
            <w:tcBorders>
              <w:left w:val="single" w:sz="4" w:space="0" w:color="auto"/>
              <w:right w:val="single" w:sz="4" w:space="0" w:color="auto"/>
            </w:tcBorders>
            <w:shd w:val="clear" w:color="auto" w:fill="70AD47" w:themeFill="accent6"/>
            <w:textDirection w:val="btLr"/>
            <w:hideMark/>
          </w:tcPr>
          <w:p w14:paraId="7A54CCF5"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2247D229"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OLIVEIRA, P. R. </w:t>
            </w:r>
            <w:r w:rsidRPr="004B4AA3">
              <w:rPr>
                <w:rFonts w:ascii="Times New Roman" w:eastAsia="Calibri" w:hAnsi="Times New Roman" w:cs="Times New Roman"/>
                <w:b/>
                <w:sz w:val="24"/>
                <w:szCs w:val="24"/>
              </w:rPr>
              <w:t>Periodização contemporânea do treinamento desportivo</w:t>
            </w:r>
            <w:r w:rsidRPr="004B4AA3">
              <w:rPr>
                <w:rFonts w:ascii="Times New Roman" w:eastAsia="Calibri" w:hAnsi="Times New Roman" w:cs="Times New Roman"/>
                <w:sz w:val="24"/>
                <w:szCs w:val="24"/>
              </w:rPr>
              <w:t xml:space="preserve">. São Paulo: </w:t>
            </w:r>
            <w:proofErr w:type="spellStart"/>
            <w:r w:rsidRPr="004B4AA3">
              <w:rPr>
                <w:rFonts w:ascii="Times New Roman" w:eastAsia="Calibri" w:hAnsi="Times New Roman" w:cs="Times New Roman"/>
                <w:sz w:val="24"/>
                <w:szCs w:val="24"/>
              </w:rPr>
              <w:t>Phorte</w:t>
            </w:r>
            <w:proofErr w:type="spellEnd"/>
            <w:r w:rsidRPr="004B4AA3">
              <w:rPr>
                <w:rFonts w:ascii="Times New Roman" w:eastAsia="Calibri" w:hAnsi="Times New Roman" w:cs="Times New Roman"/>
                <w:sz w:val="24"/>
                <w:szCs w:val="24"/>
              </w:rPr>
              <w:t>, 2008.</w:t>
            </w:r>
          </w:p>
        </w:tc>
        <w:tc>
          <w:tcPr>
            <w:tcW w:w="1417" w:type="dxa"/>
            <w:tcBorders>
              <w:left w:val="single" w:sz="4" w:space="0" w:color="auto"/>
              <w:right w:val="single" w:sz="4" w:space="0" w:color="auto"/>
            </w:tcBorders>
            <w:vAlign w:val="center"/>
            <w:hideMark/>
          </w:tcPr>
          <w:p w14:paraId="38562BD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5CDB97E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6C71CCA8"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22929902"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6D0497E6"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PLATONOV, V. N. </w:t>
            </w:r>
            <w:r w:rsidRPr="004B4AA3">
              <w:rPr>
                <w:rFonts w:ascii="Times New Roman" w:eastAsia="Arial" w:hAnsi="Times New Roman" w:cs="Times New Roman"/>
                <w:b/>
                <w:sz w:val="24"/>
                <w:szCs w:val="24"/>
                <w:lang w:eastAsia="pt-BR" w:bidi="pt-BR"/>
              </w:rPr>
              <w:t>Tratado geral de treinamento desportivo</w:t>
            </w:r>
            <w:r w:rsidRPr="004B4AA3">
              <w:rPr>
                <w:rFonts w:ascii="Times New Roman" w:eastAsia="Arial" w:hAnsi="Times New Roman" w:cs="Times New Roman"/>
                <w:sz w:val="24"/>
                <w:szCs w:val="24"/>
                <w:lang w:eastAsia="pt-BR" w:bidi="pt-BR"/>
              </w:rPr>
              <w:t xml:space="preserve">. São Paulo: </w:t>
            </w:r>
            <w:proofErr w:type="spellStart"/>
            <w:r w:rsidRPr="004B4AA3">
              <w:rPr>
                <w:rFonts w:ascii="Times New Roman" w:eastAsia="Arial" w:hAnsi="Times New Roman" w:cs="Times New Roman"/>
                <w:sz w:val="24"/>
                <w:szCs w:val="24"/>
                <w:lang w:eastAsia="pt-BR" w:bidi="pt-BR"/>
              </w:rPr>
              <w:t>Phorte</w:t>
            </w:r>
            <w:proofErr w:type="spellEnd"/>
            <w:r w:rsidRPr="004B4AA3">
              <w:rPr>
                <w:rFonts w:ascii="Times New Roman" w:eastAsia="Arial" w:hAnsi="Times New Roman" w:cs="Times New Roman"/>
                <w:sz w:val="24"/>
                <w:szCs w:val="24"/>
                <w:lang w:eastAsia="pt-BR" w:bidi="pt-BR"/>
              </w:rPr>
              <w:t>, 2008.</w:t>
            </w:r>
          </w:p>
        </w:tc>
        <w:tc>
          <w:tcPr>
            <w:tcW w:w="1417" w:type="dxa"/>
            <w:tcBorders>
              <w:left w:val="single" w:sz="4" w:space="0" w:color="auto"/>
              <w:right w:val="single" w:sz="4" w:space="0" w:color="auto"/>
            </w:tcBorders>
            <w:vAlign w:val="center"/>
            <w:hideMark/>
          </w:tcPr>
          <w:p w14:paraId="644438E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2847FAE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6D6A9B5C" w14:textId="77777777" w:rsidTr="004B4AA3">
        <w:trPr>
          <w:jc w:val="center"/>
        </w:trPr>
        <w:tc>
          <w:tcPr>
            <w:tcW w:w="392" w:type="dxa"/>
            <w:vMerge/>
            <w:tcBorders>
              <w:left w:val="single" w:sz="4" w:space="0" w:color="auto"/>
              <w:right w:val="single" w:sz="4" w:space="0" w:color="auto"/>
            </w:tcBorders>
            <w:shd w:val="clear" w:color="auto" w:fill="70AD47" w:themeFill="accent6"/>
            <w:vAlign w:val="center"/>
            <w:hideMark/>
          </w:tcPr>
          <w:p w14:paraId="64C52737"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7A7E4F41"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HERNANDEZ, S. S. S.; NOVACK, L. F. </w:t>
            </w:r>
            <w:r w:rsidRPr="004B4AA3">
              <w:rPr>
                <w:rFonts w:ascii="Times New Roman" w:eastAsia="Arial" w:hAnsi="Times New Roman" w:cs="Times New Roman"/>
                <w:b/>
                <w:sz w:val="24"/>
                <w:szCs w:val="24"/>
                <w:lang w:eastAsia="pt-BR" w:bidi="pt-BR"/>
              </w:rPr>
              <w:t>Treinamento esportivo</w:t>
            </w:r>
            <w:r w:rsidRPr="004B4AA3">
              <w:rPr>
                <w:rFonts w:ascii="Times New Roman" w:eastAsia="Arial" w:hAnsi="Times New Roman" w:cs="Times New Roman"/>
                <w:sz w:val="24"/>
                <w:szCs w:val="24"/>
                <w:lang w:eastAsia="pt-BR" w:bidi="pt-BR"/>
              </w:rPr>
              <w:t xml:space="preserve">. Porto Alegre: SAGAH, 2020. </w:t>
            </w:r>
          </w:p>
        </w:tc>
        <w:tc>
          <w:tcPr>
            <w:tcW w:w="1417" w:type="dxa"/>
            <w:tcBorders>
              <w:left w:val="single" w:sz="4" w:space="0" w:color="auto"/>
              <w:bottom w:val="single" w:sz="4" w:space="0" w:color="auto"/>
              <w:right w:val="single" w:sz="4" w:space="0" w:color="auto"/>
            </w:tcBorders>
            <w:vAlign w:val="center"/>
            <w:hideMark/>
          </w:tcPr>
          <w:p w14:paraId="5AB36E7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30A2B79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https://integrada.minhabiblioteca.com.br/reader/books/9786581492700/.</w:t>
            </w:r>
          </w:p>
        </w:tc>
      </w:tr>
      <w:tr w:rsidR="004B4AA3" w:rsidRPr="004B4AA3" w14:paraId="025B01C3" w14:textId="77777777" w:rsidTr="004B4AA3">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2DD70166"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2C5D6BF7"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REVISTA BRASILEIRA DE PRESCRIÇÃO E FISIOLOGIA DO EXERCÍCIO. </w:t>
            </w:r>
            <w:r w:rsidRPr="004B4AA3">
              <w:rPr>
                <w:rFonts w:ascii="Times New Roman" w:eastAsia="Arial" w:hAnsi="Times New Roman" w:cs="Times New Roman"/>
                <w:sz w:val="24"/>
                <w:szCs w:val="24"/>
                <w:shd w:val="clear" w:color="auto" w:fill="FFFFFF"/>
                <w:lang w:eastAsia="pt-BR" w:bidi="pt-BR"/>
              </w:rPr>
              <w:t xml:space="preserve"> São Paulo: </w:t>
            </w:r>
            <w:r w:rsidRPr="004B4AA3">
              <w:rPr>
                <w:rFonts w:ascii="Times New Roman" w:eastAsia="Arial" w:hAnsi="Times New Roman" w:cs="Times New Roman"/>
                <w:bCs/>
                <w:sz w:val="24"/>
                <w:szCs w:val="24"/>
                <w:shd w:val="clear" w:color="auto" w:fill="FFFFFF"/>
                <w:lang w:eastAsia="pt-BR" w:bidi="pt-BR"/>
              </w:rPr>
              <w:t>Instituto Brasileiro de Pesquisa e Ensino em Fisiologia do Exercí</w:t>
            </w:r>
            <w:r w:rsidRPr="004B4AA3">
              <w:rPr>
                <w:rFonts w:ascii="Times New Roman" w:eastAsia="Arial" w:hAnsi="Times New Roman" w:cs="Times New Roman"/>
                <w:bCs/>
                <w:sz w:val="24"/>
                <w:szCs w:val="24"/>
                <w:shd w:val="clear" w:color="auto" w:fill="FFFFFF"/>
                <w:lang w:eastAsia="pt-BR" w:bidi="pt-BR"/>
              </w:rPr>
              <w:softHyphen/>
              <w:t>cio (IBPEFEX), 2007- . ISSN</w:t>
            </w:r>
            <w:r w:rsidRPr="004B4AA3">
              <w:rPr>
                <w:rFonts w:ascii="Times New Roman" w:eastAsia="Arial" w:hAnsi="Times New Roman" w:cs="Times New Roman"/>
                <w:b/>
                <w:bCs/>
                <w:sz w:val="24"/>
                <w:szCs w:val="24"/>
                <w:shd w:val="clear" w:color="auto" w:fill="FFFFFF"/>
                <w:lang w:eastAsia="pt-BR" w:bidi="pt-BR"/>
              </w:rPr>
              <w:t xml:space="preserve"> </w:t>
            </w:r>
            <w:r w:rsidRPr="004B4AA3">
              <w:rPr>
                <w:rFonts w:ascii="Times New Roman" w:eastAsia="Times New Roman" w:hAnsi="Times New Roman" w:cs="Times New Roman"/>
                <w:sz w:val="24"/>
                <w:szCs w:val="24"/>
                <w:lang w:eastAsia="pt-BR" w:bidi="pt-BR"/>
              </w:rPr>
              <w:t xml:space="preserve">1981-9900 </w:t>
            </w:r>
            <w:r w:rsidRPr="004B4AA3">
              <w:rPr>
                <w:rFonts w:ascii="Times New Roman" w:eastAsia="Arial" w:hAnsi="Times New Roman" w:cs="Times New Roman"/>
                <w:sz w:val="24"/>
                <w:szCs w:val="24"/>
                <w:lang w:eastAsia="pt-BR" w:bidi="pt-BR"/>
              </w:rPr>
              <w:t xml:space="preserve">versão </w:t>
            </w:r>
            <w:r w:rsidRPr="004B4AA3">
              <w:rPr>
                <w:rFonts w:ascii="Times New Roman" w:eastAsia="Arial" w:hAnsi="Times New Roman" w:cs="Times New Roman"/>
                <w:i/>
                <w:sz w:val="24"/>
                <w:szCs w:val="24"/>
                <w:lang w:eastAsia="pt-BR" w:bidi="pt-BR"/>
              </w:rPr>
              <w:t>online</w:t>
            </w:r>
            <w:r w:rsidRPr="004B4AA3">
              <w:rPr>
                <w:rFonts w:ascii="Times New Roman" w:eastAsia="Arial" w:hAnsi="Times New Roman" w:cs="Times New Roman"/>
                <w:sz w:val="24"/>
                <w:szCs w:val="24"/>
                <w:lang w:eastAsia="pt-BR" w:bidi="pt-BR"/>
              </w:rPr>
              <w:t>.  Disponível em: http://www.rbpfex.com.br/index.php/rbpfex.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1703A84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37BD8507" w14:textId="77777777" w:rsidTr="00962DD0">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785F4D22"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B1F1380" w14:textId="77777777" w:rsidR="004B4AA3" w:rsidRPr="004B4AA3" w:rsidRDefault="004B4AA3" w:rsidP="004B4AA3">
            <w:pPr>
              <w:widowControl w:val="0"/>
              <w:autoSpaceDE w:val="0"/>
              <w:autoSpaceDN w:val="0"/>
              <w:spacing w:before="4"/>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BARBANTI, V. J. </w:t>
            </w:r>
            <w:r w:rsidRPr="004B4AA3">
              <w:rPr>
                <w:rFonts w:ascii="Times New Roman" w:eastAsia="Arial" w:hAnsi="Times New Roman" w:cs="Times New Roman"/>
                <w:b/>
                <w:sz w:val="24"/>
                <w:szCs w:val="24"/>
                <w:lang w:eastAsia="pt-BR" w:bidi="pt-BR"/>
              </w:rPr>
              <w:t>Treinamento esportivo</w:t>
            </w:r>
            <w:r w:rsidRPr="004B4AA3">
              <w:rPr>
                <w:rFonts w:ascii="Times New Roman" w:eastAsia="Arial" w:hAnsi="Times New Roman" w:cs="Times New Roman"/>
                <w:sz w:val="24"/>
                <w:szCs w:val="24"/>
                <w:lang w:eastAsia="pt-BR" w:bidi="pt-BR"/>
              </w:rPr>
              <w:t xml:space="preserve">. 2. ed. São Paulo: </w:t>
            </w:r>
            <w:proofErr w:type="spellStart"/>
            <w:r w:rsidRPr="004B4AA3">
              <w:rPr>
                <w:rFonts w:ascii="Times New Roman" w:eastAsia="Arial" w:hAnsi="Times New Roman" w:cs="Times New Roman"/>
                <w:sz w:val="24"/>
                <w:szCs w:val="24"/>
                <w:lang w:eastAsia="pt-BR" w:bidi="pt-BR"/>
              </w:rPr>
              <w:t>Blucher</w:t>
            </w:r>
            <w:proofErr w:type="spellEnd"/>
            <w:r w:rsidRPr="004B4AA3">
              <w:rPr>
                <w:rFonts w:ascii="Times New Roman" w:eastAsia="Arial" w:hAnsi="Times New Roman" w:cs="Times New Roman"/>
                <w:sz w:val="24"/>
                <w:szCs w:val="24"/>
                <w:lang w:eastAsia="pt-BR" w:bidi="pt-BR"/>
              </w:rPr>
              <w:t xml:space="preserve">, 1977. </w:t>
            </w:r>
          </w:p>
        </w:tc>
        <w:tc>
          <w:tcPr>
            <w:tcW w:w="1417" w:type="dxa"/>
            <w:tcBorders>
              <w:top w:val="single" w:sz="4" w:space="0" w:color="auto"/>
              <w:left w:val="single" w:sz="4" w:space="0" w:color="auto"/>
              <w:right w:val="single" w:sz="4" w:space="0" w:color="auto"/>
            </w:tcBorders>
            <w:vAlign w:val="center"/>
          </w:tcPr>
          <w:p w14:paraId="723C19E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vAlign w:val="center"/>
          </w:tcPr>
          <w:p w14:paraId="06BA64E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https://integrada.minhabiblioteca.com.br/reader/books/9788521217428/.</w:t>
            </w:r>
          </w:p>
        </w:tc>
      </w:tr>
      <w:tr w:rsidR="004B4AA3" w:rsidRPr="004B4AA3" w14:paraId="0EBFC1D2" w14:textId="77777777" w:rsidTr="00962DD0">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7CA51D3B"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55F4968" w14:textId="77777777" w:rsidR="004B4AA3" w:rsidRPr="004B4AA3" w:rsidRDefault="004B4AA3" w:rsidP="004B4AA3">
            <w:pPr>
              <w:widowControl w:val="0"/>
              <w:autoSpaceDE w:val="0"/>
              <w:autoSpaceDN w:val="0"/>
              <w:spacing w:before="4"/>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COTTER, S. </w:t>
            </w:r>
            <w:r w:rsidRPr="004B4AA3">
              <w:rPr>
                <w:rFonts w:ascii="Times New Roman" w:eastAsia="Arial" w:hAnsi="Times New Roman" w:cs="Times New Roman"/>
                <w:b/>
                <w:sz w:val="24"/>
                <w:szCs w:val="24"/>
                <w:lang w:bidi="pt-BR"/>
              </w:rPr>
              <w:t xml:space="preserve">Treinamento com </w:t>
            </w:r>
            <w:proofErr w:type="spellStart"/>
            <w:r w:rsidRPr="004B4AA3">
              <w:rPr>
                <w:rFonts w:ascii="Times New Roman" w:eastAsia="Arial" w:hAnsi="Times New Roman" w:cs="Times New Roman"/>
                <w:b/>
                <w:sz w:val="24"/>
                <w:szCs w:val="24"/>
                <w:lang w:bidi="pt-BR"/>
              </w:rPr>
              <w:t>kettlebell</w:t>
            </w:r>
            <w:proofErr w:type="spellEnd"/>
            <w:r w:rsidRPr="004B4AA3">
              <w:rPr>
                <w:rFonts w:ascii="Times New Roman" w:eastAsia="Arial" w:hAnsi="Times New Roman" w:cs="Times New Roman"/>
                <w:sz w:val="24"/>
                <w:szCs w:val="24"/>
                <w:lang w:bidi="pt-BR"/>
              </w:rPr>
              <w:t xml:space="preserve">. Porto Alegre: </w:t>
            </w:r>
            <w:proofErr w:type="spellStart"/>
            <w:r w:rsidRPr="004B4AA3">
              <w:rPr>
                <w:rFonts w:ascii="Times New Roman" w:eastAsia="Arial" w:hAnsi="Times New Roman" w:cs="Times New Roman"/>
                <w:sz w:val="24"/>
                <w:szCs w:val="24"/>
                <w:lang w:bidi="pt-BR"/>
              </w:rPr>
              <w:t>ArtMed</w:t>
            </w:r>
            <w:proofErr w:type="spellEnd"/>
            <w:r w:rsidRPr="004B4AA3">
              <w:rPr>
                <w:rFonts w:ascii="Times New Roman" w:eastAsia="Arial" w:hAnsi="Times New Roman" w:cs="Times New Roman"/>
                <w:sz w:val="24"/>
                <w:szCs w:val="24"/>
                <w:lang w:bidi="pt-BR"/>
              </w:rPr>
              <w:t xml:space="preserve">, 2014. </w:t>
            </w:r>
          </w:p>
        </w:tc>
        <w:tc>
          <w:tcPr>
            <w:tcW w:w="1417" w:type="dxa"/>
            <w:tcBorders>
              <w:top w:val="single" w:sz="4" w:space="0" w:color="auto"/>
              <w:left w:val="single" w:sz="4" w:space="0" w:color="auto"/>
              <w:right w:val="single" w:sz="4" w:space="0" w:color="auto"/>
            </w:tcBorders>
            <w:vAlign w:val="center"/>
          </w:tcPr>
          <w:p w14:paraId="1390070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vAlign w:val="center"/>
          </w:tcPr>
          <w:p w14:paraId="176B699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https://integrada.minhabiblioteca.com.br/reader/books/9788582711118/.</w:t>
            </w:r>
          </w:p>
        </w:tc>
      </w:tr>
      <w:tr w:rsidR="004B4AA3" w:rsidRPr="004B4AA3" w14:paraId="3712E46C" w14:textId="77777777" w:rsidTr="00962DD0">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6D7B4C95"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E35F248" w14:textId="77777777" w:rsidR="004B4AA3" w:rsidRPr="004B4AA3" w:rsidRDefault="004B4AA3" w:rsidP="004B4AA3">
            <w:pPr>
              <w:widowControl w:val="0"/>
              <w:autoSpaceDE w:val="0"/>
              <w:autoSpaceDN w:val="0"/>
              <w:spacing w:line="274" w:lineRule="exact"/>
              <w:ind w:right="97"/>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DELAVIER, F.; GUNDILL, M. </w:t>
            </w:r>
            <w:r w:rsidRPr="004B4AA3">
              <w:rPr>
                <w:rFonts w:ascii="Times New Roman" w:eastAsia="Arial" w:hAnsi="Times New Roman" w:cs="Times New Roman"/>
                <w:b/>
                <w:sz w:val="24"/>
                <w:szCs w:val="24"/>
                <w:lang w:bidi="pt-BR"/>
              </w:rPr>
              <w:t>Treinamento do Core</w:t>
            </w:r>
            <w:r w:rsidRPr="004B4AA3">
              <w:rPr>
                <w:rFonts w:ascii="Times New Roman" w:eastAsia="Arial" w:hAnsi="Times New Roman" w:cs="Times New Roman"/>
                <w:sz w:val="24"/>
                <w:szCs w:val="24"/>
                <w:lang w:bidi="pt-BR"/>
              </w:rPr>
              <w:t xml:space="preserve">: Abordagem Anatômica. Barueri: Manole, 2013. </w:t>
            </w:r>
          </w:p>
        </w:tc>
        <w:tc>
          <w:tcPr>
            <w:tcW w:w="1417" w:type="dxa"/>
            <w:tcBorders>
              <w:top w:val="single" w:sz="4" w:space="0" w:color="auto"/>
              <w:left w:val="single" w:sz="4" w:space="0" w:color="auto"/>
              <w:right w:val="single" w:sz="4" w:space="0" w:color="auto"/>
            </w:tcBorders>
            <w:vAlign w:val="center"/>
          </w:tcPr>
          <w:p w14:paraId="669C7B4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vAlign w:val="center"/>
          </w:tcPr>
          <w:p w14:paraId="1C31A1A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https://integrada.minhabiblioteca.com.br/reader/books/9788520450246/.</w:t>
            </w:r>
          </w:p>
        </w:tc>
      </w:tr>
      <w:tr w:rsidR="004B4AA3" w:rsidRPr="004B4AA3" w14:paraId="0C110F71" w14:textId="77777777" w:rsidTr="00962DD0">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6AD1E6E3"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19382A3" w14:textId="77777777" w:rsidR="004B4AA3" w:rsidRPr="004B4AA3" w:rsidRDefault="004B4AA3" w:rsidP="004B4AA3">
            <w:pPr>
              <w:widowControl w:val="0"/>
              <w:autoSpaceDE w:val="0"/>
              <w:autoSpaceDN w:val="0"/>
              <w:spacing w:line="274" w:lineRule="exact"/>
              <w:ind w:right="97"/>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SAMULSKI, D.; MENZEL, H.; PRADO, L. S. </w:t>
            </w:r>
            <w:r w:rsidRPr="004B4AA3">
              <w:rPr>
                <w:rFonts w:ascii="Times New Roman" w:eastAsia="Arial" w:hAnsi="Times New Roman" w:cs="Times New Roman"/>
                <w:b/>
                <w:sz w:val="24"/>
                <w:szCs w:val="24"/>
                <w:lang w:bidi="pt-BR"/>
              </w:rPr>
              <w:t>Treinamento Esportivo</w:t>
            </w:r>
            <w:r w:rsidRPr="004B4AA3">
              <w:rPr>
                <w:rFonts w:ascii="Times New Roman" w:eastAsia="Arial" w:hAnsi="Times New Roman" w:cs="Times New Roman"/>
                <w:sz w:val="24"/>
                <w:szCs w:val="24"/>
                <w:lang w:bidi="pt-BR"/>
              </w:rPr>
              <w:t xml:space="preserve">. Barueri: Manole, 2013. </w:t>
            </w:r>
          </w:p>
        </w:tc>
        <w:tc>
          <w:tcPr>
            <w:tcW w:w="1417" w:type="dxa"/>
            <w:tcBorders>
              <w:top w:val="single" w:sz="4" w:space="0" w:color="auto"/>
              <w:left w:val="single" w:sz="4" w:space="0" w:color="auto"/>
              <w:right w:val="single" w:sz="4" w:space="0" w:color="auto"/>
            </w:tcBorders>
            <w:vAlign w:val="center"/>
          </w:tcPr>
          <w:p w14:paraId="6307578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vAlign w:val="center"/>
          </w:tcPr>
          <w:p w14:paraId="2BB64F6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https://integrada.minhabiblioteca.com.br/reader/books/9788520448649/.</w:t>
            </w:r>
          </w:p>
        </w:tc>
      </w:tr>
      <w:tr w:rsidR="004B4AA3" w:rsidRPr="004B4AA3" w14:paraId="1F74DE28"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058A208B"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1F0F3AB5" w14:textId="77777777" w:rsidR="004B4AA3" w:rsidRPr="004B4AA3" w:rsidRDefault="004B4AA3" w:rsidP="004B4AA3">
            <w:pPr>
              <w:widowControl w:val="0"/>
              <w:autoSpaceDE w:val="0"/>
              <w:autoSpaceDN w:val="0"/>
              <w:spacing w:before="4" w:line="260"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SOARES, Y. M. </w:t>
            </w:r>
            <w:r w:rsidRPr="004B4AA3">
              <w:rPr>
                <w:rFonts w:ascii="Times New Roman" w:eastAsia="Arial" w:hAnsi="Times New Roman" w:cs="Times New Roman"/>
                <w:b/>
                <w:sz w:val="24"/>
                <w:szCs w:val="24"/>
                <w:lang w:bidi="pt-BR"/>
              </w:rPr>
              <w:t>Treinamento esportivo</w:t>
            </w:r>
            <w:r w:rsidRPr="004B4AA3">
              <w:rPr>
                <w:rFonts w:ascii="Times New Roman" w:eastAsia="Arial" w:hAnsi="Times New Roman" w:cs="Times New Roman"/>
                <w:sz w:val="24"/>
                <w:szCs w:val="24"/>
                <w:lang w:bidi="pt-BR"/>
              </w:rPr>
              <w:t xml:space="preserve">. Rio de Janeiro: </w:t>
            </w:r>
            <w:proofErr w:type="spellStart"/>
            <w:r w:rsidRPr="004B4AA3">
              <w:rPr>
                <w:rFonts w:ascii="Times New Roman" w:eastAsia="Arial" w:hAnsi="Times New Roman" w:cs="Times New Roman"/>
                <w:sz w:val="24"/>
                <w:szCs w:val="24"/>
                <w:lang w:bidi="pt-BR"/>
              </w:rPr>
              <w:t>MedBook</w:t>
            </w:r>
            <w:proofErr w:type="spellEnd"/>
            <w:r w:rsidRPr="004B4AA3">
              <w:rPr>
                <w:rFonts w:ascii="Times New Roman" w:eastAsia="Arial" w:hAnsi="Times New Roman" w:cs="Times New Roman"/>
                <w:sz w:val="24"/>
                <w:szCs w:val="24"/>
                <w:lang w:bidi="pt-BR"/>
              </w:rPr>
              <w:t xml:space="preserve">, 2014. </w:t>
            </w:r>
          </w:p>
        </w:tc>
        <w:tc>
          <w:tcPr>
            <w:tcW w:w="1417" w:type="dxa"/>
            <w:tcBorders>
              <w:left w:val="single" w:sz="4" w:space="0" w:color="auto"/>
              <w:right w:val="single" w:sz="4" w:space="0" w:color="auto"/>
            </w:tcBorders>
            <w:vAlign w:val="center"/>
            <w:hideMark/>
          </w:tcPr>
          <w:p w14:paraId="264BECC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vAlign w:val="center"/>
          </w:tcPr>
          <w:p w14:paraId="49C82D0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w:t>
            </w:r>
            <w:r w:rsidRPr="004B4AA3">
              <w:rPr>
                <w:rFonts w:ascii="Times New Roman" w:eastAsia="Calibri" w:hAnsi="Times New Roman" w:cs="Times New Roman"/>
                <w:sz w:val="24"/>
                <w:szCs w:val="24"/>
              </w:rPr>
              <w:lastRenderedPageBreak/>
              <w:t>57830635/.</w:t>
            </w:r>
          </w:p>
        </w:tc>
      </w:tr>
      <w:tr w:rsidR="004B4AA3" w:rsidRPr="004B4AA3" w14:paraId="3E532A9C" w14:textId="77777777" w:rsidTr="00962DD0">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617B723B"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57DA2922"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pacing w:val="-2"/>
                <w:sz w:val="24"/>
                <w:szCs w:val="24"/>
                <w:lang w:eastAsia="pt-BR" w:bidi="pt-BR"/>
              </w:rPr>
              <w:t xml:space="preserve">REVISTA BRASILEIRA DE CIÊNCIAS DO ESPORTE. Minas Gerais: </w:t>
            </w:r>
            <w:r w:rsidRPr="004B4AA3">
              <w:rPr>
                <w:rFonts w:ascii="Times New Roman" w:eastAsia="Arial" w:hAnsi="Times New Roman" w:cs="Times New Roman"/>
                <w:bCs/>
                <w:sz w:val="24"/>
                <w:szCs w:val="24"/>
                <w:shd w:val="clear" w:color="auto" w:fill="FFFFFF"/>
                <w:lang w:eastAsia="pt-BR" w:bidi="pt-BR"/>
              </w:rPr>
              <w:t>Colégio Brasileiro de Ciências do Esporte (CBCE), 2010- . ISSN</w:t>
            </w:r>
            <w:r w:rsidRPr="004B4AA3">
              <w:rPr>
                <w:rFonts w:ascii="Times New Roman" w:eastAsia="Arial" w:hAnsi="Times New Roman" w:cs="Times New Roman"/>
                <w:b/>
                <w:bCs/>
                <w:sz w:val="24"/>
                <w:szCs w:val="24"/>
                <w:shd w:val="clear" w:color="auto" w:fill="FFFFFF"/>
                <w:lang w:eastAsia="pt-BR" w:bidi="pt-BR"/>
              </w:rPr>
              <w:t xml:space="preserve"> </w:t>
            </w:r>
            <w:r w:rsidRPr="004B4AA3">
              <w:rPr>
                <w:rFonts w:ascii="Times New Roman" w:eastAsia="Arial" w:hAnsi="Times New Roman" w:cs="Times New Roman"/>
                <w:sz w:val="24"/>
                <w:szCs w:val="24"/>
                <w:shd w:val="clear" w:color="auto" w:fill="FFFFFF"/>
                <w:lang w:eastAsia="pt-BR" w:bidi="pt-BR"/>
              </w:rPr>
              <w:t xml:space="preserve">2179-3255 versão </w:t>
            </w:r>
            <w:r w:rsidRPr="004B4AA3">
              <w:rPr>
                <w:rFonts w:ascii="Times New Roman" w:eastAsia="Arial" w:hAnsi="Times New Roman" w:cs="Times New Roman"/>
                <w:i/>
                <w:sz w:val="24"/>
                <w:szCs w:val="24"/>
                <w:shd w:val="clear" w:color="auto" w:fill="FFFFFF"/>
                <w:lang w:eastAsia="pt-BR" w:bidi="pt-BR"/>
              </w:rPr>
              <w:t>online</w:t>
            </w:r>
            <w:r w:rsidRPr="004B4AA3">
              <w:rPr>
                <w:rFonts w:ascii="Times New Roman" w:eastAsia="Arial" w:hAnsi="Times New Roman" w:cs="Times New Roman"/>
                <w:sz w:val="24"/>
                <w:szCs w:val="24"/>
                <w:shd w:val="clear" w:color="auto" w:fill="FFFFFF"/>
                <w:lang w:eastAsia="pt-BR" w:bidi="pt-BR"/>
              </w:rPr>
              <w:t xml:space="preserve">. </w:t>
            </w:r>
            <w:r w:rsidRPr="004B4AA3">
              <w:rPr>
                <w:rFonts w:ascii="Times New Roman" w:eastAsia="Arial" w:hAnsi="Times New Roman" w:cs="Times New Roman"/>
                <w:sz w:val="24"/>
                <w:szCs w:val="24"/>
                <w:lang w:eastAsia="pt-BR" w:bidi="pt-BR"/>
              </w:rPr>
              <w:t>Disponível em: https://www.scielo.br/j/rbce/.</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6768E62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7493094E" w14:textId="77777777" w:rsidTr="008470F6">
        <w:trPr>
          <w:jc w:val="center"/>
        </w:trPr>
        <w:tc>
          <w:tcPr>
            <w:tcW w:w="152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1796697B" w14:textId="77777777" w:rsidR="004B4AA3" w:rsidRPr="004B4AA3" w:rsidRDefault="004B4AA3" w:rsidP="004B4AA3">
            <w:pPr>
              <w:widowControl w:val="0"/>
              <w:autoSpaceDE w:val="0"/>
              <w:autoSpaceDN w:val="0"/>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961"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0059601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ESTÁGIO CURRICULAR I - ESPORTES</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7FC8F67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5BA56EA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160</w:t>
            </w:r>
          </w:p>
        </w:tc>
      </w:tr>
      <w:tr w:rsidR="004B4AA3" w:rsidRPr="004B4AA3" w14:paraId="68F764D0"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47D8F337" w14:textId="77777777" w:rsidR="004B4AA3" w:rsidRPr="004B4AA3" w:rsidRDefault="004B4AA3" w:rsidP="004B4AA3">
            <w:pPr>
              <w:jc w:val="both"/>
              <w:rPr>
                <w:rFonts w:ascii="Times New Roman" w:eastAsia="Calibri" w:hAnsi="Times New Roman" w:cs="Times New Roman"/>
                <w:sz w:val="24"/>
                <w:szCs w:val="24"/>
              </w:rPr>
            </w:pPr>
            <w:r w:rsidRPr="004B4AA3">
              <w:rPr>
                <w:rFonts w:ascii="Times New Roman" w:eastAsia="Calibri" w:hAnsi="Times New Roman" w:cs="Times New Roman"/>
                <w:sz w:val="24"/>
                <w:szCs w:val="24"/>
              </w:rPr>
              <w:t>Atividades de estágio que proporcione ao profissional em formação o contato com experiências, práticas e conhecimentos próprios ao campo profissional na área de esportes.</w:t>
            </w:r>
          </w:p>
        </w:tc>
      </w:tr>
      <w:tr w:rsidR="004B4AA3" w:rsidRPr="004B4AA3" w14:paraId="2C053600" w14:textId="77777777" w:rsidTr="00962DD0">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75E3659D"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2FBE210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5304A3D9" w14:textId="77777777" w:rsidTr="00962DD0">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5EF56388"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6F847D4"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DE8474F"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3293FEAB" w14:textId="77777777" w:rsidTr="008470F6">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740EA94D"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7181D745" w14:textId="77777777" w:rsidR="004B4AA3" w:rsidRPr="004B4AA3" w:rsidRDefault="004B4AA3" w:rsidP="004B4AA3">
            <w:pPr>
              <w:rPr>
                <w:rFonts w:ascii="Times New Roman" w:eastAsia="Calibri" w:hAnsi="Times New Roman" w:cs="Times New Roman"/>
                <w:color w:val="505050"/>
                <w:sz w:val="24"/>
                <w:szCs w:val="24"/>
              </w:rPr>
            </w:pPr>
            <w:r w:rsidRPr="004B4AA3">
              <w:rPr>
                <w:rFonts w:ascii="Times New Roman" w:eastAsia="Calibri" w:hAnsi="Times New Roman" w:cs="Times New Roman"/>
                <w:sz w:val="24"/>
                <w:szCs w:val="24"/>
              </w:rPr>
              <w:t xml:space="preserve">NELSEN, J.; MALTBIE, R. </w:t>
            </w:r>
            <w:r w:rsidRPr="004B4AA3">
              <w:rPr>
                <w:rFonts w:ascii="Times New Roman" w:eastAsia="Calibri" w:hAnsi="Times New Roman" w:cs="Times New Roman"/>
                <w:b/>
                <w:sz w:val="24"/>
                <w:szCs w:val="24"/>
              </w:rPr>
              <w:t>Disciplina Positiva para treinadores de esportes</w:t>
            </w:r>
            <w:r w:rsidRPr="004B4AA3">
              <w:rPr>
                <w:rFonts w:ascii="Times New Roman" w:eastAsia="Calibri" w:hAnsi="Times New Roman" w:cs="Times New Roman"/>
                <w:sz w:val="24"/>
                <w:szCs w:val="24"/>
              </w:rPr>
              <w:t xml:space="preserve">: 52 estratégias para melhorar o desempenho dos atletas. Barueri: Manole, 2019. </w:t>
            </w:r>
          </w:p>
        </w:tc>
        <w:tc>
          <w:tcPr>
            <w:tcW w:w="1417" w:type="dxa"/>
            <w:tcBorders>
              <w:top w:val="single" w:sz="4" w:space="0" w:color="auto"/>
              <w:left w:val="single" w:sz="4" w:space="0" w:color="auto"/>
              <w:right w:val="single" w:sz="4" w:space="0" w:color="auto"/>
            </w:tcBorders>
            <w:vAlign w:val="center"/>
            <w:hideMark/>
          </w:tcPr>
          <w:p w14:paraId="1D2C6C4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vAlign w:val="center"/>
          </w:tcPr>
          <w:p w14:paraId="4C429D2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https://integrada.minhabiblioteca.com.br/reader/books/9788520460603/.</w:t>
            </w:r>
          </w:p>
        </w:tc>
      </w:tr>
      <w:tr w:rsidR="004B4AA3" w:rsidRPr="004B4AA3" w14:paraId="2B878E60"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729DB89D"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7C05EB7"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PEREIRA, E.; PAZ, J. R. L. </w:t>
            </w:r>
            <w:r w:rsidRPr="004B4AA3">
              <w:rPr>
                <w:rFonts w:ascii="Times New Roman" w:eastAsia="Arial" w:hAnsi="Times New Roman" w:cs="Times New Roman"/>
                <w:b/>
                <w:sz w:val="24"/>
                <w:szCs w:val="24"/>
                <w:lang w:bidi="pt-BR"/>
              </w:rPr>
              <w:t>Iniciação esportiva</w:t>
            </w:r>
            <w:r w:rsidRPr="004B4AA3">
              <w:rPr>
                <w:rFonts w:ascii="Times New Roman" w:eastAsia="Arial" w:hAnsi="Times New Roman" w:cs="Times New Roman"/>
                <w:sz w:val="24"/>
                <w:szCs w:val="24"/>
                <w:lang w:bidi="pt-BR"/>
              </w:rPr>
              <w:t xml:space="preserve">: esportes individuais e coletivos. Porto Alegre: SAGAH, 2019. </w:t>
            </w:r>
          </w:p>
        </w:tc>
        <w:tc>
          <w:tcPr>
            <w:tcW w:w="1417" w:type="dxa"/>
            <w:tcBorders>
              <w:left w:val="single" w:sz="4" w:space="0" w:color="auto"/>
              <w:right w:val="single" w:sz="4" w:space="0" w:color="auto"/>
            </w:tcBorders>
            <w:vAlign w:val="center"/>
            <w:hideMark/>
          </w:tcPr>
          <w:p w14:paraId="19FE59B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vAlign w:val="center"/>
          </w:tcPr>
          <w:p w14:paraId="4DC5778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https://integrada.minhabiblioteca.com.br/reader/books/9788533500303/.</w:t>
            </w:r>
          </w:p>
        </w:tc>
      </w:tr>
      <w:tr w:rsidR="004B4AA3" w:rsidRPr="004B4AA3" w14:paraId="130CD935"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0A6DB6EB"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E0F1822"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SILVA, F. M.; ARAÚJO, R. F.; SOARES, Y. M. </w:t>
            </w:r>
            <w:r w:rsidRPr="004B4AA3">
              <w:rPr>
                <w:rFonts w:ascii="Times New Roman" w:eastAsia="Arial" w:hAnsi="Times New Roman" w:cs="Times New Roman"/>
                <w:b/>
                <w:sz w:val="24"/>
                <w:szCs w:val="24"/>
                <w:lang w:bidi="pt-BR"/>
              </w:rPr>
              <w:t>Iniciação esportiva</w:t>
            </w:r>
            <w:r w:rsidRPr="004B4AA3">
              <w:rPr>
                <w:rFonts w:ascii="Times New Roman" w:eastAsia="Arial" w:hAnsi="Times New Roman" w:cs="Times New Roman"/>
                <w:sz w:val="24"/>
                <w:szCs w:val="24"/>
                <w:lang w:bidi="pt-BR"/>
              </w:rPr>
              <w:t xml:space="preserve">. Rio de Janeiro: </w:t>
            </w:r>
            <w:proofErr w:type="spellStart"/>
            <w:r w:rsidRPr="004B4AA3">
              <w:rPr>
                <w:rFonts w:ascii="Times New Roman" w:eastAsia="Arial" w:hAnsi="Times New Roman" w:cs="Times New Roman"/>
                <w:sz w:val="24"/>
                <w:szCs w:val="24"/>
                <w:lang w:bidi="pt-BR"/>
              </w:rPr>
              <w:t>MedBook</w:t>
            </w:r>
            <w:proofErr w:type="spellEnd"/>
            <w:r w:rsidRPr="004B4AA3">
              <w:rPr>
                <w:rFonts w:ascii="Times New Roman" w:eastAsia="Arial" w:hAnsi="Times New Roman" w:cs="Times New Roman"/>
                <w:sz w:val="24"/>
                <w:szCs w:val="24"/>
                <w:lang w:bidi="pt-BR"/>
              </w:rPr>
              <w:t xml:space="preserve">, 2012. </w:t>
            </w:r>
          </w:p>
        </w:tc>
        <w:tc>
          <w:tcPr>
            <w:tcW w:w="1417" w:type="dxa"/>
            <w:tcBorders>
              <w:left w:val="single" w:sz="4" w:space="0" w:color="auto"/>
              <w:right w:val="single" w:sz="4" w:space="0" w:color="auto"/>
            </w:tcBorders>
            <w:vAlign w:val="center"/>
            <w:hideMark/>
          </w:tcPr>
          <w:p w14:paraId="141DA42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502E15F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https://integrada.minhabiblioteca.com.br/reader/books/9786557830659/.</w:t>
            </w:r>
          </w:p>
        </w:tc>
      </w:tr>
      <w:tr w:rsidR="004B4AA3" w:rsidRPr="004B4AA3" w14:paraId="35FB5F96"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6EF57621"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59C1D2D0"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Times New Roman" w:hAnsi="Times New Roman" w:cs="Times New Roman"/>
                <w:sz w:val="24"/>
                <w:szCs w:val="24"/>
                <w:lang w:eastAsia="pt-BR" w:bidi="pt-BR"/>
              </w:rPr>
              <w:t xml:space="preserve">TANI, G.; CORRÊA, U. C. </w:t>
            </w:r>
            <w:r w:rsidRPr="004B4AA3">
              <w:rPr>
                <w:rFonts w:ascii="Times New Roman" w:eastAsia="Times New Roman" w:hAnsi="Times New Roman" w:cs="Times New Roman"/>
                <w:b/>
                <w:sz w:val="24"/>
                <w:szCs w:val="24"/>
                <w:lang w:eastAsia="pt-BR" w:bidi="pt-BR"/>
              </w:rPr>
              <w:t>Aprendizagem motora e o ensino do esporte</w:t>
            </w:r>
            <w:r w:rsidRPr="004B4AA3">
              <w:rPr>
                <w:rFonts w:ascii="Times New Roman" w:eastAsia="Times New Roman" w:hAnsi="Times New Roman" w:cs="Times New Roman"/>
                <w:sz w:val="24"/>
                <w:szCs w:val="24"/>
                <w:lang w:eastAsia="pt-BR" w:bidi="pt-BR"/>
              </w:rPr>
              <w:t xml:space="preserve">. São Paulo: </w:t>
            </w:r>
            <w:proofErr w:type="spellStart"/>
            <w:r w:rsidRPr="004B4AA3">
              <w:rPr>
                <w:rFonts w:ascii="Times New Roman" w:eastAsia="Times New Roman" w:hAnsi="Times New Roman" w:cs="Times New Roman"/>
                <w:sz w:val="24"/>
                <w:szCs w:val="24"/>
                <w:lang w:eastAsia="pt-BR" w:bidi="pt-BR"/>
              </w:rPr>
              <w:t>Blucher</w:t>
            </w:r>
            <w:proofErr w:type="spellEnd"/>
            <w:r w:rsidRPr="004B4AA3">
              <w:rPr>
                <w:rFonts w:ascii="Times New Roman" w:eastAsia="Times New Roman" w:hAnsi="Times New Roman" w:cs="Times New Roman"/>
                <w:sz w:val="24"/>
                <w:szCs w:val="24"/>
                <w:lang w:eastAsia="pt-BR" w:bidi="pt-BR"/>
              </w:rPr>
              <w:t xml:space="preserve">, 2016. </w:t>
            </w:r>
          </w:p>
        </w:tc>
        <w:tc>
          <w:tcPr>
            <w:tcW w:w="1417" w:type="dxa"/>
            <w:tcBorders>
              <w:left w:val="single" w:sz="4" w:space="0" w:color="auto"/>
              <w:bottom w:val="single" w:sz="4" w:space="0" w:color="auto"/>
              <w:right w:val="single" w:sz="4" w:space="0" w:color="auto"/>
            </w:tcBorders>
            <w:vAlign w:val="center"/>
            <w:hideMark/>
          </w:tcPr>
          <w:p w14:paraId="7BC1551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42EA6A4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https://integrada.minhabiblioteca.com.br/reader/books/9788521210221/.</w:t>
            </w:r>
          </w:p>
        </w:tc>
      </w:tr>
      <w:tr w:rsidR="004B4AA3" w:rsidRPr="004B4AA3" w14:paraId="3E2533C8" w14:textId="77777777" w:rsidTr="008470F6">
        <w:trPr>
          <w:trHeight w:val="491"/>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078ECFC4"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0CC5569E"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pacing w:val="-2"/>
                <w:sz w:val="24"/>
                <w:szCs w:val="24"/>
                <w:lang w:eastAsia="pt-BR" w:bidi="pt-BR"/>
              </w:rPr>
              <w:t xml:space="preserve">REVISTA BRASILEIRA DE CIÊNCIAS DO ESPORTE. Minas Gerais: </w:t>
            </w:r>
            <w:r w:rsidRPr="004B4AA3">
              <w:rPr>
                <w:rFonts w:ascii="Times New Roman" w:eastAsia="Arial" w:hAnsi="Times New Roman" w:cs="Times New Roman"/>
                <w:bCs/>
                <w:sz w:val="24"/>
                <w:szCs w:val="24"/>
                <w:shd w:val="clear" w:color="auto" w:fill="FFFFFF"/>
                <w:lang w:eastAsia="pt-BR" w:bidi="pt-BR"/>
              </w:rPr>
              <w:t>Colégio Brasileiro de Ciências do Esporte (CBCE), 2010- . ISSN</w:t>
            </w:r>
            <w:r w:rsidRPr="004B4AA3">
              <w:rPr>
                <w:rFonts w:ascii="Times New Roman" w:eastAsia="Arial" w:hAnsi="Times New Roman" w:cs="Times New Roman"/>
                <w:b/>
                <w:bCs/>
                <w:sz w:val="24"/>
                <w:szCs w:val="24"/>
                <w:shd w:val="clear" w:color="auto" w:fill="FFFFFF"/>
                <w:lang w:eastAsia="pt-BR" w:bidi="pt-BR"/>
              </w:rPr>
              <w:t xml:space="preserve"> </w:t>
            </w:r>
            <w:r w:rsidRPr="004B4AA3">
              <w:rPr>
                <w:rFonts w:ascii="Times New Roman" w:eastAsia="Arial" w:hAnsi="Times New Roman" w:cs="Times New Roman"/>
                <w:sz w:val="24"/>
                <w:szCs w:val="24"/>
                <w:shd w:val="clear" w:color="auto" w:fill="FFFFFF"/>
                <w:lang w:eastAsia="pt-BR" w:bidi="pt-BR"/>
              </w:rPr>
              <w:t xml:space="preserve">2179-3255 versão </w:t>
            </w:r>
            <w:r w:rsidRPr="004B4AA3">
              <w:rPr>
                <w:rFonts w:ascii="Times New Roman" w:eastAsia="Arial" w:hAnsi="Times New Roman" w:cs="Times New Roman"/>
                <w:i/>
                <w:sz w:val="24"/>
                <w:szCs w:val="24"/>
                <w:shd w:val="clear" w:color="auto" w:fill="FFFFFF"/>
                <w:lang w:eastAsia="pt-BR" w:bidi="pt-BR"/>
              </w:rPr>
              <w:t>online</w:t>
            </w:r>
            <w:r w:rsidRPr="004B4AA3">
              <w:rPr>
                <w:rFonts w:ascii="Times New Roman" w:eastAsia="Arial" w:hAnsi="Times New Roman" w:cs="Times New Roman"/>
                <w:sz w:val="24"/>
                <w:szCs w:val="24"/>
                <w:shd w:val="clear" w:color="auto" w:fill="FFFFFF"/>
                <w:lang w:eastAsia="pt-BR" w:bidi="pt-BR"/>
              </w:rPr>
              <w:t xml:space="preserve">. </w:t>
            </w:r>
            <w:r w:rsidRPr="004B4AA3">
              <w:rPr>
                <w:rFonts w:ascii="Times New Roman" w:eastAsia="Arial" w:hAnsi="Times New Roman" w:cs="Times New Roman"/>
                <w:sz w:val="24"/>
                <w:szCs w:val="24"/>
                <w:lang w:eastAsia="pt-BR" w:bidi="pt-BR"/>
              </w:rPr>
              <w:t>Disponível em: https://www.scielo.br/j/rbce/.</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099898A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3F763F4D" w14:textId="77777777" w:rsidTr="00962DD0">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hideMark/>
          </w:tcPr>
          <w:p w14:paraId="344055D3"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3295526"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BARBANTI, V. J. </w:t>
            </w:r>
            <w:r w:rsidRPr="004B4AA3">
              <w:rPr>
                <w:rFonts w:ascii="Times New Roman" w:eastAsia="Arial" w:hAnsi="Times New Roman" w:cs="Times New Roman"/>
                <w:b/>
                <w:sz w:val="24"/>
                <w:szCs w:val="24"/>
                <w:lang w:bidi="pt-BR"/>
              </w:rPr>
              <w:t>Dicionário de Educação Física e Esporte</w:t>
            </w:r>
            <w:r w:rsidRPr="004B4AA3">
              <w:rPr>
                <w:rFonts w:ascii="Times New Roman" w:eastAsia="Arial" w:hAnsi="Times New Roman" w:cs="Times New Roman"/>
                <w:sz w:val="24"/>
                <w:szCs w:val="24"/>
                <w:lang w:bidi="pt-BR"/>
              </w:rPr>
              <w:t xml:space="preserve">. 3. ed. Barueri: Manole, 2011. </w:t>
            </w:r>
          </w:p>
        </w:tc>
        <w:tc>
          <w:tcPr>
            <w:tcW w:w="1417" w:type="dxa"/>
            <w:tcBorders>
              <w:top w:val="single" w:sz="4" w:space="0" w:color="auto"/>
              <w:left w:val="single" w:sz="4" w:space="0" w:color="auto"/>
              <w:right w:val="single" w:sz="4" w:space="0" w:color="auto"/>
            </w:tcBorders>
            <w:vAlign w:val="center"/>
            <w:hideMark/>
          </w:tcPr>
          <w:p w14:paraId="03B44FF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376BD92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https://integrada.minhabiblioteca.com.br/reader/books/9788520452653/.</w:t>
            </w:r>
          </w:p>
        </w:tc>
      </w:tr>
      <w:tr w:rsidR="004B4AA3" w:rsidRPr="004B4AA3" w14:paraId="48504C64"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3667452A"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2D52E15"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BERTUZZI, R. </w:t>
            </w:r>
            <w:r w:rsidRPr="004B4AA3">
              <w:rPr>
                <w:rFonts w:ascii="Times New Roman" w:eastAsia="Arial" w:hAnsi="Times New Roman" w:cs="Times New Roman"/>
                <w:b/>
                <w:sz w:val="24"/>
                <w:szCs w:val="24"/>
                <w:lang w:bidi="pt-BR"/>
              </w:rPr>
              <w:t>Aptidão aeróbia</w:t>
            </w:r>
            <w:r w:rsidRPr="004B4AA3">
              <w:rPr>
                <w:rFonts w:ascii="Times New Roman" w:eastAsia="Arial" w:hAnsi="Times New Roman" w:cs="Times New Roman"/>
                <w:sz w:val="24"/>
                <w:szCs w:val="24"/>
                <w:lang w:bidi="pt-BR"/>
              </w:rPr>
              <w:t xml:space="preserve">: desempenho esportivo, saúde e nutrição. Barueri: Manole, 2017. </w:t>
            </w:r>
          </w:p>
        </w:tc>
        <w:tc>
          <w:tcPr>
            <w:tcW w:w="1417" w:type="dxa"/>
            <w:tcBorders>
              <w:left w:val="single" w:sz="4" w:space="0" w:color="auto"/>
              <w:right w:val="single" w:sz="4" w:space="0" w:color="auto"/>
            </w:tcBorders>
            <w:vAlign w:val="center"/>
          </w:tcPr>
          <w:p w14:paraId="37559C9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vAlign w:val="center"/>
          </w:tcPr>
          <w:p w14:paraId="6A653933" w14:textId="77777777" w:rsidR="004B4AA3" w:rsidRPr="004B4AA3" w:rsidRDefault="004B4AA3" w:rsidP="004B4AA3">
            <w:pPr>
              <w:tabs>
                <w:tab w:val="left" w:pos="420"/>
              </w:tabs>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w:t>
            </w:r>
            <w:r w:rsidRPr="004B4AA3">
              <w:rPr>
                <w:rFonts w:ascii="Times New Roman" w:eastAsia="Calibri" w:hAnsi="Times New Roman" w:cs="Times New Roman"/>
                <w:sz w:val="24"/>
                <w:szCs w:val="24"/>
              </w:rPr>
              <w:lastRenderedPageBreak/>
              <w:t>reader/books/9788520462256/.</w:t>
            </w:r>
          </w:p>
        </w:tc>
      </w:tr>
      <w:tr w:rsidR="004B4AA3" w:rsidRPr="004B4AA3" w14:paraId="72A3D5DA"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4B8F83A0"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BB96F29"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HOFFMAN, J. R. </w:t>
            </w:r>
            <w:r w:rsidRPr="004B4AA3">
              <w:rPr>
                <w:rFonts w:ascii="Times New Roman" w:eastAsia="Arial" w:hAnsi="Times New Roman" w:cs="Times New Roman"/>
                <w:b/>
                <w:sz w:val="24"/>
                <w:szCs w:val="24"/>
                <w:lang w:bidi="pt-BR"/>
              </w:rPr>
              <w:t>Guia de Condicionamento Físico</w:t>
            </w:r>
            <w:r w:rsidRPr="004B4AA3">
              <w:rPr>
                <w:rFonts w:ascii="Times New Roman" w:eastAsia="Arial" w:hAnsi="Times New Roman" w:cs="Times New Roman"/>
                <w:sz w:val="24"/>
                <w:szCs w:val="24"/>
                <w:lang w:bidi="pt-BR"/>
              </w:rPr>
              <w:t xml:space="preserve">: Diretrizes para Elaboração de Programas. Barueri: Manole, 2015. </w:t>
            </w:r>
          </w:p>
        </w:tc>
        <w:tc>
          <w:tcPr>
            <w:tcW w:w="1417" w:type="dxa"/>
            <w:tcBorders>
              <w:left w:val="single" w:sz="4" w:space="0" w:color="auto"/>
              <w:right w:val="single" w:sz="4" w:space="0" w:color="auto"/>
            </w:tcBorders>
            <w:vAlign w:val="center"/>
          </w:tcPr>
          <w:p w14:paraId="73EA502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7F120DA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https://integrada.minhabiblioteca.com.br/reader/books/9788520448533/.</w:t>
            </w:r>
          </w:p>
        </w:tc>
      </w:tr>
      <w:tr w:rsidR="004B4AA3" w:rsidRPr="004B4AA3" w14:paraId="4F6C20EC"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124FFFF6"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21B4C46"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KUNZ, E. </w:t>
            </w:r>
            <w:r w:rsidRPr="004B4AA3">
              <w:rPr>
                <w:rFonts w:ascii="Times New Roman" w:eastAsia="Arial" w:hAnsi="Times New Roman" w:cs="Times New Roman"/>
                <w:b/>
                <w:sz w:val="24"/>
                <w:szCs w:val="24"/>
                <w:lang w:bidi="pt-BR"/>
              </w:rPr>
              <w:t>Transformação Didático-Pedagógica do Esporte</w:t>
            </w:r>
            <w:r w:rsidRPr="004B4AA3">
              <w:rPr>
                <w:rFonts w:ascii="Times New Roman" w:eastAsia="Arial" w:hAnsi="Times New Roman" w:cs="Times New Roman"/>
                <w:sz w:val="24"/>
                <w:szCs w:val="24"/>
                <w:lang w:bidi="pt-BR"/>
              </w:rPr>
              <w:t xml:space="preserve">. 9. ed. Ijuí: </w:t>
            </w:r>
            <w:proofErr w:type="spellStart"/>
            <w:r w:rsidRPr="004B4AA3">
              <w:rPr>
                <w:rFonts w:ascii="Times New Roman" w:eastAsia="Arial" w:hAnsi="Times New Roman" w:cs="Times New Roman"/>
                <w:sz w:val="24"/>
                <w:szCs w:val="24"/>
                <w:lang w:bidi="pt-BR"/>
              </w:rPr>
              <w:t>Unijuí</w:t>
            </w:r>
            <w:proofErr w:type="spellEnd"/>
            <w:r w:rsidRPr="004B4AA3">
              <w:rPr>
                <w:rFonts w:ascii="Times New Roman" w:eastAsia="Arial" w:hAnsi="Times New Roman" w:cs="Times New Roman"/>
                <w:sz w:val="24"/>
                <w:szCs w:val="24"/>
                <w:lang w:bidi="pt-BR"/>
              </w:rPr>
              <w:t xml:space="preserve">, 2020. </w:t>
            </w:r>
          </w:p>
        </w:tc>
        <w:tc>
          <w:tcPr>
            <w:tcW w:w="1417" w:type="dxa"/>
            <w:tcBorders>
              <w:left w:val="single" w:sz="4" w:space="0" w:color="auto"/>
              <w:right w:val="single" w:sz="4" w:space="0" w:color="auto"/>
            </w:tcBorders>
            <w:vAlign w:val="center"/>
            <w:hideMark/>
          </w:tcPr>
          <w:p w14:paraId="0C49CCF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064991D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https://integrada.minhabiblioteca.com.br/reader/books/9786586074451/.</w:t>
            </w:r>
          </w:p>
        </w:tc>
      </w:tr>
      <w:tr w:rsidR="004B4AA3" w:rsidRPr="004B4AA3" w14:paraId="0CBBB9A9"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0237CC57"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1A6C779"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PEREIRA, E.; PAZ, J. R. L. </w:t>
            </w:r>
            <w:r w:rsidRPr="004B4AA3">
              <w:rPr>
                <w:rFonts w:ascii="Times New Roman" w:eastAsia="Arial" w:hAnsi="Times New Roman" w:cs="Times New Roman"/>
                <w:b/>
                <w:sz w:val="24"/>
                <w:szCs w:val="24"/>
                <w:lang w:bidi="pt-BR"/>
              </w:rPr>
              <w:t>Iniciação esportiva</w:t>
            </w:r>
            <w:r w:rsidRPr="004B4AA3">
              <w:rPr>
                <w:rFonts w:ascii="Times New Roman" w:eastAsia="Arial" w:hAnsi="Times New Roman" w:cs="Times New Roman"/>
                <w:sz w:val="24"/>
                <w:szCs w:val="24"/>
                <w:lang w:bidi="pt-BR"/>
              </w:rPr>
              <w:t xml:space="preserve">: esportes individuais e coletivos. Porto Alegre: SAGAH, 2019. </w:t>
            </w:r>
          </w:p>
        </w:tc>
        <w:tc>
          <w:tcPr>
            <w:tcW w:w="1417" w:type="dxa"/>
            <w:tcBorders>
              <w:left w:val="single" w:sz="4" w:space="0" w:color="auto"/>
              <w:right w:val="single" w:sz="4" w:space="0" w:color="auto"/>
            </w:tcBorders>
            <w:vAlign w:val="center"/>
          </w:tcPr>
          <w:p w14:paraId="663F4AB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2521621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https://integrada.minhabiblioteca.com.br/reader/books/9788533500303/.</w:t>
            </w:r>
          </w:p>
        </w:tc>
      </w:tr>
      <w:tr w:rsidR="004B4AA3" w:rsidRPr="004B4AA3" w14:paraId="3C5BF67A" w14:textId="77777777" w:rsidTr="00962DD0">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18CE4491"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3C291CAF"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JOURNAL OF PHYSICAL EDUCATION. MARINGÁ: Universidade Estadual de Maringá, 1989- . </w:t>
            </w:r>
            <w:r w:rsidRPr="004B4AA3">
              <w:rPr>
                <w:rFonts w:ascii="Times New Roman" w:eastAsia="Arial" w:hAnsi="Times New Roman" w:cs="Times New Roman"/>
                <w:sz w:val="24"/>
                <w:szCs w:val="24"/>
                <w:shd w:val="clear" w:color="auto" w:fill="FFFFFF"/>
                <w:lang w:eastAsia="pt-BR" w:bidi="pt-BR"/>
              </w:rPr>
              <w:t>ISSN 2448-2455</w:t>
            </w:r>
            <w:r w:rsidRPr="004B4AA3">
              <w:rPr>
                <w:rFonts w:ascii="Times New Roman" w:eastAsia="Arial" w:hAnsi="Times New Roman" w:cs="Times New Roman"/>
                <w:sz w:val="24"/>
                <w:szCs w:val="24"/>
                <w:lang w:bidi="pt-BR"/>
              </w:rPr>
              <w:t xml:space="preserve"> versão </w:t>
            </w:r>
            <w:r w:rsidRPr="004B4AA3">
              <w:rPr>
                <w:rFonts w:ascii="Times New Roman" w:eastAsia="Arial" w:hAnsi="Times New Roman" w:cs="Times New Roman"/>
                <w:i/>
                <w:sz w:val="24"/>
                <w:szCs w:val="24"/>
                <w:lang w:bidi="pt-BR"/>
              </w:rPr>
              <w:t>online</w:t>
            </w:r>
            <w:r w:rsidRPr="004B4AA3">
              <w:rPr>
                <w:rFonts w:ascii="Times New Roman" w:eastAsia="Arial" w:hAnsi="Times New Roman" w:cs="Times New Roman"/>
                <w:sz w:val="24"/>
                <w:szCs w:val="24"/>
                <w:lang w:bidi="pt-BR"/>
              </w:rPr>
              <w:t>. Disponível em: https://periodicos.uem.br/ojs/index.php/RevEducFis.</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103E2D4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67297799"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002060"/>
          </w:tcPr>
          <w:p w14:paraId="2F0B7F90"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6º SEMESTRE</w:t>
            </w:r>
          </w:p>
        </w:tc>
      </w:tr>
      <w:tr w:rsidR="004B4AA3" w:rsidRPr="004B4AA3" w14:paraId="04BADB05" w14:textId="77777777" w:rsidTr="008470F6">
        <w:trPr>
          <w:jc w:val="center"/>
        </w:trPr>
        <w:tc>
          <w:tcPr>
            <w:tcW w:w="152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3CDE22F1" w14:textId="77777777" w:rsidR="004B4AA3" w:rsidRPr="004B4AA3" w:rsidRDefault="004B4AA3" w:rsidP="004B4AA3">
            <w:pPr>
              <w:widowControl w:val="0"/>
              <w:autoSpaceDE w:val="0"/>
              <w:autoSpaceDN w:val="0"/>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961"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30EF42C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ATLETISMO</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65E1B43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1ECB9FB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7AC2C7D3"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0F70F063" w14:textId="77777777" w:rsidR="004B4AA3" w:rsidRPr="004B4AA3" w:rsidRDefault="004B4AA3" w:rsidP="004B4AA3">
            <w:pPr>
              <w:jc w:val="both"/>
              <w:rPr>
                <w:rFonts w:ascii="Times New Roman" w:eastAsia="Calibri" w:hAnsi="Times New Roman" w:cs="Times New Roman"/>
                <w:b/>
                <w:sz w:val="24"/>
                <w:szCs w:val="24"/>
                <w:highlight w:val="yellow"/>
              </w:rPr>
            </w:pPr>
            <w:r w:rsidRPr="004B4AA3">
              <w:rPr>
                <w:rFonts w:ascii="Times New Roman" w:eastAsia="Calibri" w:hAnsi="Times New Roman" w:cs="Times New Roman"/>
                <w:sz w:val="24"/>
                <w:szCs w:val="24"/>
              </w:rPr>
              <w:t>Introdução aos estudos do Atletismo; concepções pedagógicas e de treinamento bem como seus aspectos organizacionais.  Planejamento, organização e execução de programas para o aprofundamento do Atletismo. Treinamento e melhoria do desempenho.</w:t>
            </w:r>
          </w:p>
        </w:tc>
      </w:tr>
      <w:tr w:rsidR="004B4AA3" w:rsidRPr="004B4AA3" w14:paraId="7A40097A" w14:textId="77777777" w:rsidTr="00962DD0">
        <w:trPr>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1D78DCE5" w14:textId="77777777" w:rsidR="004B4AA3" w:rsidRPr="004B4AA3" w:rsidRDefault="004B4AA3" w:rsidP="004B4AA3">
            <w:pPr>
              <w:widowControl w:val="0"/>
              <w:autoSpaceDE w:val="0"/>
              <w:autoSpaceDN w:val="0"/>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0BEFEC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1F77E39E" w14:textId="77777777" w:rsidTr="00962DD0">
        <w:trPr>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05B88596"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2E96D23"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00CA08C"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60B35C0D" w14:textId="77777777" w:rsidTr="008470F6">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5563E62F"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hideMark/>
          </w:tcPr>
          <w:p w14:paraId="74828558"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MIAN, R. </w:t>
            </w:r>
            <w:r w:rsidRPr="004B4AA3">
              <w:rPr>
                <w:rFonts w:ascii="Times New Roman" w:eastAsia="Calibri" w:hAnsi="Times New Roman" w:cs="Times New Roman"/>
                <w:b/>
                <w:sz w:val="24"/>
                <w:szCs w:val="24"/>
              </w:rPr>
              <w:t>Atletismo</w:t>
            </w:r>
            <w:r w:rsidRPr="004B4AA3">
              <w:rPr>
                <w:rFonts w:ascii="Times New Roman" w:eastAsia="Calibri" w:hAnsi="Times New Roman" w:cs="Times New Roman"/>
                <w:sz w:val="24"/>
                <w:szCs w:val="24"/>
              </w:rPr>
              <w:t>: aspectos pedagógicos na iniciação. São Paulo: Fontoura, 2018.</w:t>
            </w:r>
          </w:p>
        </w:tc>
        <w:tc>
          <w:tcPr>
            <w:tcW w:w="1417" w:type="dxa"/>
            <w:tcBorders>
              <w:top w:val="single" w:sz="4" w:space="0" w:color="auto"/>
              <w:left w:val="single" w:sz="4" w:space="0" w:color="auto"/>
              <w:right w:val="single" w:sz="4" w:space="0" w:color="auto"/>
            </w:tcBorders>
            <w:vAlign w:val="center"/>
            <w:hideMark/>
          </w:tcPr>
          <w:p w14:paraId="4E426CD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655749B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77A94C00"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5BDF3A82"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1DD47AA0" w14:textId="77777777" w:rsidR="004B4AA3" w:rsidRPr="004B4AA3" w:rsidRDefault="004B4AA3" w:rsidP="004B4AA3">
            <w:pPr>
              <w:widowControl w:val="0"/>
              <w:autoSpaceDE w:val="0"/>
              <w:autoSpaceDN w:val="0"/>
              <w:spacing w:line="259" w:lineRule="exact"/>
              <w:rPr>
                <w:rFonts w:ascii="Times New Roman" w:eastAsia="Arial" w:hAnsi="Times New Roman" w:cs="Times New Roman"/>
                <w:b/>
                <w:sz w:val="24"/>
                <w:szCs w:val="24"/>
                <w:lang w:bidi="pt-BR"/>
              </w:rPr>
            </w:pPr>
            <w:r w:rsidRPr="004B4AA3">
              <w:rPr>
                <w:rFonts w:ascii="Times New Roman" w:eastAsia="Arial" w:hAnsi="Times New Roman" w:cs="Times New Roman"/>
                <w:sz w:val="24"/>
                <w:szCs w:val="24"/>
                <w:lang w:bidi="pt-BR"/>
              </w:rPr>
              <w:t xml:space="preserve">LEMOS, L. F. C.; ROSSI JUNIOR, N.; MELO, R. C. </w:t>
            </w:r>
            <w:r w:rsidRPr="004B4AA3">
              <w:rPr>
                <w:rFonts w:ascii="Times New Roman" w:eastAsia="Arial" w:hAnsi="Times New Roman" w:cs="Times New Roman"/>
                <w:b/>
                <w:sz w:val="24"/>
                <w:szCs w:val="24"/>
                <w:lang w:bidi="pt-BR"/>
              </w:rPr>
              <w:t>O  ensino do atletismo</w:t>
            </w:r>
            <w:r w:rsidRPr="004B4AA3">
              <w:rPr>
                <w:rFonts w:ascii="Times New Roman" w:eastAsia="Arial" w:hAnsi="Times New Roman" w:cs="Times New Roman"/>
                <w:sz w:val="24"/>
                <w:szCs w:val="24"/>
                <w:lang w:bidi="pt-BR"/>
              </w:rPr>
              <w:t>. Curitiba: CRV, 2022.</w:t>
            </w:r>
          </w:p>
        </w:tc>
        <w:tc>
          <w:tcPr>
            <w:tcW w:w="1417" w:type="dxa"/>
            <w:tcBorders>
              <w:left w:val="single" w:sz="4" w:space="0" w:color="auto"/>
              <w:right w:val="single" w:sz="4" w:space="0" w:color="auto"/>
            </w:tcBorders>
            <w:vAlign w:val="center"/>
            <w:hideMark/>
          </w:tcPr>
          <w:p w14:paraId="7B71071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3A29FBA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399A7492"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34D59DA1"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020CE642" w14:textId="77777777" w:rsidR="004B4AA3" w:rsidRPr="004B4AA3" w:rsidRDefault="004B4AA3" w:rsidP="004B4AA3">
            <w:pPr>
              <w:widowControl w:val="0"/>
              <w:autoSpaceDE w:val="0"/>
              <w:autoSpaceDN w:val="0"/>
              <w:spacing w:before="1"/>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ROJAS, P. N. C.</w:t>
            </w:r>
            <w:r w:rsidRPr="004B4AA3">
              <w:rPr>
                <w:rFonts w:ascii="Times New Roman" w:eastAsia="Arial" w:hAnsi="Times New Roman" w:cs="Times New Roman"/>
                <w:b/>
                <w:sz w:val="24"/>
                <w:szCs w:val="24"/>
                <w:lang w:bidi="pt-BR"/>
              </w:rPr>
              <w:t xml:space="preserve"> Aspectos pedagógicos do atletismo</w:t>
            </w:r>
            <w:r w:rsidRPr="004B4AA3">
              <w:rPr>
                <w:rFonts w:ascii="Times New Roman" w:eastAsia="Arial" w:hAnsi="Times New Roman" w:cs="Times New Roman"/>
                <w:sz w:val="24"/>
                <w:szCs w:val="24"/>
                <w:lang w:bidi="pt-BR"/>
              </w:rPr>
              <w:t xml:space="preserve">. Curitiba: </w:t>
            </w:r>
            <w:proofErr w:type="spellStart"/>
            <w:r w:rsidRPr="004B4AA3">
              <w:rPr>
                <w:rFonts w:ascii="Times New Roman" w:eastAsia="Arial" w:hAnsi="Times New Roman" w:cs="Times New Roman"/>
                <w:sz w:val="24"/>
                <w:szCs w:val="24"/>
                <w:lang w:bidi="pt-BR"/>
              </w:rPr>
              <w:t>Intersaberes</w:t>
            </w:r>
            <w:proofErr w:type="spellEnd"/>
            <w:r w:rsidRPr="004B4AA3">
              <w:rPr>
                <w:rFonts w:ascii="Times New Roman" w:eastAsia="Arial" w:hAnsi="Times New Roman" w:cs="Times New Roman"/>
                <w:sz w:val="24"/>
                <w:szCs w:val="24"/>
                <w:lang w:bidi="pt-BR"/>
              </w:rPr>
              <w:t>, 2017.</w:t>
            </w:r>
          </w:p>
        </w:tc>
        <w:tc>
          <w:tcPr>
            <w:tcW w:w="1417" w:type="dxa"/>
            <w:tcBorders>
              <w:left w:val="single" w:sz="4" w:space="0" w:color="auto"/>
              <w:right w:val="single" w:sz="4" w:space="0" w:color="auto"/>
            </w:tcBorders>
            <w:vAlign w:val="center"/>
            <w:hideMark/>
          </w:tcPr>
          <w:p w14:paraId="43EA315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0A74B04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5B5BF8BB"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7576DF66"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6C654E81"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SILVA, J. V.; PRIESS, F. G. </w:t>
            </w:r>
            <w:r w:rsidRPr="004B4AA3">
              <w:rPr>
                <w:rFonts w:ascii="Times New Roman" w:eastAsia="Arial" w:hAnsi="Times New Roman" w:cs="Times New Roman"/>
                <w:b/>
                <w:sz w:val="24"/>
                <w:szCs w:val="24"/>
                <w:lang w:bidi="pt-BR"/>
              </w:rPr>
              <w:t>Metodologia do atletismo</w:t>
            </w:r>
            <w:r w:rsidRPr="004B4AA3">
              <w:rPr>
                <w:rFonts w:ascii="Times New Roman" w:eastAsia="Arial" w:hAnsi="Times New Roman" w:cs="Times New Roman"/>
                <w:sz w:val="24"/>
                <w:szCs w:val="24"/>
                <w:lang w:bidi="pt-BR"/>
              </w:rPr>
              <w:t xml:space="preserve">. Porto Alegre: SAGAH, 2018. </w:t>
            </w:r>
          </w:p>
        </w:tc>
        <w:tc>
          <w:tcPr>
            <w:tcW w:w="1417" w:type="dxa"/>
            <w:tcBorders>
              <w:left w:val="single" w:sz="4" w:space="0" w:color="auto"/>
              <w:bottom w:val="single" w:sz="4" w:space="0" w:color="auto"/>
              <w:right w:val="single" w:sz="4" w:space="0" w:color="auto"/>
            </w:tcBorders>
            <w:vAlign w:val="center"/>
            <w:hideMark/>
          </w:tcPr>
          <w:p w14:paraId="05818DD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562B6F5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https://integrada.minhabiblioteca.com.br/reader/books/9788595028807/.</w:t>
            </w:r>
          </w:p>
        </w:tc>
      </w:tr>
      <w:tr w:rsidR="004B4AA3" w:rsidRPr="004B4AA3" w14:paraId="431ED351" w14:textId="77777777" w:rsidTr="008470F6">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726215BE"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37E904DF" w14:textId="77777777" w:rsidR="004B4AA3" w:rsidRPr="004B4AA3" w:rsidRDefault="004B4AA3" w:rsidP="004B4AA3">
            <w:pPr>
              <w:keepNext/>
              <w:keepLines/>
              <w:shd w:val="clear" w:color="auto" w:fill="FFFFFF"/>
              <w:spacing w:line="288" w:lineRule="atLeast"/>
              <w:outlineLvl w:val="0"/>
              <w:rPr>
                <w:rFonts w:ascii="Times New Roman" w:eastAsia="Times New Roman" w:hAnsi="Times New Roman" w:cs="Times New Roman"/>
                <w:bCs/>
                <w:sz w:val="24"/>
                <w:szCs w:val="24"/>
                <w:lang w:eastAsia="pt-BR"/>
              </w:rPr>
            </w:pPr>
            <w:r w:rsidRPr="004B4AA3">
              <w:rPr>
                <w:rFonts w:ascii="Times New Roman" w:eastAsia="Times New Roman" w:hAnsi="Times New Roman" w:cs="Times New Roman"/>
                <w:bCs/>
                <w:spacing w:val="-2"/>
                <w:sz w:val="24"/>
                <w:szCs w:val="24"/>
                <w:lang w:eastAsia="pt-BR"/>
              </w:rPr>
              <w:t>MOTRIZ: REVISTA DE EDUCAÇÃO FÍSICA. São Paulo:</w:t>
            </w:r>
            <w:r w:rsidRPr="004B4AA3">
              <w:rPr>
                <w:rFonts w:ascii="Times New Roman" w:eastAsia="Times New Roman" w:hAnsi="Times New Roman" w:cs="Times New Roman"/>
                <w:b/>
                <w:bCs/>
                <w:spacing w:val="-2"/>
                <w:sz w:val="24"/>
                <w:szCs w:val="24"/>
                <w:lang w:eastAsia="pt-BR"/>
              </w:rPr>
              <w:t xml:space="preserve"> </w:t>
            </w:r>
            <w:r w:rsidRPr="004B4AA3">
              <w:rPr>
                <w:rFonts w:ascii="Times New Roman" w:eastAsia="Times New Roman" w:hAnsi="Times New Roman" w:cs="Times New Roman"/>
                <w:sz w:val="24"/>
                <w:szCs w:val="24"/>
                <w:shd w:val="clear" w:color="auto" w:fill="FFFFFF"/>
                <w:lang w:eastAsia="pt-BR"/>
              </w:rPr>
              <w:t>Universidade Estadual Paulista, 2010</w:t>
            </w:r>
            <w:r w:rsidRPr="004B4AA3">
              <w:rPr>
                <w:rFonts w:ascii="Times New Roman" w:eastAsia="Times New Roman" w:hAnsi="Times New Roman" w:cs="Times New Roman"/>
                <w:b/>
                <w:bCs/>
                <w:spacing w:val="-2"/>
                <w:sz w:val="24"/>
                <w:szCs w:val="24"/>
                <w:lang w:eastAsia="pt-BR"/>
              </w:rPr>
              <w:t xml:space="preserve">- </w:t>
            </w:r>
            <w:r w:rsidRPr="004B4AA3">
              <w:rPr>
                <w:rFonts w:ascii="Times New Roman" w:eastAsia="Times New Roman" w:hAnsi="Times New Roman" w:cs="Times New Roman"/>
                <w:bCs/>
                <w:sz w:val="24"/>
                <w:szCs w:val="24"/>
                <w:lang w:eastAsia="pt-BR"/>
              </w:rPr>
              <w:t xml:space="preserve">. ISSN </w:t>
            </w:r>
            <w:r w:rsidRPr="004B4AA3">
              <w:rPr>
                <w:rFonts w:ascii="Times New Roman" w:eastAsia="Times New Roman" w:hAnsi="Times New Roman" w:cs="Times New Roman"/>
                <w:bCs/>
                <w:sz w:val="24"/>
                <w:szCs w:val="24"/>
                <w:shd w:val="clear" w:color="auto" w:fill="FFFFFF"/>
                <w:lang w:eastAsia="pt-BR"/>
              </w:rPr>
              <w:t xml:space="preserve">1980-6574 versão </w:t>
            </w:r>
            <w:r w:rsidRPr="004B4AA3">
              <w:rPr>
                <w:rFonts w:ascii="Times New Roman" w:eastAsia="Times New Roman" w:hAnsi="Times New Roman" w:cs="Times New Roman"/>
                <w:bCs/>
                <w:i/>
                <w:sz w:val="24"/>
                <w:szCs w:val="24"/>
                <w:shd w:val="clear" w:color="auto" w:fill="FFFFFF"/>
                <w:lang w:eastAsia="pt-BR"/>
              </w:rPr>
              <w:lastRenderedPageBreak/>
              <w:t>online</w:t>
            </w:r>
            <w:r w:rsidRPr="004B4AA3">
              <w:rPr>
                <w:rFonts w:ascii="Times New Roman" w:eastAsia="Times New Roman" w:hAnsi="Times New Roman" w:cs="Times New Roman"/>
                <w:bCs/>
                <w:sz w:val="24"/>
                <w:szCs w:val="24"/>
                <w:shd w:val="clear" w:color="auto" w:fill="FFFFFF"/>
                <w:lang w:eastAsia="pt-BR"/>
              </w:rPr>
              <w:t xml:space="preserve">. </w:t>
            </w:r>
            <w:r w:rsidRPr="004B4AA3">
              <w:rPr>
                <w:rFonts w:ascii="Times New Roman" w:eastAsia="Times New Roman" w:hAnsi="Times New Roman" w:cs="Times New Roman"/>
                <w:bCs/>
                <w:sz w:val="24"/>
                <w:szCs w:val="24"/>
                <w:lang w:eastAsia="pt-BR"/>
              </w:rPr>
              <w:t>Disponível em: https://www.scielo.br/j/motriz/.</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016CB9C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Periódico Científico</w:t>
            </w:r>
          </w:p>
        </w:tc>
      </w:tr>
      <w:tr w:rsidR="004B4AA3" w:rsidRPr="004B4AA3" w14:paraId="2479266A" w14:textId="77777777" w:rsidTr="00962DD0">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hideMark/>
          </w:tcPr>
          <w:p w14:paraId="109D98BB"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lastRenderedPageBreak/>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8F8F5C2"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MATTHIESEN, S. Q. </w:t>
            </w:r>
            <w:r w:rsidRPr="004B4AA3">
              <w:rPr>
                <w:rFonts w:ascii="Times New Roman" w:eastAsia="Arial" w:hAnsi="Times New Roman" w:cs="Times New Roman"/>
                <w:b/>
                <w:sz w:val="24"/>
                <w:szCs w:val="24"/>
                <w:lang w:eastAsia="pt-BR" w:bidi="pt-BR"/>
              </w:rPr>
              <w:t>Fundamentos de Educação Física no Ensino Superior</w:t>
            </w:r>
            <w:r w:rsidRPr="004B4AA3">
              <w:rPr>
                <w:rFonts w:ascii="Times New Roman" w:eastAsia="Arial" w:hAnsi="Times New Roman" w:cs="Times New Roman"/>
                <w:sz w:val="24"/>
                <w:szCs w:val="24"/>
                <w:lang w:eastAsia="pt-BR" w:bidi="pt-BR"/>
              </w:rPr>
              <w:t xml:space="preserve"> - Atletismo - Teoria e Prática. 2. ed. Rio de Janeiro: Guanabara Koogan, 2017. </w:t>
            </w:r>
          </w:p>
        </w:tc>
        <w:tc>
          <w:tcPr>
            <w:tcW w:w="1417" w:type="dxa"/>
            <w:tcBorders>
              <w:top w:val="single" w:sz="4" w:space="0" w:color="auto"/>
              <w:left w:val="single" w:sz="4" w:space="0" w:color="auto"/>
              <w:right w:val="single" w:sz="4" w:space="0" w:color="auto"/>
            </w:tcBorders>
            <w:vAlign w:val="center"/>
            <w:hideMark/>
          </w:tcPr>
          <w:p w14:paraId="51F8D35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51CF9AF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https://integrada.minhabiblioteca.com.br/reader/books/9788527731065/.</w:t>
            </w:r>
          </w:p>
        </w:tc>
      </w:tr>
      <w:tr w:rsidR="004B4AA3" w:rsidRPr="004B4AA3" w14:paraId="47D83FBC"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56C36FD2"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2A5B7CA"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MUJIKA, I. </w:t>
            </w:r>
            <w:r w:rsidRPr="004B4AA3">
              <w:rPr>
                <w:rFonts w:ascii="Times New Roman" w:eastAsia="Arial" w:hAnsi="Times New Roman" w:cs="Times New Roman"/>
                <w:b/>
                <w:sz w:val="24"/>
                <w:szCs w:val="24"/>
                <w:lang w:bidi="pt-BR"/>
              </w:rPr>
              <w:t>Polimento e Maximização para um Ótimo Desempenho Físico</w:t>
            </w:r>
            <w:r w:rsidRPr="004B4AA3">
              <w:rPr>
                <w:rFonts w:ascii="Times New Roman" w:eastAsia="Arial" w:hAnsi="Times New Roman" w:cs="Times New Roman"/>
                <w:sz w:val="24"/>
                <w:szCs w:val="24"/>
                <w:lang w:bidi="pt-BR"/>
              </w:rPr>
              <w:t xml:space="preserve">. Barueri: Manole, 2012. </w:t>
            </w:r>
          </w:p>
        </w:tc>
        <w:tc>
          <w:tcPr>
            <w:tcW w:w="1417" w:type="dxa"/>
            <w:tcBorders>
              <w:left w:val="single" w:sz="4" w:space="0" w:color="auto"/>
              <w:right w:val="single" w:sz="4" w:space="0" w:color="auto"/>
            </w:tcBorders>
            <w:vAlign w:val="center"/>
          </w:tcPr>
          <w:p w14:paraId="4A88747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6FE88F8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https://integrada.minhabiblioteca.com.br/reader/books/9788520444177/.</w:t>
            </w:r>
          </w:p>
        </w:tc>
      </w:tr>
      <w:tr w:rsidR="004B4AA3" w:rsidRPr="004B4AA3" w14:paraId="1C00D136"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4E11E098"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EE20422"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PEREIRA, E.; PAZ, J. R. L</w:t>
            </w:r>
            <w:r w:rsidRPr="004B4AA3">
              <w:rPr>
                <w:rFonts w:ascii="Times New Roman" w:eastAsia="Arial" w:hAnsi="Times New Roman" w:cs="Times New Roman"/>
                <w:b/>
                <w:sz w:val="24"/>
                <w:szCs w:val="24"/>
                <w:lang w:bidi="pt-BR"/>
              </w:rPr>
              <w:t>. Iniciação esportiva</w:t>
            </w:r>
            <w:r w:rsidRPr="004B4AA3">
              <w:rPr>
                <w:rFonts w:ascii="Times New Roman" w:eastAsia="Arial" w:hAnsi="Times New Roman" w:cs="Times New Roman"/>
                <w:sz w:val="24"/>
                <w:szCs w:val="24"/>
                <w:lang w:bidi="pt-BR"/>
              </w:rPr>
              <w:t xml:space="preserve">: esportes individuais e coletivos. Porto Alegre: SAGAH, 2019. </w:t>
            </w:r>
          </w:p>
        </w:tc>
        <w:tc>
          <w:tcPr>
            <w:tcW w:w="1417" w:type="dxa"/>
            <w:tcBorders>
              <w:left w:val="single" w:sz="4" w:space="0" w:color="auto"/>
              <w:right w:val="single" w:sz="4" w:space="0" w:color="auto"/>
            </w:tcBorders>
            <w:vAlign w:val="center"/>
          </w:tcPr>
          <w:p w14:paraId="5FC548D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2E876A2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https://integrada.minhabiblioteca.com.br/reader/books/9788533500303/.</w:t>
            </w:r>
          </w:p>
        </w:tc>
      </w:tr>
      <w:tr w:rsidR="004B4AA3" w:rsidRPr="004B4AA3" w14:paraId="2129E492"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6666B312"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CF0AB0F"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PULEO, J.; MILROY, P. </w:t>
            </w:r>
            <w:r w:rsidRPr="004B4AA3">
              <w:rPr>
                <w:rFonts w:ascii="Times New Roman" w:eastAsia="Arial" w:hAnsi="Times New Roman" w:cs="Times New Roman"/>
                <w:b/>
                <w:sz w:val="24"/>
                <w:szCs w:val="24"/>
                <w:lang w:eastAsia="pt-BR" w:bidi="pt-BR"/>
              </w:rPr>
              <w:t>Anatomia da Corrida</w:t>
            </w:r>
            <w:r w:rsidRPr="004B4AA3">
              <w:rPr>
                <w:rFonts w:ascii="Times New Roman" w:eastAsia="Arial" w:hAnsi="Times New Roman" w:cs="Times New Roman"/>
                <w:sz w:val="24"/>
                <w:szCs w:val="24"/>
                <w:lang w:eastAsia="pt-BR" w:bidi="pt-BR"/>
              </w:rPr>
              <w:t xml:space="preserve">: Guia Ilustrado de Força, Velocidade e Resistência para Corrida. Barueri: Manole, 2011. </w:t>
            </w:r>
          </w:p>
        </w:tc>
        <w:tc>
          <w:tcPr>
            <w:tcW w:w="1417" w:type="dxa"/>
            <w:tcBorders>
              <w:left w:val="single" w:sz="4" w:space="0" w:color="auto"/>
              <w:right w:val="single" w:sz="4" w:space="0" w:color="auto"/>
            </w:tcBorders>
            <w:vAlign w:val="center"/>
            <w:hideMark/>
          </w:tcPr>
          <w:p w14:paraId="07DF190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14D0967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https://integrada.minhabiblioteca.com.br/reader/books/9788520447611/.</w:t>
            </w:r>
          </w:p>
        </w:tc>
      </w:tr>
      <w:tr w:rsidR="004B4AA3" w:rsidRPr="004B4AA3" w14:paraId="1C15F48B"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5F32807E"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F78383E"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RADCLIFFE, J. C. </w:t>
            </w:r>
            <w:r w:rsidRPr="004B4AA3">
              <w:rPr>
                <w:rFonts w:ascii="Times New Roman" w:eastAsia="Arial" w:hAnsi="Times New Roman" w:cs="Times New Roman"/>
                <w:b/>
                <w:sz w:val="24"/>
                <w:szCs w:val="24"/>
                <w:lang w:eastAsia="pt-BR" w:bidi="pt-BR"/>
              </w:rPr>
              <w:t>Treinamento funcional para atletas de todos os níveis</w:t>
            </w:r>
            <w:r w:rsidRPr="004B4AA3">
              <w:rPr>
                <w:rFonts w:ascii="Times New Roman" w:eastAsia="Arial" w:hAnsi="Times New Roman" w:cs="Times New Roman"/>
                <w:sz w:val="24"/>
                <w:szCs w:val="24"/>
                <w:lang w:eastAsia="pt-BR" w:bidi="pt-BR"/>
              </w:rPr>
              <w:t xml:space="preserve">. Porto Alegre: </w:t>
            </w:r>
            <w:proofErr w:type="spellStart"/>
            <w:r w:rsidRPr="004B4AA3">
              <w:rPr>
                <w:rFonts w:ascii="Times New Roman" w:eastAsia="Arial" w:hAnsi="Times New Roman" w:cs="Times New Roman"/>
                <w:sz w:val="24"/>
                <w:szCs w:val="24"/>
                <w:lang w:eastAsia="pt-BR" w:bidi="pt-BR"/>
              </w:rPr>
              <w:t>ArtMed</w:t>
            </w:r>
            <w:proofErr w:type="spellEnd"/>
            <w:r w:rsidRPr="004B4AA3">
              <w:rPr>
                <w:rFonts w:ascii="Times New Roman" w:eastAsia="Arial" w:hAnsi="Times New Roman" w:cs="Times New Roman"/>
                <w:sz w:val="24"/>
                <w:szCs w:val="24"/>
                <w:lang w:eastAsia="pt-BR" w:bidi="pt-BR"/>
              </w:rPr>
              <w:t xml:space="preserve">, 2017. </w:t>
            </w:r>
          </w:p>
        </w:tc>
        <w:tc>
          <w:tcPr>
            <w:tcW w:w="1417" w:type="dxa"/>
            <w:tcBorders>
              <w:left w:val="single" w:sz="4" w:space="0" w:color="auto"/>
              <w:bottom w:val="single" w:sz="4" w:space="0" w:color="auto"/>
              <w:right w:val="single" w:sz="4" w:space="0" w:color="auto"/>
            </w:tcBorders>
            <w:vAlign w:val="center"/>
          </w:tcPr>
          <w:p w14:paraId="32126D8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0800A71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https://integrada.minhabiblioteca.com.br/reader/books/9788582713716/.</w:t>
            </w:r>
          </w:p>
        </w:tc>
      </w:tr>
      <w:tr w:rsidR="004B4AA3" w:rsidRPr="004B4AA3" w14:paraId="1AF11EBF" w14:textId="77777777" w:rsidTr="00962DD0">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11534946"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32EAE90" w14:textId="77777777" w:rsidR="004B4AA3" w:rsidRPr="004B4AA3" w:rsidRDefault="004B4AA3" w:rsidP="004B4AA3">
            <w:pPr>
              <w:keepNext/>
              <w:keepLines/>
              <w:shd w:val="clear" w:color="auto" w:fill="FFFFFF"/>
              <w:ind w:left="34"/>
              <w:outlineLvl w:val="0"/>
              <w:rPr>
                <w:rFonts w:ascii="Times New Roman" w:eastAsia="Times New Roman" w:hAnsi="Times New Roman" w:cs="Times New Roman"/>
                <w:bCs/>
                <w:spacing w:val="-2"/>
                <w:sz w:val="24"/>
                <w:szCs w:val="24"/>
                <w:lang w:eastAsia="pt-BR"/>
              </w:rPr>
            </w:pPr>
            <w:r w:rsidRPr="004B4AA3">
              <w:rPr>
                <w:rFonts w:ascii="Times New Roman" w:eastAsia="Times New Roman" w:hAnsi="Times New Roman" w:cs="Times New Roman"/>
                <w:bCs/>
                <w:sz w:val="24"/>
                <w:szCs w:val="24"/>
                <w:lang w:eastAsia="pt-BR"/>
              </w:rPr>
              <w:t xml:space="preserve">REVISTA PENSAR A PRÁTICA. Goiás: </w:t>
            </w:r>
            <w:r w:rsidRPr="004B4AA3">
              <w:rPr>
                <w:rFonts w:ascii="Times New Roman" w:eastAsia="Times New Roman" w:hAnsi="Times New Roman" w:cs="Times New Roman"/>
                <w:bCs/>
                <w:sz w:val="24"/>
                <w:szCs w:val="24"/>
                <w:shd w:val="clear" w:color="auto" w:fill="FFFFFF"/>
                <w:lang w:eastAsia="pt-BR"/>
              </w:rPr>
              <w:t xml:space="preserve">Faculdade de Educação Física e Dança da Universidade Federal de Goiás, 1998- . ISSN 1980-6183 versão </w:t>
            </w:r>
            <w:r w:rsidRPr="004B4AA3">
              <w:rPr>
                <w:rFonts w:ascii="Times New Roman" w:eastAsia="Times New Roman" w:hAnsi="Times New Roman" w:cs="Times New Roman"/>
                <w:bCs/>
                <w:i/>
                <w:sz w:val="24"/>
                <w:szCs w:val="24"/>
                <w:shd w:val="clear" w:color="auto" w:fill="FFFFFF"/>
                <w:lang w:eastAsia="pt-BR"/>
              </w:rPr>
              <w:t>online</w:t>
            </w:r>
            <w:r w:rsidRPr="004B4AA3">
              <w:rPr>
                <w:rFonts w:ascii="Times New Roman" w:eastAsia="Times New Roman" w:hAnsi="Times New Roman" w:cs="Times New Roman"/>
                <w:bCs/>
                <w:sz w:val="24"/>
                <w:szCs w:val="24"/>
                <w:shd w:val="clear" w:color="auto" w:fill="FFFFFF"/>
                <w:lang w:eastAsia="pt-BR"/>
              </w:rPr>
              <w:t>.</w:t>
            </w:r>
            <w:r w:rsidRPr="004B4AA3">
              <w:rPr>
                <w:rFonts w:ascii="Times New Roman" w:eastAsia="Times New Roman" w:hAnsi="Times New Roman" w:cs="Times New Roman"/>
                <w:bCs/>
                <w:sz w:val="24"/>
                <w:szCs w:val="24"/>
                <w:lang w:eastAsia="pt-BR"/>
              </w:rPr>
              <w:t xml:space="preserve"> Disponível em: https://revistas.ufg.br/fef/index.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70EBA3A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2D885658" w14:textId="77777777" w:rsidTr="008470F6">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2F355556" w14:textId="77777777" w:rsidR="004B4AA3" w:rsidRPr="004B4AA3" w:rsidRDefault="004B4AA3" w:rsidP="004B4AA3">
            <w:pPr>
              <w:widowControl w:val="0"/>
              <w:autoSpaceDE w:val="0"/>
              <w:autoSpaceDN w:val="0"/>
              <w:ind w:left="107"/>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2C1796D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DANÇAS E MANIFESTAÇÕES CULTURAIS</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00189D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76120CF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5FDA4064"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6265361F" w14:textId="77777777" w:rsidR="004B4AA3" w:rsidRPr="004B4AA3" w:rsidRDefault="004B4AA3" w:rsidP="004B4AA3">
            <w:pPr>
              <w:jc w:val="both"/>
              <w:rPr>
                <w:rFonts w:ascii="Times New Roman" w:eastAsia="Calibri" w:hAnsi="Times New Roman" w:cs="Times New Roman"/>
                <w:b/>
                <w:sz w:val="24"/>
                <w:szCs w:val="24"/>
                <w:highlight w:val="yellow"/>
              </w:rPr>
            </w:pPr>
            <w:r w:rsidRPr="004B4AA3">
              <w:rPr>
                <w:rFonts w:ascii="Times New Roman" w:eastAsia="Calibri" w:hAnsi="Times New Roman" w:cs="Times New Roman"/>
                <w:sz w:val="24"/>
                <w:szCs w:val="24"/>
                <w:shd w:val="clear" w:color="auto" w:fill="FFFFFF"/>
              </w:rPr>
              <w:t>Estudos Aplicados ao conhecimento, cultura imaterial afro-brasileira e indígena, danças brasileiras com perfil étnico: história, identidade, etnia e manifestações culturais da região nordeste. Discutir conceitos fundamentais sobre cultura. Compreender questões históricas, étnicas e identidades socioculturais que envolvem a cultura popular brasileira. Desenvolver habilidades para o ensino e a pesquisa na área da dança direcionada à prática da produção artística.</w:t>
            </w:r>
          </w:p>
        </w:tc>
      </w:tr>
      <w:tr w:rsidR="004B4AA3" w:rsidRPr="004B4AA3" w14:paraId="6201AC9C" w14:textId="77777777" w:rsidTr="00962DD0">
        <w:trPr>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52E52334"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3B846AC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56A99D31" w14:textId="77777777" w:rsidTr="00962DD0">
        <w:trPr>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7547C5B8"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D791702"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974889D"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4F6D0DED" w14:textId="77777777" w:rsidTr="008470F6">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hideMark/>
          </w:tcPr>
          <w:p w14:paraId="44003672"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hideMark/>
          </w:tcPr>
          <w:p w14:paraId="57357E7E"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BRITO, C. </w:t>
            </w:r>
            <w:r w:rsidRPr="004B4AA3">
              <w:rPr>
                <w:rFonts w:ascii="Times New Roman" w:eastAsia="Arial" w:hAnsi="Times New Roman" w:cs="Times New Roman"/>
                <w:b/>
                <w:sz w:val="24"/>
                <w:szCs w:val="24"/>
                <w:lang w:eastAsia="pt-BR" w:bidi="pt-BR"/>
              </w:rPr>
              <w:t>A roda do mundo</w:t>
            </w:r>
            <w:r w:rsidRPr="004B4AA3">
              <w:rPr>
                <w:rFonts w:ascii="Times New Roman" w:eastAsia="Arial" w:hAnsi="Times New Roman" w:cs="Times New Roman"/>
                <w:sz w:val="24"/>
                <w:szCs w:val="24"/>
                <w:lang w:eastAsia="pt-BR" w:bidi="pt-BR"/>
              </w:rPr>
              <w:t xml:space="preserve">: a capoeira angola em tempos de globalização. Curitiba: </w:t>
            </w:r>
            <w:proofErr w:type="spellStart"/>
            <w:r w:rsidRPr="004B4AA3">
              <w:rPr>
                <w:rFonts w:ascii="Times New Roman" w:eastAsia="Arial" w:hAnsi="Times New Roman" w:cs="Times New Roman"/>
                <w:sz w:val="24"/>
                <w:szCs w:val="24"/>
                <w:lang w:eastAsia="pt-BR" w:bidi="pt-BR"/>
              </w:rPr>
              <w:t>Appris</w:t>
            </w:r>
            <w:proofErr w:type="spellEnd"/>
            <w:r w:rsidRPr="004B4AA3">
              <w:rPr>
                <w:rFonts w:ascii="Times New Roman" w:eastAsia="Arial" w:hAnsi="Times New Roman" w:cs="Times New Roman"/>
                <w:sz w:val="24"/>
                <w:szCs w:val="24"/>
                <w:lang w:eastAsia="pt-BR" w:bidi="pt-BR"/>
              </w:rPr>
              <w:t>, 2017.</w:t>
            </w:r>
          </w:p>
        </w:tc>
        <w:tc>
          <w:tcPr>
            <w:tcW w:w="1417" w:type="dxa"/>
            <w:tcBorders>
              <w:top w:val="single" w:sz="4" w:space="0" w:color="auto"/>
              <w:left w:val="single" w:sz="4" w:space="0" w:color="auto"/>
              <w:right w:val="single" w:sz="4" w:space="0" w:color="auto"/>
            </w:tcBorders>
            <w:vAlign w:val="center"/>
            <w:hideMark/>
          </w:tcPr>
          <w:p w14:paraId="3A4281C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2478F57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31039C22"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25BC0C13"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3A27F99D"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FRANKLIN, E. </w:t>
            </w:r>
            <w:r w:rsidRPr="004B4AA3">
              <w:rPr>
                <w:rFonts w:ascii="Times New Roman" w:eastAsia="Calibri" w:hAnsi="Times New Roman" w:cs="Times New Roman"/>
                <w:b/>
                <w:sz w:val="24"/>
                <w:szCs w:val="24"/>
              </w:rPr>
              <w:t>Condicionamento físico para dança</w:t>
            </w:r>
            <w:r w:rsidRPr="004B4AA3">
              <w:rPr>
                <w:rFonts w:ascii="Times New Roman" w:eastAsia="Calibri" w:hAnsi="Times New Roman" w:cs="Times New Roman"/>
                <w:sz w:val="24"/>
                <w:szCs w:val="24"/>
              </w:rPr>
              <w:t xml:space="preserve">. São Paulo: Manole, 2012. </w:t>
            </w:r>
          </w:p>
        </w:tc>
        <w:tc>
          <w:tcPr>
            <w:tcW w:w="1417" w:type="dxa"/>
            <w:tcBorders>
              <w:left w:val="single" w:sz="4" w:space="0" w:color="auto"/>
              <w:right w:val="single" w:sz="4" w:space="0" w:color="auto"/>
            </w:tcBorders>
            <w:vAlign w:val="center"/>
            <w:hideMark/>
          </w:tcPr>
          <w:p w14:paraId="2A9FC52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4E5BC0E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https://integrada.minhabiblioteca.com.br/reader/books/9788520449738/. </w:t>
            </w:r>
          </w:p>
        </w:tc>
      </w:tr>
      <w:tr w:rsidR="004B4AA3" w:rsidRPr="004B4AA3" w14:paraId="196536EE"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tcPr>
          <w:p w14:paraId="72898BC1"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21C36F4A"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MAIA, M. A. C.; PEREIRA, V. R. </w:t>
            </w:r>
            <w:r w:rsidRPr="004B4AA3">
              <w:rPr>
                <w:rFonts w:ascii="Times New Roman" w:eastAsia="Calibri" w:hAnsi="Times New Roman" w:cs="Times New Roman"/>
                <w:b/>
                <w:sz w:val="24"/>
                <w:szCs w:val="24"/>
              </w:rPr>
              <w:t>Dança de salão</w:t>
            </w:r>
            <w:r w:rsidRPr="004B4AA3">
              <w:rPr>
                <w:rFonts w:ascii="Times New Roman" w:eastAsia="Calibri" w:hAnsi="Times New Roman" w:cs="Times New Roman"/>
                <w:sz w:val="24"/>
                <w:szCs w:val="24"/>
              </w:rPr>
              <w:t xml:space="preserve">: uma alternativa para o desenvolvimento motor no ensino fundamental. São Paulo: </w:t>
            </w:r>
            <w:proofErr w:type="spellStart"/>
            <w:r w:rsidRPr="004B4AA3">
              <w:rPr>
                <w:rFonts w:ascii="Times New Roman" w:eastAsia="Calibri" w:hAnsi="Times New Roman" w:cs="Times New Roman"/>
                <w:sz w:val="24"/>
                <w:szCs w:val="24"/>
              </w:rPr>
              <w:t>Phorte</w:t>
            </w:r>
            <w:proofErr w:type="spellEnd"/>
            <w:r w:rsidRPr="004B4AA3">
              <w:rPr>
                <w:rFonts w:ascii="Times New Roman" w:eastAsia="Calibri" w:hAnsi="Times New Roman" w:cs="Times New Roman"/>
                <w:sz w:val="24"/>
                <w:szCs w:val="24"/>
              </w:rPr>
              <w:t>, 2015.</w:t>
            </w:r>
          </w:p>
        </w:tc>
        <w:tc>
          <w:tcPr>
            <w:tcW w:w="1417" w:type="dxa"/>
            <w:tcBorders>
              <w:left w:val="single" w:sz="4" w:space="0" w:color="auto"/>
              <w:right w:val="single" w:sz="4" w:space="0" w:color="auto"/>
            </w:tcBorders>
            <w:vAlign w:val="center"/>
          </w:tcPr>
          <w:p w14:paraId="61912D3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198188A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35E22DA7"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5AF91962"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14FA509"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HAAS, J. G. </w:t>
            </w:r>
            <w:r w:rsidRPr="004B4AA3">
              <w:rPr>
                <w:rFonts w:ascii="Times New Roman" w:eastAsia="Calibri" w:hAnsi="Times New Roman" w:cs="Times New Roman"/>
                <w:b/>
                <w:sz w:val="24"/>
                <w:szCs w:val="24"/>
              </w:rPr>
              <w:t>Anatomia da Dança</w:t>
            </w:r>
            <w:r w:rsidRPr="004B4AA3">
              <w:rPr>
                <w:rFonts w:ascii="Times New Roman" w:eastAsia="Calibri" w:hAnsi="Times New Roman" w:cs="Times New Roman"/>
                <w:sz w:val="24"/>
                <w:szCs w:val="24"/>
              </w:rPr>
              <w:t xml:space="preserve">. Barueri: Manole, 2011. </w:t>
            </w:r>
          </w:p>
        </w:tc>
        <w:tc>
          <w:tcPr>
            <w:tcW w:w="1417" w:type="dxa"/>
            <w:tcBorders>
              <w:left w:val="single" w:sz="4" w:space="0" w:color="auto"/>
              <w:right w:val="single" w:sz="4" w:space="0" w:color="auto"/>
            </w:tcBorders>
            <w:vAlign w:val="center"/>
            <w:hideMark/>
          </w:tcPr>
          <w:p w14:paraId="077B1B5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18D4C6F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https://integrada.minhabiblioteca.com.br/reader/books/9788520447512/.</w:t>
            </w:r>
          </w:p>
        </w:tc>
      </w:tr>
      <w:tr w:rsidR="004B4AA3" w:rsidRPr="004B4AA3" w14:paraId="46407CFC" w14:textId="77777777" w:rsidTr="008470F6">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40FE286C"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71619F62" w14:textId="77777777" w:rsidR="004B4AA3" w:rsidRPr="004B4AA3" w:rsidRDefault="004B4AA3" w:rsidP="004B4AA3">
            <w:pPr>
              <w:shd w:val="clear" w:color="auto" w:fill="FFFFFF"/>
              <w:spacing w:before="100" w:beforeAutospacing="1" w:after="100" w:afterAutospacing="1"/>
              <w:ind w:left="34"/>
              <w:rPr>
                <w:rFonts w:ascii="Times New Roman" w:eastAsia="Times New Roman" w:hAnsi="Times New Roman" w:cs="Times New Roman"/>
                <w:spacing w:val="5"/>
                <w:sz w:val="24"/>
                <w:szCs w:val="24"/>
                <w:lang w:eastAsia="pt-BR"/>
              </w:rPr>
            </w:pPr>
            <w:r w:rsidRPr="004B4AA3">
              <w:rPr>
                <w:rFonts w:ascii="Times New Roman" w:eastAsia="Calibri" w:hAnsi="Times New Roman" w:cs="Times New Roman"/>
                <w:sz w:val="24"/>
                <w:szCs w:val="24"/>
                <w:shd w:val="clear" w:color="auto" w:fill="FFFFFF"/>
              </w:rPr>
              <w:t xml:space="preserve">REVISTA BRASILEIRA DE ESTUDOS EM DANÇA. Rio de Janeiro: Programa de Pós-Graduação em Dança da UFRJ e da Associação Nacional de Pesquisadores em Dança, 2022- . ISSN </w:t>
            </w:r>
            <w:r w:rsidRPr="004B4AA3">
              <w:rPr>
                <w:rFonts w:ascii="Times New Roman" w:eastAsia="Calibri" w:hAnsi="Times New Roman" w:cs="Times New Roman"/>
                <w:sz w:val="24"/>
                <w:szCs w:val="24"/>
                <w:shd w:val="clear" w:color="auto" w:fill="FFFFFF"/>
              </w:rPr>
              <w:br/>
              <w:t xml:space="preserve">2764-782X versão </w:t>
            </w:r>
            <w:r w:rsidRPr="004B4AA3">
              <w:rPr>
                <w:rFonts w:ascii="Times New Roman" w:eastAsia="Calibri" w:hAnsi="Times New Roman" w:cs="Times New Roman"/>
                <w:i/>
                <w:sz w:val="24"/>
                <w:szCs w:val="24"/>
                <w:shd w:val="clear" w:color="auto" w:fill="FFFFFF"/>
              </w:rPr>
              <w:t>online</w:t>
            </w:r>
            <w:r w:rsidRPr="004B4AA3">
              <w:rPr>
                <w:rFonts w:ascii="Times New Roman" w:eastAsia="Calibri" w:hAnsi="Times New Roman" w:cs="Times New Roman"/>
                <w:sz w:val="24"/>
                <w:szCs w:val="24"/>
                <w:shd w:val="clear" w:color="auto" w:fill="FFFFFF"/>
              </w:rPr>
              <w:t xml:space="preserve">. </w:t>
            </w:r>
            <w:r w:rsidRPr="004B4AA3">
              <w:rPr>
                <w:rFonts w:ascii="Times New Roman" w:eastAsia="Calibri" w:hAnsi="Times New Roman" w:cs="Times New Roman"/>
                <w:sz w:val="24"/>
                <w:szCs w:val="24"/>
              </w:rPr>
              <w:t>Disponível em: https://revistas.ufrj.br/index.php/rbed/index.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492C5ED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204E3843" w14:textId="77777777" w:rsidTr="00962DD0">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hideMark/>
          </w:tcPr>
          <w:p w14:paraId="33079F92"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6817D94" w14:textId="77777777" w:rsidR="004B4AA3" w:rsidRPr="004B4AA3" w:rsidRDefault="004B4AA3" w:rsidP="004B4AA3">
            <w:pPr>
              <w:widowControl w:val="0"/>
              <w:tabs>
                <w:tab w:val="left" w:pos="1287"/>
                <w:tab w:val="left" w:pos="1690"/>
                <w:tab w:val="left" w:pos="2092"/>
                <w:tab w:val="left" w:pos="2630"/>
                <w:tab w:val="left" w:pos="4074"/>
                <w:tab w:val="left" w:pos="4412"/>
                <w:tab w:val="left" w:pos="6041"/>
                <w:tab w:val="left" w:pos="6537"/>
                <w:tab w:val="left" w:pos="7686"/>
              </w:tabs>
              <w:autoSpaceDE w:val="0"/>
              <w:autoSpaceDN w:val="0"/>
              <w:ind w:right="98"/>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CLIPPINGER, K. </w:t>
            </w:r>
            <w:r w:rsidRPr="004B4AA3">
              <w:rPr>
                <w:rFonts w:ascii="Times New Roman" w:eastAsia="Arial" w:hAnsi="Times New Roman" w:cs="Times New Roman"/>
                <w:b/>
                <w:sz w:val="24"/>
                <w:szCs w:val="24"/>
                <w:lang w:bidi="pt-BR"/>
              </w:rPr>
              <w:t xml:space="preserve">Anatomia e </w:t>
            </w:r>
            <w:proofErr w:type="spellStart"/>
            <w:r w:rsidRPr="004B4AA3">
              <w:rPr>
                <w:rFonts w:ascii="Times New Roman" w:eastAsia="Arial" w:hAnsi="Times New Roman" w:cs="Times New Roman"/>
                <w:b/>
                <w:sz w:val="24"/>
                <w:szCs w:val="24"/>
                <w:lang w:bidi="pt-BR"/>
              </w:rPr>
              <w:t>cinesiologia</w:t>
            </w:r>
            <w:proofErr w:type="spellEnd"/>
            <w:r w:rsidRPr="004B4AA3">
              <w:rPr>
                <w:rFonts w:ascii="Times New Roman" w:eastAsia="Arial" w:hAnsi="Times New Roman" w:cs="Times New Roman"/>
                <w:b/>
                <w:sz w:val="24"/>
                <w:szCs w:val="24"/>
                <w:lang w:bidi="pt-BR"/>
              </w:rPr>
              <w:t xml:space="preserve"> da dança</w:t>
            </w:r>
            <w:r w:rsidRPr="004B4AA3">
              <w:rPr>
                <w:rFonts w:ascii="Times New Roman" w:eastAsia="Arial" w:hAnsi="Times New Roman" w:cs="Times New Roman"/>
                <w:sz w:val="24"/>
                <w:szCs w:val="24"/>
                <w:lang w:bidi="pt-BR"/>
              </w:rPr>
              <w:t xml:space="preserve">. 2. ed. Barueri: Manole, 2019. </w:t>
            </w:r>
          </w:p>
        </w:tc>
        <w:tc>
          <w:tcPr>
            <w:tcW w:w="1417" w:type="dxa"/>
            <w:tcBorders>
              <w:top w:val="single" w:sz="4" w:space="0" w:color="auto"/>
              <w:left w:val="single" w:sz="4" w:space="0" w:color="auto"/>
              <w:right w:val="single" w:sz="4" w:space="0" w:color="auto"/>
            </w:tcBorders>
            <w:vAlign w:val="center"/>
            <w:hideMark/>
          </w:tcPr>
          <w:p w14:paraId="70BB72E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6234D7F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https://integrada.minhabiblioteca.com.br/reader/books/9788520457948/.</w:t>
            </w:r>
          </w:p>
        </w:tc>
      </w:tr>
      <w:tr w:rsidR="004B4AA3" w:rsidRPr="004B4AA3" w14:paraId="5F22DC88" w14:textId="77777777" w:rsidTr="00962DD0">
        <w:trPr>
          <w:jc w:val="center"/>
        </w:trPr>
        <w:tc>
          <w:tcPr>
            <w:tcW w:w="392" w:type="dxa"/>
            <w:vMerge/>
            <w:tcBorders>
              <w:left w:val="single" w:sz="4" w:space="0" w:color="auto"/>
              <w:right w:val="single" w:sz="4" w:space="0" w:color="auto"/>
            </w:tcBorders>
            <w:shd w:val="clear" w:color="auto" w:fill="A8D08D" w:themeFill="accent6" w:themeFillTint="99"/>
            <w:textDirection w:val="btLr"/>
          </w:tcPr>
          <w:p w14:paraId="73D11CC8"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84A1892"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CONE, T. P.; CONE, S. L. </w:t>
            </w:r>
            <w:r w:rsidRPr="004B4AA3">
              <w:rPr>
                <w:rFonts w:ascii="Times New Roman" w:eastAsia="Calibri" w:hAnsi="Times New Roman" w:cs="Times New Roman"/>
                <w:b/>
                <w:sz w:val="24"/>
                <w:szCs w:val="24"/>
              </w:rPr>
              <w:t>Ensinando Dança para Crianças</w:t>
            </w:r>
            <w:r w:rsidRPr="004B4AA3">
              <w:rPr>
                <w:rFonts w:ascii="Times New Roman" w:eastAsia="Calibri" w:hAnsi="Times New Roman" w:cs="Times New Roman"/>
                <w:sz w:val="24"/>
                <w:szCs w:val="24"/>
              </w:rPr>
              <w:t xml:space="preserve">. 3. ed. Barueri: Manole, 2015. </w:t>
            </w:r>
          </w:p>
        </w:tc>
        <w:tc>
          <w:tcPr>
            <w:tcW w:w="1417" w:type="dxa"/>
            <w:tcBorders>
              <w:left w:val="single" w:sz="4" w:space="0" w:color="auto"/>
              <w:right w:val="single" w:sz="4" w:space="0" w:color="auto"/>
            </w:tcBorders>
            <w:vAlign w:val="center"/>
          </w:tcPr>
          <w:p w14:paraId="0D9D72E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6C4CF36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https://integrada.minhabiblioteca.com.br/reader/books/9788520450079/.</w:t>
            </w:r>
          </w:p>
        </w:tc>
      </w:tr>
      <w:tr w:rsidR="004B4AA3" w:rsidRPr="004B4AA3" w14:paraId="0E71C01B" w14:textId="77777777" w:rsidTr="00962DD0">
        <w:trPr>
          <w:jc w:val="center"/>
        </w:trPr>
        <w:tc>
          <w:tcPr>
            <w:tcW w:w="392" w:type="dxa"/>
            <w:vMerge/>
            <w:tcBorders>
              <w:left w:val="single" w:sz="4" w:space="0" w:color="auto"/>
              <w:right w:val="single" w:sz="4" w:space="0" w:color="auto"/>
            </w:tcBorders>
            <w:shd w:val="clear" w:color="auto" w:fill="A8D08D" w:themeFill="accent6" w:themeFillTint="99"/>
            <w:textDirection w:val="btLr"/>
            <w:hideMark/>
          </w:tcPr>
          <w:p w14:paraId="57734212"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7BBA7F42"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ENRENBERG, M. C. </w:t>
            </w:r>
            <w:r w:rsidRPr="004B4AA3">
              <w:rPr>
                <w:rFonts w:ascii="Times New Roman" w:eastAsia="Calibri" w:hAnsi="Times New Roman" w:cs="Times New Roman"/>
                <w:i/>
                <w:sz w:val="24"/>
                <w:szCs w:val="24"/>
              </w:rPr>
              <w:t>et al</w:t>
            </w:r>
            <w:r w:rsidRPr="004B4AA3">
              <w:rPr>
                <w:rFonts w:ascii="Times New Roman" w:eastAsia="Calibri" w:hAnsi="Times New Roman" w:cs="Times New Roman"/>
                <w:sz w:val="24"/>
                <w:szCs w:val="24"/>
              </w:rPr>
              <w:t xml:space="preserve">. </w:t>
            </w:r>
            <w:r w:rsidRPr="004B4AA3">
              <w:rPr>
                <w:rFonts w:ascii="Times New Roman" w:eastAsia="Calibri" w:hAnsi="Times New Roman" w:cs="Times New Roman"/>
                <w:b/>
                <w:sz w:val="24"/>
                <w:szCs w:val="24"/>
              </w:rPr>
              <w:t>Dança e educação física</w:t>
            </w:r>
            <w:r w:rsidRPr="004B4AA3">
              <w:rPr>
                <w:rFonts w:ascii="Times New Roman" w:eastAsia="Calibri" w:hAnsi="Times New Roman" w:cs="Times New Roman"/>
                <w:sz w:val="24"/>
                <w:szCs w:val="24"/>
              </w:rPr>
              <w:t>: Diálogos possíveis. São Paulo:</w:t>
            </w:r>
            <w:r w:rsidRPr="004B4AA3">
              <w:rPr>
                <w:rFonts w:ascii="Calibri" w:eastAsia="Calibri" w:hAnsi="Calibri" w:cs="Times New Roman"/>
              </w:rPr>
              <w:t xml:space="preserve"> </w:t>
            </w:r>
            <w:r w:rsidRPr="004B4AA3">
              <w:rPr>
                <w:rFonts w:ascii="Times New Roman" w:eastAsia="Calibri" w:hAnsi="Times New Roman" w:cs="Times New Roman"/>
                <w:sz w:val="24"/>
                <w:szCs w:val="24"/>
              </w:rPr>
              <w:t>Fontoura, 2014.</w:t>
            </w:r>
          </w:p>
        </w:tc>
        <w:tc>
          <w:tcPr>
            <w:tcW w:w="1417" w:type="dxa"/>
            <w:tcBorders>
              <w:left w:val="single" w:sz="4" w:space="0" w:color="auto"/>
              <w:right w:val="single" w:sz="4" w:space="0" w:color="auto"/>
            </w:tcBorders>
            <w:vAlign w:val="center"/>
            <w:hideMark/>
          </w:tcPr>
          <w:p w14:paraId="3CB0F53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6BBB607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1451552B" w14:textId="77777777" w:rsidTr="00962DD0">
        <w:trPr>
          <w:jc w:val="center"/>
        </w:trPr>
        <w:tc>
          <w:tcPr>
            <w:tcW w:w="392" w:type="dxa"/>
            <w:vMerge/>
            <w:tcBorders>
              <w:left w:val="single" w:sz="4" w:space="0" w:color="auto"/>
              <w:right w:val="single" w:sz="4" w:space="0" w:color="auto"/>
            </w:tcBorders>
            <w:shd w:val="clear" w:color="auto" w:fill="A8D08D" w:themeFill="accent6" w:themeFillTint="99"/>
            <w:textDirection w:val="btLr"/>
          </w:tcPr>
          <w:p w14:paraId="3CE388E0"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006D4A4"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GIGUERE, M. </w:t>
            </w:r>
            <w:r w:rsidRPr="004B4AA3">
              <w:rPr>
                <w:rFonts w:ascii="Times New Roman" w:eastAsia="Calibri" w:hAnsi="Times New Roman" w:cs="Times New Roman"/>
                <w:b/>
                <w:sz w:val="24"/>
                <w:szCs w:val="24"/>
              </w:rPr>
              <w:t>Dança moderna</w:t>
            </w:r>
            <w:r w:rsidRPr="004B4AA3">
              <w:rPr>
                <w:rFonts w:ascii="Times New Roman" w:eastAsia="Calibri" w:hAnsi="Times New Roman" w:cs="Times New Roman"/>
                <w:sz w:val="24"/>
                <w:szCs w:val="24"/>
              </w:rPr>
              <w:t>: fundamentos e técnicas. São Paulo: Manole, 2016.</w:t>
            </w:r>
          </w:p>
        </w:tc>
        <w:tc>
          <w:tcPr>
            <w:tcW w:w="1417" w:type="dxa"/>
            <w:tcBorders>
              <w:left w:val="single" w:sz="4" w:space="0" w:color="auto"/>
              <w:right w:val="single" w:sz="4" w:space="0" w:color="auto"/>
            </w:tcBorders>
            <w:vAlign w:val="center"/>
          </w:tcPr>
          <w:p w14:paraId="2118543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3D62D9F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1343A126" w14:textId="77777777" w:rsidTr="00962DD0">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0F3D0414"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2D2223F"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STAUGAARD-JONES, J. A. </w:t>
            </w:r>
            <w:r w:rsidRPr="004B4AA3">
              <w:rPr>
                <w:rFonts w:ascii="Times New Roman" w:eastAsia="Calibri" w:hAnsi="Times New Roman" w:cs="Times New Roman"/>
                <w:b/>
                <w:sz w:val="24"/>
                <w:szCs w:val="24"/>
              </w:rPr>
              <w:t>Exercício e Movimento</w:t>
            </w:r>
            <w:r w:rsidRPr="004B4AA3">
              <w:rPr>
                <w:rFonts w:ascii="Times New Roman" w:eastAsia="Calibri" w:hAnsi="Times New Roman" w:cs="Times New Roman"/>
                <w:sz w:val="24"/>
                <w:szCs w:val="24"/>
              </w:rPr>
              <w:t xml:space="preserve">: Abordagem Anatômica – Guia para o Estudo de Dança, </w:t>
            </w:r>
            <w:proofErr w:type="spellStart"/>
            <w:r w:rsidRPr="004B4AA3">
              <w:rPr>
                <w:rFonts w:ascii="Times New Roman" w:eastAsia="Calibri" w:hAnsi="Times New Roman" w:cs="Times New Roman"/>
                <w:sz w:val="24"/>
                <w:szCs w:val="24"/>
              </w:rPr>
              <w:t>Pilates</w:t>
            </w:r>
            <w:proofErr w:type="spellEnd"/>
            <w:r w:rsidRPr="004B4AA3">
              <w:rPr>
                <w:rFonts w:ascii="Times New Roman" w:eastAsia="Calibri" w:hAnsi="Times New Roman" w:cs="Times New Roman"/>
                <w:sz w:val="24"/>
                <w:szCs w:val="24"/>
              </w:rPr>
              <w:t xml:space="preserve">, Esportes e Yoga. Barueri: Manole, 2015. </w:t>
            </w:r>
          </w:p>
        </w:tc>
        <w:tc>
          <w:tcPr>
            <w:tcW w:w="1417" w:type="dxa"/>
            <w:tcBorders>
              <w:left w:val="single" w:sz="4" w:space="0" w:color="auto"/>
              <w:bottom w:val="single" w:sz="4" w:space="0" w:color="auto"/>
              <w:right w:val="single" w:sz="4" w:space="0" w:color="auto"/>
            </w:tcBorders>
            <w:vAlign w:val="center"/>
          </w:tcPr>
          <w:p w14:paraId="4278A07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bottom w:val="single" w:sz="4" w:space="0" w:color="auto"/>
              <w:right w:val="single" w:sz="4" w:space="0" w:color="auto"/>
            </w:tcBorders>
          </w:tcPr>
          <w:p w14:paraId="28B06C9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https://integrada.minhabiblioteca.com.br/reader/books/9788520449288/.</w:t>
            </w:r>
          </w:p>
        </w:tc>
      </w:tr>
      <w:tr w:rsidR="004B4AA3" w:rsidRPr="004B4AA3" w14:paraId="1475759C" w14:textId="77777777" w:rsidTr="00962DD0">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2489E7AD"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5989AC84"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MOVIMENTO – REVISTA DE EDUCAÇÃO FÍSICA DA UFRGS. Rio Grande do Sul: </w:t>
            </w:r>
            <w:r w:rsidRPr="004B4AA3">
              <w:rPr>
                <w:rFonts w:ascii="Times New Roman" w:eastAsia="Times New Roman" w:hAnsi="Times New Roman" w:cs="Times New Roman"/>
                <w:iCs/>
                <w:spacing w:val="5"/>
                <w:sz w:val="24"/>
                <w:szCs w:val="24"/>
              </w:rPr>
              <w:t>Universidade Federal do Rio Grande do Sul, 1994- . ISSN</w:t>
            </w:r>
            <w:r w:rsidRPr="004B4AA3">
              <w:rPr>
                <w:rFonts w:ascii="Times New Roman" w:eastAsia="Times New Roman" w:hAnsi="Times New Roman" w:cs="Times New Roman"/>
                <w:i/>
                <w:iCs/>
                <w:spacing w:val="5"/>
                <w:sz w:val="24"/>
                <w:szCs w:val="24"/>
              </w:rPr>
              <w:t xml:space="preserve"> </w:t>
            </w:r>
            <w:r w:rsidRPr="004B4AA3">
              <w:rPr>
                <w:rFonts w:ascii="Times New Roman" w:eastAsia="Calibri" w:hAnsi="Times New Roman" w:cs="Times New Roman"/>
                <w:bCs/>
                <w:caps/>
                <w:spacing w:val="12"/>
                <w:sz w:val="24"/>
                <w:szCs w:val="24"/>
                <w:shd w:val="clear" w:color="auto" w:fill="FFFFFF"/>
              </w:rPr>
              <w:t xml:space="preserve">1982-8918 </w:t>
            </w:r>
            <w:r w:rsidRPr="004B4AA3">
              <w:rPr>
                <w:rFonts w:ascii="Times New Roman" w:eastAsia="Calibri" w:hAnsi="Times New Roman" w:cs="Times New Roman"/>
                <w:bCs/>
                <w:spacing w:val="12"/>
                <w:sz w:val="24"/>
                <w:szCs w:val="24"/>
                <w:shd w:val="clear" w:color="auto" w:fill="FFFFFF"/>
              </w:rPr>
              <w:lastRenderedPageBreak/>
              <w:t xml:space="preserve">versão </w:t>
            </w:r>
            <w:r w:rsidRPr="004B4AA3">
              <w:rPr>
                <w:rFonts w:ascii="Times New Roman" w:eastAsia="Calibri" w:hAnsi="Times New Roman" w:cs="Times New Roman"/>
                <w:bCs/>
                <w:i/>
                <w:spacing w:val="12"/>
                <w:sz w:val="24"/>
                <w:szCs w:val="24"/>
                <w:shd w:val="clear" w:color="auto" w:fill="FFFFFF"/>
              </w:rPr>
              <w:t>online</w:t>
            </w:r>
            <w:r w:rsidRPr="004B4AA3">
              <w:rPr>
                <w:rFonts w:ascii="Times New Roman" w:eastAsia="Calibri" w:hAnsi="Times New Roman" w:cs="Times New Roman"/>
                <w:bCs/>
                <w:caps/>
                <w:spacing w:val="12"/>
                <w:sz w:val="24"/>
                <w:szCs w:val="24"/>
                <w:shd w:val="clear" w:color="auto" w:fill="FFFFFF"/>
              </w:rPr>
              <w:t>.</w:t>
            </w:r>
            <w:r w:rsidRPr="004B4AA3">
              <w:rPr>
                <w:rFonts w:ascii="Times New Roman" w:eastAsia="Times New Roman" w:hAnsi="Times New Roman" w:cs="Times New Roman"/>
                <w:spacing w:val="5"/>
                <w:sz w:val="24"/>
                <w:szCs w:val="24"/>
              </w:rPr>
              <w:t xml:space="preserve"> </w:t>
            </w:r>
            <w:r w:rsidRPr="004B4AA3">
              <w:rPr>
                <w:rFonts w:ascii="Times New Roman" w:eastAsia="Calibri" w:hAnsi="Times New Roman" w:cs="Times New Roman"/>
                <w:sz w:val="24"/>
                <w:szCs w:val="24"/>
              </w:rPr>
              <w:t>Disponível em: https://seer.ufrgs.br//Movimento/index.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11AC278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Periódico Científico</w:t>
            </w:r>
          </w:p>
        </w:tc>
      </w:tr>
      <w:tr w:rsidR="004B4AA3" w:rsidRPr="004B4AA3" w14:paraId="596448EE" w14:textId="77777777" w:rsidTr="008470F6">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hideMark/>
          </w:tcPr>
          <w:p w14:paraId="792D960B"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rPr>
                <w:rFonts w:ascii="Times New Roman" w:eastAsia="Arial" w:hAnsi="Times New Roman" w:cs="Times New Roman"/>
                <w:color w:val="212121"/>
                <w:sz w:val="24"/>
                <w:szCs w:val="24"/>
                <w:lang w:bidi="pt-BR"/>
              </w:rPr>
            </w:pPr>
            <w:r w:rsidRPr="004B4AA3">
              <w:rPr>
                <w:rFonts w:ascii="Times New Roman" w:eastAsia="Arial" w:hAnsi="Times New Roman" w:cs="Times New Roman"/>
                <w:b/>
                <w:sz w:val="24"/>
                <w:szCs w:val="24"/>
                <w:lang w:bidi="pt-BR"/>
              </w:rPr>
              <w:lastRenderedPageBreak/>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hideMark/>
          </w:tcPr>
          <w:p w14:paraId="64E222E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FUTEBOL</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tcPr>
          <w:p w14:paraId="5262AC8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tcPr>
          <w:p w14:paraId="2E82578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216E298D"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774EB477" w14:textId="77777777" w:rsidR="004B4AA3" w:rsidRPr="004B4AA3" w:rsidRDefault="004B4AA3" w:rsidP="004B4AA3">
            <w:pPr>
              <w:jc w:val="both"/>
              <w:rPr>
                <w:rFonts w:ascii="Times New Roman" w:eastAsia="Calibri" w:hAnsi="Times New Roman" w:cs="Times New Roman"/>
                <w:b/>
                <w:sz w:val="24"/>
                <w:szCs w:val="24"/>
              </w:rPr>
            </w:pPr>
            <w:r w:rsidRPr="004B4AA3">
              <w:rPr>
                <w:rFonts w:ascii="Times New Roman" w:eastAsia="Cambria" w:hAnsi="Times New Roman" w:cs="Times New Roman"/>
                <w:sz w:val="24"/>
                <w:szCs w:val="24"/>
              </w:rPr>
              <w:t>Estudo das dimensões históricas e socioculturais que fomenta(</w:t>
            </w:r>
            <w:proofErr w:type="spellStart"/>
            <w:r w:rsidRPr="004B4AA3">
              <w:rPr>
                <w:rFonts w:ascii="Times New Roman" w:eastAsia="Cambria" w:hAnsi="Times New Roman" w:cs="Times New Roman"/>
                <w:sz w:val="24"/>
                <w:szCs w:val="24"/>
              </w:rPr>
              <w:t>ra</w:t>
            </w:r>
            <w:proofErr w:type="spellEnd"/>
            <w:r w:rsidRPr="004B4AA3">
              <w:rPr>
                <w:rFonts w:ascii="Times New Roman" w:eastAsia="Cambria" w:hAnsi="Times New Roman" w:cs="Times New Roman"/>
                <w:sz w:val="24"/>
                <w:szCs w:val="24"/>
              </w:rPr>
              <w:t>)m o desenvolvimento da modalidade; as regras oficiais que normatizam a sua prática; as capacidades/habilidades físicas, técnicas, táticas, cognitivas, afetivas e sociais que condicionam a sua prática, da iniciação ao alto rendimento.</w:t>
            </w:r>
          </w:p>
        </w:tc>
      </w:tr>
      <w:tr w:rsidR="004B4AA3" w:rsidRPr="004B4AA3" w14:paraId="57C411AC" w14:textId="77777777" w:rsidTr="00962DD0">
        <w:trPr>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1A3CC47E"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jc w:val="center"/>
              <w:rPr>
                <w:rFonts w:ascii="Times New Roman" w:eastAsia="Arial" w:hAnsi="Times New Roman" w:cs="Times New Roman"/>
                <w:color w:val="212121"/>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284AC71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6C4DB0F7" w14:textId="77777777" w:rsidTr="00962DD0">
        <w:trPr>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17E6D14C"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CF813F9"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422F640"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1BCCEACD" w14:textId="77777777" w:rsidTr="008470F6">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7B8AEB03"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1B66D8E3"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KIRKENDALL, D. T. </w:t>
            </w:r>
            <w:r w:rsidRPr="004B4AA3">
              <w:rPr>
                <w:rFonts w:ascii="Times New Roman" w:eastAsia="Arial" w:hAnsi="Times New Roman" w:cs="Times New Roman"/>
                <w:b/>
                <w:sz w:val="24"/>
                <w:szCs w:val="24"/>
                <w:lang w:bidi="pt-BR"/>
              </w:rPr>
              <w:t>Anatomia do Futebol</w:t>
            </w:r>
            <w:r w:rsidRPr="004B4AA3">
              <w:rPr>
                <w:rFonts w:ascii="Times New Roman" w:eastAsia="Arial" w:hAnsi="Times New Roman" w:cs="Times New Roman"/>
                <w:sz w:val="24"/>
                <w:szCs w:val="24"/>
                <w:lang w:bidi="pt-BR"/>
              </w:rPr>
              <w:t xml:space="preserve">: Guia Ilustrado para o Aumento de Força, Velocidade e Agilidade no Futebol. Barueri: Manole, 2014. </w:t>
            </w:r>
          </w:p>
        </w:tc>
        <w:tc>
          <w:tcPr>
            <w:tcW w:w="1417" w:type="dxa"/>
            <w:tcBorders>
              <w:top w:val="single" w:sz="4" w:space="0" w:color="auto"/>
              <w:left w:val="single" w:sz="4" w:space="0" w:color="auto"/>
              <w:right w:val="single" w:sz="4" w:space="0" w:color="auto"/>
            </w:tcBorders>
            <w:vAlign w:val="center"/>
            <w:hideMark/>
          </w:tcPr>
          <w:p w14:paraId="539B4D9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07FD4F0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https://integrada.minhabiblioteca.com.br/reader/books/9788520449707/.</w:t>
            </w:r>
          </w:p>
        </w:tc>
      </w:tr>
      <w:tr w:rsidR="004B4AA3" w:rsidRPr="004B4AA3" w14:paraId="4735F8BA"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1F58839B"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21BD8F94"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REIS, M.; ALMEIDA, M. </w:t>
            </w:r>
            <w:r w:rsidRPr="004B4AA3">
              <w:rPr>
                <w:rFonts w:ascii="Times New Roman" w:eastAsia="Calibri" w:hAnsi="Times New Roman" w:cs="Times New Roman"/>
                <w:b/>
                <w:sz w:val="24"/>
                <w:szCs w:val="24"/>
              </w:rPr>
              <w:t>Futebol, arte e ciência</w:t>
            </w:r>
            <w:r w:rsidRPr="004B4AA3">
              <w:rPr>
                <w:rFonts w:ascii="Times New Roman" w:eastAsia="Calibri" w:hAnsi="Times New Roman" w:cs="Times New Roman"/>
                <w:sz w:val="24"/>
                <w:szCs w:val="24"/>
              </w:rPr>
              <w:t>: construção de um modelo de jogo. Natal: Primeiro Lugar, 2019.</w:t>
            </w:r>
          </w:p>
        </w:tc>
        <w:tc>
          <w:tcPr>
            <w:tcW w:w="1417" w:type="dxa"/>
            <w:tcBorders>
              <w:left w:val="single" w:sz="4" w:space="0" w:color="auto"/>
              <w:right w:val="single" w:sz="4" w:space="0" w:color="auto"/>
            </w:tcBorders>
            <w:vAlign w:val="center"/>
            <w:hideMark/>
          </w:tcPr>
          <w:p w14:paraId="0039D21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453CC3F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18957C5A"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7C93C950"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4C9F08C8"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SEICHI, A.; WIKLICKY, M. </w:t>
            </w:r>
            <w:r w:rsidRPr="004B4AA3">
              <w:rPr>
                <w:rFonts w:ascii="Times New Roman" w:eastAsia="Calibri" w:hAnsi="Times New Roman" w:cs="Times New Roman"/>
                <w:b/>
                <w:sz w:val="24"/>
                <w:szCs w:val="24"/>
              </w:rPr>
              <w:t>Aprendemos Juntos</w:t>
            </w:r>
            <w:r w:rsidRPr="004B4AA3">
              <w:rPr>
                <w:rFonts w:ascii="Times New Roman" w:eastAsia="Calibri" w:hAnsi="Times New Roman" w:cs="Times New Roman"/>
                <w:sz w:val="24"/>
                <w:szCs w:val="24"/>
              </w:rPr>
              <w:t xml:space="preserve">: conceitos do futebol moderno. Natal: Primeiro Lugar, 2019. </w:t>
            </w:r>
          </w:p>
        </w:tc>
        <w:tc>
          <w:tcPr>
            <w:tcW w:w="1417" w:type="dxa"/>
            <w:tcBorders>
              <w:left w:val="single" w:sz="4" w:space="0" w:color="auto"/>
              <w:right w:val="single" w:sz="4" w:space="0" w:color="auto"/>
            </w:tcBorders>
            <w:vAlign w:val="center"/>
            <w:hideMark/>
          </w:tcPr>
          <w:p w14:paraId="0C20D14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6209447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2B4A0373"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39D055B9"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875698F"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GOMES, A. C.; SOUZA, J. </w:t>
            </w:r>
            <w:r w:rsidRPr="004B4AA3">
              <w:rPr>
                <w:rFonts w:ascii="Times New Roman" w:eastAsia="Calibri" w:hAnsi="Times New Roman" w:cs="Times New Roman"/>
                <w:b/>
                <w:sz w:val="24"/>
                <w:szCs w:val="24"/>
              </w:rPr>
              <w:t>Futebol</w:t>
            </w:r>
            <w:r w:rsidRPr="004B4AA3">
              <w:rPr>
                <w:rFonts w:ascii="Times New Roman" w:eastAsia="Calibri" w:hAnsi="Times New Roman" w:cs="Times New Roman"/>
                <w:sz w:val="24"/>
                <w:szCs w:val="24"/>
              </w:rPr>
              <w:t xml:space="preserve">. Porto Alegre: </w:t>
            </w:r>
            <w:proofErr w:type="spellStart"/>
            <w:r w:rsidRPr="004B4AA3">
              <w:rPr>
                <w:rFonts w:ascii="Times New Roman" w:eastAsia="Calibri" w:hAnsi="Times New Roman" w:cs="Times New Roman"/>
                <w:sz w:val="24"/>
                <w:szCs w:val="24"/>
              </w:rPr>
              <w:t>ArtMed</w:t>
            </w:r>
            <w:proofErr w:type="spellEnd"/>
            <w:r w:rsidRPr="004B4AA3">
              <w:rPr>
                <w:rFonts w:ascii="Times New Roman" w:eastAsia="Calibri" w:hAnsi="Times New Roman" w:cs="Times New Roman"/>
                <w:sz w:val="24"/>
                <w:szCs w:val="24"/>
              </w:rPr>
              <w:t xml:space="preserve">, 2011. </w:t>
            </w:r>
          </w:p>
        </w:tc>
        <w:tc>
          <w:tcPr>
            <w:tcW w:w="1417" w:type="dxa"/>
            <w:tcBorders>
              <w:left w:val="single" w:sz="4" w:space="0" w:color="auto"/>
              <w:bottom w:val="single" w:sz="4" w:space="0" w:color="auto"/>
              <w:right w:val="single" w:sz="4" w:space="0" w:color="auto"/>
            </w:tcBorders>
            <w:vAlign w:val="center"/>
            <w:hideMark/>
          </w:tcPr>
          <w:p w14:paraId="1B5F542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332B9D9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https://integrada.minhabiblioteca.com.br/reader/books/9788536313405/.</w:t>
            </w:r>
          </w:p>
        </w:tc>
      </w:tr>
      <w:tr w:rsidR="004B4AA3" w:rsidRPr="004B4AA3" w14:paraId="2FCFD528" w14:textId="77777777" w:rsidTr="008470F6">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517318D6"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78C9D36"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RBFF – REVISTA BRASILEIRA DE FUTSAL E FUTEBOL. São Paulo: Instituto Brasileiro de Pesquisa e Ensino em Fisiologia do Exercício (IBPEFEX), 2009- . ISSN 1984-4956. Disponível em: http://www.rbff.com.br/index.php/rbff.</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787807C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5A40292A" w14:textId="77777777" w:rsidTr="000D211A">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hideMark/>
          </w:tcPr>
          <w:p w14:paraId="53313446"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1AF4BFB"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bidi="pt-BR"/>
              </w:rPr>
              <w:t xml:space="preserve">GONÇALVES, P. S. </w:t>
            </w:r>
            <w:r w:rsidRPr="004B4AA3">
              <w:rPr>
                <w:rFonts w:ascii="Times New Roman" w:eastAsia="Arial" w:hAnsi="Times New Roman" w:cs="Times New Roman"/>
                <w:b/>
                <w:sz w:val="24"/>
                <w:szCs w:val="24"/>
                <w:lang w:bidi="pt-BR"/>
              </w:rPr>
              <w:t>Metodologia do futebol e do futsal</w:t>
            </w:r>
            <w:r w:rsidRPr="004B4AA3">
              <w:rPr>
                <w:rFonts w:ascii="Times New Roman" w:eastAsia="Arial" w:hAnsi="Times New Roman" w:cs="Times New Roman"/>
                <w:sz w:val="24"/>
                <w:szCs w:val="24"/>
                <w:lang w:bidi="pt-BR"/>
              </w:rPr>
              <w:t xml:space="preserve">. Porto Alegre: SAGAH, 2018. </w:t>
            </w:r>
          </w:p>
        </w:tc>
        <w:tc>
          <w:tcPr>
            <w:tcW w:w="1417" w:type="dxa"/>
            <w:tcBorders>
              <w:top w:val="single" w:sz="4" w:space="0" w:color="auto"/>
              <w:left w:val="single" w:sz="4" w:space="0" w:color="auto"/>
              <w:right w:val="single" w:sz="4" w:space="0" w:color="auto"/>
            </w:tcBorders>
            <w:vAlign w:val="center"/>
            <w:hideMark/>
          </w:tcPr>
          <w:p w14:paraId="5D029AE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47FD44A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https://integrada.minhabiblioteca.com.br/reader/books/9788595028753/.</w:t>
            </w:r>
          </w:p>
        </w:tc>
      </w:tr>
      <w:tr w:rsidR="004B4AA3" w:rsidRPr="004B4AA3" w14:paraId="262A6FBD" w14:textId="77777777" w:rsidTr="000D211A">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hideMark/>
          </w:tcPr>
          <w:p w14:paraId="6A781050"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1B16C806"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GONÇALVES, P. S.; FRANKE, R. A. </w:t>
            </w:r>
            <w:r w:rsidRPr="004B4AA3">
              <w:rPr>
                <w:rFonts w:ascii="Times New Roman" w:eastAsia="Calibri" w:hAnsi="Times New Roman" w:cs="Times New Roman"/>
                <w:b/>
                <w:sz w:val="24"/>
                <w:szCs w:val="24"/>
              </w:rPr>
              <w:t>Esporte I</w:t>
            </w:r>
            <w:r w:rsidRPr="004B4AA3">
              <w:rPr>
                <w:rFonts w:ascii="Times New Roman" w:eastAsia="Calibri" w:hAnsi="Times New Roman" w:cs="Times New Roman"/>
                <w:sz w:val="24"/>
                <w:szCs w:val="24"/>
              </w:rPr>
              <w:t xml:space="preserve"> (futebol de campo). Porto Alegre: SAGAH, 2019. </w:t>
            </w:r>
          </w:p>
        </w:tc>
        <w:tc>
          <w:tcPr>
            <w:tcW w:w="1417" w:type="dxa"/>
            <w:tcBorders>
              <w:left w:val="single" w:sz="4" w:space="0" w:color="auto"/>
              <w:right w:val="single" w:sz="4" w:space="0" w:color="auto"/>
            </w:tcBorders>
            <w:vAlign w:val="center"/>
            <w:hideMark/>
          </w:tcPr>
          <w:p w14:paraId="5404446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42C1F6E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https://integrada.minhabiblioteca.com.br/reader/books/9788533500006/.</w:t>
            </w:r>
          </w:p>
        </w:tc>
      </w:tr>
      <w:tr w:rsidR="004B4AA3" w:rsidRPr="004B4AA3" w14:paraId="23D06658" w14:textId="77777777" w:rsidTr="000D211A">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hideMark/>
          </w:tcPr>
          <w:p w14:paraId="450D5B62"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C77A182"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MACHADO, A. C. C. </w:t>
            </w:r>
            <w:r w:rsidRPr="004B4AA3">
              <w:rPr>
                <w:rFonts w:ascii="Times New Roman" w:eastAsia="Calibri" w:hAnsi="Times New Roman" w:cs="Times New Roman"/>
                <w:b/>
                <w:sz w:val="24"/>
                <w:szCs w:val="24"/>
              </w:rPr>
              <w:t>Barcelona</w:t>
            </w:r>
            <w:r w:rsidRPr="004B4AA3">
              <w:rPr>
                <w:rFonts w:ascii="Times New Roman" w:eastAsia="Calibri" w:hAnsi="Times New Roman" w:cs="Times New Roman"/>
                <w:sz w:val="24"/>
                <w:szCs w:val="24"/>
              </w:rPr>
              <w:t xml:space="preserve">: o melhor futebol do mundo e o superado futebol brasileiro. Barueri: Minha Editora, 2013. </w:t>
            </w:r>
          </w:p>
        </w:tc>
        <w:tc>
          <w:tcPr>
            <w:tcW w:w="1417" w:type="dxa"/>
            <w:tcBorders>
              <w:left w:val="single" w:sz="4" w:space="0" w:color="auto"/>
              <w:right w:val="single" w:sz="4" w:space="0" w:color="auto"/>
            </w:tcBorders>
            <w:vAlign w:val="center"/>
            <w:hideMark/>
          </w:tcPr>
          <w:p w14:paraId="047BC91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1BDDB75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w:t>
            </w:r>
            <w:r w:rsidRPr="004B4AA3">
              <w:rPr>
                <w:rFonts w:ascii="Times New Roman" w:eastAsia="Calibri" w:hAnsi="Times New Roman" w:cs="Times New Roman"/>
                <w:sz w:val="24"/>
                <w:szCs w:val="24"/>
              </w:rPr>
              <w:lastRenderedPageBreak/>
              <w:t>78681449/.</w:t>
            </w:r>
          </w:p>
        </w:tc>
      </w:tr>
      <w:tr w:rsidR="004B4AA3" w:rsidRPr="004B4AA3" w14:paraId="00129908" w14:textId="77777777" w:rsidTr="000D211A">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0CF3059B"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22AB14C"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NASCIMENTO, A. R. </w:t>
            </w:r>
            <w:r w:rsidRPr="004B4AA3">
              <w:rPr>
                <w:rFonts w:ascii="Times New Roman" w:eastAsia="Calibri" w:hAnsi="Times New Roman" w:cs="Times New Roman"/>
                <w:b/>
                <w:sz w:val="24"/>
                <w:szCs w:val="24"/>
              </w:rPr>
              <w:t>Futebol &amp; Relação de Consumo</w:t>
            </w:r>
            <w:r w:rsidRPr="004B4AA3">
              <w:rPr>
                <w:rFonts w:ascii="Times New Roman" w:eastAsia="Calibri" w:hAnsi="Times New Roman" w:cs="Times New Roman"/>
                <w:sz w:val="24"/>
                <w:szCs w:val="24"/>
              </w:rPr>
              <w:t xml:space="preserve">. Barueri: Minha Editora, 2013. </w:t>
            </w:r>
          </w:p>
        </w:tc>
        <w:tc>
          <w:tcPr>
            <w:tcW w:w="1417" w:type="dxa"/>
            <w:tcBorders>
              <w:left w:val="single" w:sz="4" w:space="0" w:color="auto"/>
              <w:right w:val="single" w:sz="4" w:space="0" w:color="auto"/>
            </w:tcBorders>
            <w:vAlign w:val="center"/>
          </w:tcPr>
          <w:p w14:paraId="1AE08DF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33B3495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https://integrada.minhabiblioteca.com.br/reader/books/9788520449295/.</w:t>
            </w:r>
          </w:p>
        </w:tc>
      </w:tr>
      <w:tr w:rsidR="004B4AA3" w:rsidRPr="004B4AA3" w14:paraId="2B87ED33" w14:textId="77777777" w:rsidTr="000D211A">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64858160"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70C125ED"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SILVA, F. M.; ARAÚJO, R. F.; SOARES, Y. M. </w:t>
            </w:r>
            <w:r w:rsidRPr="004B4AA3">
              <w:rPr>
                <w:rFonts w:ascii="Times New Roman" w:eastAsia="Calibri" w:hAnsi="Times New Roman" w:cs="Times New Roman"/>
                <w:b/>
                <w:sz w:val="24"/>
                <w:szCs w:val="24"/>
              </w:rPr>
              <w:t>Iniciação esportiva</w:t>
            </w:r>
            <w:r w:rsidRPr="004B4AA3">
              <w:rPr>
                <w:rFonts w:ascii="Times New Roman" w:eastAsia="Calibri" w:hAnsi="Times New Roman" w:cs="Times New Roman"/>
                <w:sz w:val="24"/>
                <w:szCs w:val="24"/>
              </w:rPr>
              <w:t xml:space="preserve">. Rio de Janeiro: </w:t>
            </w:r>
            <w:proofErr w:type="spellStart"/>
            <w:r w:rsidRPr="004B4AA3">
              <w:rPr>
                <w:rFonts w:ascii="Times New Roman" w:eastAsia="Calibri" w:hAnsi="Times New Roman" w:cs="Times New Roman"/>
                <w:sz w:val="24"/>
                <w:szCs w:val="24"/>
              </w:rPr>
              <w:t>MedBook</w:t>
            </w:r>
            <w:proofErr w:type="spellEnd"/>
            <w:r w:rsidRPr="004B4AA3">
              <w:rPr>
                <w:rFonts w:ascii="Times New Roman" w:eastAsia="Calibri" w:hAnsi="Times New Roman" w:cs="Times New Roman"/>
                <w:sz w:val="24"/>
                <w:szCs w:val="24"/>
              </w:rPr>
              <w:t xml:space="preserve">, 2012. </w:t>
            </w:r>
          </w:p>
        </w:tc>
        <w:tc>
          <w:tcPr>
            <w:tcW w:w="1417" w:type="dxa"/>
            <w:tcBorders>
              <w:left w:val="single" w:sz="4" w:space="0" w:color="auto"/>
              <w:bottom w:val="single" w:sz="4" w:space="0" w:color="auto"/>
              <w:right w:val="single" w:sz="4" w:space="0" w:color="auto"/>
            </w:tcBorders>
            <w:vAlign w:val="center"/>
            <w:hideMark/>
          </w:tcPr>
          <w:p w14:paraId="3CD8EBB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68D76D4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https://integrada.minhabiblioteca.com.br/reader/books/9786557830659/.</w:t>
            </w:r>
          </w:p>
        </w:tc>
      </w:tr>
      <w:tr w:rsidR="004B4AA3" w:rsidRPr="004B4AA3" w14:paraId="6F58BBE6" w14:textId="77777777" w:rsidTr="000D211A">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18A37E0B"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53272E88"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bCs/>
                <w:sz w:val="24"/>
                <w:szCs w:val="24"/>
                <w:shd w:val="clear" w:color="auto" w:fill="FFFFFF"/>
              </w:rPr>
              <w:t>FULIA - REVISTA SOBRE FUTEBOL, LINGUAGEM, ARTES E OUTROS ESPORTES. Minas Gerais:</w:t>
            </w:r>
            <w:r w:rsidRPr="004B4AA3">
              <w:rPr>
                <w:rFonts w:ascii="Times New Roman" w:eastAsia="Calibri" w:hAnsi="Times New Roman" w:cs="Times New Roman"/>
                <w:b/>
                <w:bCs/>
                <w:sz w:val="24"/>
                <w:szCs w:val="24"/>
                <w:shd w:val="clear" w:color="auto" w:fill="FFFFFF"/>
              </w:rPr>
              <w:t xml:space="preserve"> </w:t>
            </w:r>
            <w:r w:rsidRPr="004B4AA3">
              <w:rPr>
                <w:rFonts w:ascii="Times New Roman" w:eastAsia="Calibri" w:hAnsi="Times New Roman" w:cs="Times New Roman"/>
                <w:sz w:val="24"/>
                <w:szCs w:val="24"/>
                <w:shd w:val="clear" w:color="auto" w:fill="FFFFFF"/>
              </w:rPr>
              <w:t xml:space="preserve">Universidade Federal de Minas Gerais, 2016- . ISSN 2526-4494 versão </w:t>
            </w:r>
            <w:r w:rsidRPr="004B4AA3">
              <w:rPr>
                <w:rFonts w:ascii="Times New Roman" w:eastAsia="Calibri" w:hAnsi="Times New Roman" w:cs="Times New Roman"/>
                <w:i/>
                <w:sz w:val="24"/>
                <w:szCs w:val="24"/>
                <w:shd w:val="clear" w:color="auto" w:fill="FFFFFF"/>
              </w:rPr>
              <w:t>online</w:t>
            </w:r>
            <w:r w:rsidRPr="004B4AA3">
              <w:rPr>
                <w:rFonts w:ascii="Times New Roman" w:eastAsia="Calibri" w:hAnsi="Times New Roman" w:cs="Times New Roman"/>
                <w:sz w:val="24"/>
                <w:szCs w:val="24"/>
                <w:shd w:val="clear" w:color="auto" w:fill="FFFFFF"/>
              </w:rPr>
              <w:t xml:space="preserve">. </w:t>
            </w:r>
            <w:r w:rsidRPr="004B4AA3">
              <w:rPr>
                <w:rFonts w:ascii="Times New Roman" w:eastAsia="Calibri" w:hAnsi="Times New Roman" w:cs="Times New Roman"/>
                <w:sz w:val="24"/>
                <w:szCs w:val="24"/>
              </w:rPr>
              <w:t>Disponível em: https://periodicos.ufmg.br/index.php/fulia/index.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2130FCA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4EF72F14" w14:textId="77777777" w:rsidTr="008470F6">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3A2D59B8"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78D7C8B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POLÍTICAS PÚBLICAS E ATIVIDADE FÍSICA NA PROMOÇÃO DE SAÚDE</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093C5C1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6BA5B3F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58DB18F6"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7BD5EC67" w14:textId="77777777" w:rsidR="004B4AA3" w:rsidRPr="004B4AA3" w:rsidRDefault="004B4AA3" w:rsidP="004B4AA3">
            <w:pPr>
              <w:jc w:val="both"/>
              <w:rPr>
                <w:rFonts w:ascii="Times New Roman" w:eastAsia="Calibri" w:hAnsi="Times New Roman" w:cs="Times New Roman"/>
                <w:b/>
                <w:sz w:val="24"/>
                <w:szCs w:val="24"/>
                <w:highlight w:val="yellow"/>
              </w:rPr>
            </w:pPr>
            <w:r w:rsidRPr="004B4AA3">
              <w:rPr>
                <w:rFonts w:ascii="Times New Roman" w:eastAsia="Calibri" w:hAnsi="Times New Roman" w:cs="Times New Roman"/>
                <w:sz w:val="24"/>
                <w:szCs w:val="24"/>
              </w:rPr>
              <w:t>Aborda as políticas públicas de saúde no Brasil, buscando fazer correspondência com os modelos de saúde. Ancora-se na compreensão da saúde como um direito universal e como uma política social que contribui para a redução das desigualdades. Enfoca, do ponto de vista teórico e histórico as políticas de saúde, os determinantes e as desigualdades sociais, a atual configuração do sistema de saúde brasileiro, visualizando o Sistema Único de Saúde em articulação com os modelos de atenção em saúde no âmbito individual e coletivo. Compreender o papel do profissional de Educação Física no SUS.</w:t>
            </w:r>
          </w:p>
        </w:tc>
      </w:tr>
      <w:tr w:rsidR="004B4AA3" w:rsidRPr="004B4AA3" w14:paraId="5BE91EFF" w14:textId="77777777" w:rsidTr="000D211A">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685984C9"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D47F0A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00CB20E9" w14:textId="77777777" w:rsidTr="000D211A">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19570A09"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B28B63D"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3E41A21"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2A0B8A1B" w14:textId="77777777" w:rsidTr="008470F6">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hideMark/>
          </w:tcPr>
          <w:p w14:paraId="0BBA319C"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hideMark/>
          </w:tcPr>
          <w:p w14:paraId="010DF289"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AGUIAR, Z. N. </w:t>
            </w:r>
            <w:r w:rsidRPr="004B4AA3">
              <w:rPr>
                <w:rFonts w:ascii="Times New Roman" w:eastAsia="Calibri" w:hAnsi="Times New Roman" w:cs="Times New Roman"/>
                <w:b/>
                <w:sz w:val="24"/>
                <w:szCs w:val="24"/>
              </w:rPr>
              <w:t xml:space="preserve">SUS - Sistema Único de </w:t>
            </w:r>
            <w:proofErr w:type="spellStart"/>
            <w:r w:rsidRPr="004B4AA3">
              <w:rPr>
                <w:rFonts w:ascii="Times New Roman" w:eastAsia="Calibri" w:hAnsi="Times New Roman" w:cs="Times New Roman"/>
                <w:b/>
                <w:sz w:val="24"/>
                <w:szCs w:val="24"/>
              </w:rPr>
              <w:t>Saude</w:t>
            </w:r>
            <w:proofErr w:type="spellEnd"/>
            <w:r w:rsidRPr="004B4AA3">
              <w:rPr>
                <w:rFonts w:ascii="Times New Roman" w:eastAsia="Calibri" w:hAnsi="Times New Roman" w:cs="Times New Roman"/>
                <w:sz w:val="24"/>
                <w:szCs w:val="24"/>
              </w:rPr>
              <w:t xml:space="preserve">: </w:t>
            </w:r>
            <w:proofErr w:type="spellStart"/>
            <w:r w:rsidRPr="004B4AA3">
              <w:rPr>
                <w:rFonts w:ascii="Times New Roman" w:eastAsia="Calibri" w:hAnsi="Times New Roman" w:cs="Times New Roman"/>
                <w:sz w:val="24"/>
                <w:szCs w:val="24"/>
              </w:rPr>
              <w:t>Antecendentes</w:t>
            </w:r>
            <w:proofErr w:type="spellEnd"/>
            <w:r w:rsidRPr="004B4AA3">
              <w:rPr>
                <w:rFonts w:ascii="Times New Roman" w:eastAsia="Calibri" w:hAnsi="Times New Roman" w:cs="Times New Roman"/>
                <w:sz w:val="24"/>
                <w:szCs w:val="24"/>
              </w:rPr>
              <w:t xml:space="preserve">, percurso, perspectivas e desafios. 2. ed. São Paulo: </w:t>
            </w:r>
            <w:proofErr w:type="spellStart"/>
            <w:r w:rsidRPr="004B4AA3">
              <w:rPr>
                <w:rFonts w:ascii="Times New Roman" w:eastAsia="Calibri" w:hAnsi="Times New Roman" w:cs="Times New Roman"/>
                <w:sz w:val="24"/>
                <w:szCs w:val="24"/>
              </w:rPr>
              <w:t>Martinari</w:t>
            </w:r>
            <w:proofErr w:type="spellEnd"/>
            <w:r w:rsidRPr="004B4AA3">
              <w:rPr>
                <w:rFonts w:ascii="Times New Roman" w:eastAsia="Calibri" w:hAnsi="Times New Roman" w:cs="Times New Roman"/>
                <w:sz w:val="24"/>
                <w:szCs w:val="24"/>
              </w:rPr>
              <w:t>, 2015.</w:t>
            </w:r>
          </w:p>
        </w:tc>
        <w:tc>
          <w:tcPr>
            <w:tcW w:w="1417" w:type="dxa"/>
            <w:tcBorders>
              <w:top w:val="single" w:sz="4" w:space="0" w:color="auto"/>
              <w:left w:val="single" w:sz="4" w:space="0" w:color="auto"/>
              <w:right w:val="single" w:sz="4" w:space="0" w:color="auto"/>
            </w:tcBorders>
            <w:vAlign w:val="center"/>
            <w:hideMark/>
          </w:tcPr>
          <w:p w14:paraId="0F1E2DF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13D6947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6D5AFC54"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tcPr>
          <w:p w14:paraId="17BDE99B"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BB790D5"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BATISTA, M. A. L. </w:t>
            </w:r>
            <w:r w:rsidRPr="004B4AA3">
              <w:rPr>
                <w:rFonts w:ascii="Times New Roman" w:eastAsia="Calibri" w:hAnsi="Times New Roman" w:cs="Times New Roman"/>
                <w:b/>
                <w:sz w:val="24"/>
                <w:szCs w:val="24"/>
              </w:rPr>
              <w:t>Educação Física na Promoção da Saúde</w:t>
            </w:r>
            <w:r w:rsidRPr="004B4AA3">
              <w:rPr>
                <w:rFonts w:ascii="Times New Roman" w:eastAsia="Calibri" w:hAnsi="Times New Roman" w:cs="Times New Roman"/>
                <w:sz w:val="24"/>
                <w:szCs w:val="24"/>
              </w:rPr>
              <w:t xml:space="preserve">. Curitiba: </w:t>
            </w:r>
            <w:proofErr w:type="spellStart"/>
            <w:r w:rsidRPr="004B4AA3">
              <w:rPr>
                <w:rFonts w:ascii="Times New Roman" w:eastAsia="Calibri" w:hAnsi="Times New Roman" w:cs="Times New Roman"/>
                <w:sz w:val="24"/>
                <w:szCs w:val="24"/>
              </w:rPr>
              <w:t>Appris</w:t>
            </w:r>
            <w:proofErr w:type="spellEnd"/>
            <w:r w:rsidRPr="004B4AA3">
              <w:rPr>
                <w:rFonts w:ascii="Times New Roman" w:eastAsia="Calibri" w:hAnsi="Times New Roman" w:cs="Times New Roman"/>
                <w:sz w:val="24"/>
                <w:szCs w:val="24"/>
              </w:rPr>
              <w:t>, 2017.</w:t>
            </w:r>
          </w:p>
        </w:tc>
        <w:tc>
          <w:tcPr>
            <w:tcW w:w="1417" w:type="dxa"/>
            <w:tcBorders>
              <w:left w:val="single" w:sz="4" w:space="0" w:color="auto"/>
              <w:right w:val="single" w:sz="4" w:space="0" w:color="auto"/>
            </w:tcBorders>
            <w:vAlign w:val="center"/>
          </w:tcPr>
          <w:p w14:paraId="7C3C3E0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2E25708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44C83967"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568F0412"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79C138F"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CARDOSO, K. </w:t>
            </w:r>
            <w:r w:rsidRPr="004B4AA3">
              <w:rPr>
                <w:rFonts w:ascii="Times New Roman" w:eastAsia="Calibri" w:hAnsi="Times New Roman" w:cs="Times New Roman"/>
                <w:b/>
                <w:sz w:val="24"/>
                <w:szCs w:val="24"/>
              </w:rPr>
              <w:t>Educação em Saúde</w:t>
            </w:r>
            <w:r w:rsidRPr="004B4AA3">
              <w:rPr>
                <w:rFonts w:ascii="Times New Roman" w:eastAsia="Calibri" w:hAnsi="Times New Roman" w:cs="Times New Roman"/>
                <w:sz w:val="24"/>
                <w:szCs w:val="24"/>
              </w:rPr>
              <w:t xml:space="preserve">. Rio de Janeiro: Guanabara Koogan, 2018. </w:t>
            </w:r>
          </w:p>
        </w:tc>
        <w:tc>
          <w:tcPr>
            <w:tcW w:w="1417" w:type="dxa"/>
            <w:tcBorders>
              <w:left w:val="single" w:sz="4" w:space="0" w:color="auto"/>
              <w:right w:val="single" w:sz="4" w:space="0" w:color="auto"/>
            </w:tcBorders>
            <w:vAlign w:val="center"/>
            <w:hideMark/>
          </w:tcPr>
          <w:p w14:paraId="49A739C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vAlign w:val="center"/>
          </w:tcPr>
          <w:p w14:paraId="2F615A0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https://integrada.minhabiblioteca.com.br/reader/books/9788527735643/.</w:t>
            </w:r>
          </w:p>
        </w:tc>
      </w:tr>
      <w:tr w:rsidR="004B4AA3" w:rsidRPr="004B4AA3" w14:paraId="5517BCC0"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tcPr>
          <w:p w14:paraId="504F035A"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24072DC" w14:textId="77777777" w:rsidR="004B4AA3" w:rsidRPr="004B4AA3" w:rsidRDefault="004B4AA3" w:rsidP="004B4AA3">
            <w:pPr>
              <w:widowControl w:val="0"/>
              <w:autoSpaceDE w:val="0"/>
              <w:autoSpaceDN w:val="0"/>
              <w:spacing w:line="270" w:lineRule="atLeast"/>
              <w:ind w:right="95"/>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SOLHA, R. K. T. </w:t>
            </w:r>
            <w:r w:rsidRPr="004B4AA3">
              <w:rPr>
                <w:rFonts w:ascii="Times New Roman" w:eastAsia="Arial" w:hAnsi="Times New Roman" w:cs="Times New Roman"/>
                <w:b/>
                <w:sz w:val="24"/>
                <w:szCs w:val="24"/>
                <w:lang w:eastAsia="pt-BR" w:bidi="pt-BR"/>
              </w:rPr>
              <w:t>Sistema Único de Saúde</w:t>
            </w:r>
            <w:r w:rsidRPr="004B4AA3">
              <w:rPr>
                <w:rFonts w:ascii="Times New Roman" w:eastAsia="Arial" w:hAnsi="Times New Roman" w:cs="Times New Roman"/>
                <w:sz w:val="24"/>
                <w:szCs w:val="24"/>
                <w:lang w:eastAsia="pt-BR" w:bidi="pt-BR"/>
              </w:rPr>
              <w:t xml:space="preserve"> - Componentes, Diretrizes e Políticas Públicas. Rio de Janeiro: Érica, 2014. </w:t>
            </w:r>
          </w:p>
        </w:tc>
        <w:tc>
          <w:tcPr>
            <w:tcW w:w="1417" w:type="dxa"/>
            <w:tcBorders>
              <w:left w:val="single" w:sz="4" w:space="0" w:color="auto"/>
              <w:right w:val="single" w:sz="4" w:space="0" w:color="auto"/>
            </w:tcBorders>
            <w:vAlign w:val="center"/>
          </w:tcPr>
          <w:p w14:paraId="7D83094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270710A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https://integrada.minhabiblioteca.com.br/reader/books/9788536513232/.</w:t>
            </w:r>
          </w:p>
        </w:tc>
      </w:tr>
      <w:tr w:rsidR="004B4AA3" w:rsidRPr="004B4AA3" w14:paraId="6B6283D5" w14:textId="77777777" w:rsidTr="008470F6">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0AB0EDEA"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0A3ED85"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shd w:val="clear" w:color="auto" w:fill="FFFFFF"/>
              </w:rPr>
              <w:t xml:space="preserve">REVISTA BRASILEIRA DE ATIVIDADE FÍSICA &amp; SAÚDE (RBAFS). Santa Catarina: </w:t>
            </w:r>
            <w:r w:rsidRPr="004B4AA3">
              <w:rPr>
                <w:rFonts w:ascii="Times New Roman" w:eastAsia="Times New Roman" w:hAnsi="Times New Roman" w:cs="Times New Roman"/>
                <w:iCs/>
                <w:spacing w:val="5"/>
                <w:sz w:val="24"/>
                <w:szCs w:val="24"/>
                <w:lang w:eastAsia="pt-BR"/>
              </w:rPr>
              <w:t xml:space="preserve">Sociedade Brasileira de Atividade Física e Saúde, 1995- . </w:t>
            </w:r>
            <w:r w:rsidRPr="004B4AA3">
              <w:rPr>
                <w:rFonts w:ascii="Times New Roman" w:eastAsia="Calibri" w:hAnsi="Times New Roman" w:cs="Times New Roman"/>
                <w:sz w:val="24"/>
                <w:szCs w:val="24"/>
                <w:shd w:val="clear" w:color="auto" w:fill="FFFFFF"/>
              </w:rPr>
              <w:t xml:space="preserve">ISSN 2317-1634 versão </w:t>
            </w:r>
            <w:r w:rsidRPr="004B4AA3">
              <w:rPr>
                <w:rFonts w:ascii="Times New Roman" w:eastAsia="Calibri" w:hAnsi="Times New Roman" w:cs="Times New Roman"/>
                <w:i/>
                <w:sz w:val="24"/>
                <w:szCs w:val="24"/>
                <w:shd w:val="clear" w:color="auto" w:fill="FFFFFF"/>
              </w:rPr>
              <w:t>online</w:t>
            </w:r>
            <w:r w:rsidRPr="004B4AA3">
              <w:rPr>
                <w:rFonts w:ascii="Times New Roman" w:eastAsia="Calibri" w:hAnsi="Times New Roman" w:cs="Times New Roman"/>
                <w:sz w:val="24"/>
                <w:szCs w:val="24"/>
                <w:shd w:val="clear" w:color="auto" w:fill="FFFFFF"/>
              </w:rPr>
              <w:t xml:space="preserve">. </w:t>
            </w:r>
            <w:r w:rsidRPr="004B4AA3">
              <w:rPr>
                <w:rFonts w:ascii="Times New Roman" w:eastAsia="Calibri" w:hAnsi="Times New Roman" w:cs="Times New Roman"/>
                <w:sz w:val="24"/>
                <w:szCs w:val="24"/>
              </w:rPr>
              <w:t>Disponível em: https://rbafs.org.br/RBAFS/index.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6BDBD40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1BC81170" w14:textId="77777777" w:rsidTr="00F65E72">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3D687A7D"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C2FEDD7"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FREIRE, C.; ARAÚJO, D. P. </w:t>
            </w:r>
            <w:r w:rsidRPr="004B4AA3">
              <w:rPr>
                <w:rFonts w:ascii="Times New Roman" w:eastAsia="Calibri" w:hAnsi="Times New Roman" w:cs="Times New Roman"/>
                <w:b/>
                <w:sz w:val="24"/>
                <w:szCs w:val="24"/>
              </w:rPr>
              <w:t>Política Nacional de Saúde</w:t>
            </w:r>
            <w:r w:rsidRPr="004B4AA3">
              <w:rPr>
                <w:rFonts w:ascii="Times New Roman" w:eastAsia="Calibri" w:hAnsi="Times New Roman" w:cs="Times New Roman"/>
                <w:sz w:val="24"/>
                <w:szCs w:val="24"/>
              </w:rPr>
              <w:t xml:space="preserve"> - Contextualização, Programas e Estratégias Públicas Sociais. Rio de Janeiro: Érica, 2015. </w:t>
            </w:r>
          </w:p>
        </w:tc>
        <w:tc>
          <w:tcPr>
            <w:tcW w:w="1417" w:type="dxa"/>
            <w:tcBorders>
              <w:top w:val="single" w:sz="4" w:space="0" w:color="auto"/>
              <w:left w:val="single" w:sz="4" w:space="0" w:color="auto"/>
              <w:right w:val="single" w:sz="4" w:space="0" w:color="auto"/>
            </w:tcBorders>
            <w:vAlign w:val="center"/>
          </w:tcPr>
          <w:p w14:paraId="05C4488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561FC4A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https://integrada.minhabiblioteca.com.br/reader/books/9788536521220/.</w:t>
            </w:r>
          </w:p>
        </w:tc>
      </w:tr>
      <w:tr w:rsidR="004B4AA3" w:rsidRPr="004B4AA3" w14:paraId="5EA1B231" w14:textId="77777777" w:rsidTr="00F65E72">
        <w:trPr>
          <w:jc w:val="center"/>
        </w:trPr>
        <w:tc>
          <w:tcPr>
            <w:tcW w:w="392" w:type="dxa"/>
            <w:vMerge/>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6551B633"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AC7AB6E"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LOZADA, C. </w:t>
            </w:r>
            <w:r w:rsidRPr="004B4AA3">
              <w:rPr>
                <w:rFonts w:ascii="Times New Roman" w:eastAsia="Arial" w:hAnsi="Times New Roman" w:cs="Times New Roman"/>
                <w:b/>
                <w:sz w:val="24"/>
                <w:szCs w:val="24"/>
                <w:lang w:bidi="pt-BR"/>
              </w:rPr>
              <w:t>Introdução à profissão</w:t>
            </w:r>
            <w:r w:rsidRPr="004B4AA3">
              <w:rPr>
                <w:rFonts w:ascii="Times New Roman" w:eastAsia="Arial" w:hAnsi="Times New Roman" w:cs="Times New Roman"/>
                <w:sz w:val="24"/>
                <w:szCs w:val="24"/>
                <w:lang w:bidi="pt-BR"/>
              </w:rPr>
              <w:t xml:space="preserve">: educação física. Porto Alegre: SAGAH, 2017. </w:t>
            </w:r>
          </w:p>
        </w:tc>
        <w:tc>
          <w:tcPr>
            <w:tcW w:w="1417" w:type="dxa"/>
            <w:tcBorders>
              <w:top w:val="single" w:sz="4" w:space="0" w:color="auto"/>
              <w:left w:val="single" w:sz="4" w:space="0" w:color="auto"/>
              <w:right w:val="single" w:sz="4" w:space="0" w:color="auto"/>
            </w:tcBorders>
            <w:vAlign w:val="center"/>
          </w:tcPr>
          <w:p w14:paraId="290859D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406ADCB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https://integrada.minhabiblioteca.com.br/reader/books/9788595022614/.</w:t>
            </w:r>
          </w:p>
        </w:tc>
      </w:tr>
      <w:tr w:rsidR="004B4AA3" w:rsidRPr="004B4AA3" w14:paraId="6F6B22AA" w14:textId="77777777" w:rsidTr="00F65E72">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hideMark/>
          </w:tcPr>
          <w:p w14:paraId="7C3DE29B" w14:textId="77777777" w:rsidR="004B4AA3" w:rsidRPr="004B4AA3" w:rsidRDefault="004B4AA3" w:rsidP="004B4AA3">
            <w:pPr>
              <w:ind w:left="113" w:right="113"/>
              <w:jc w:val="cente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6D2B4838" w14:textId="77777777" w:rsidR="004B4AA3" w:rsidRPr="004B4AA3" w:rsidRDefault="004B4AA3" w:rsidP="004B4AA3">
            <w:pPr>
              <w:widowControl w:val="0"/>
              <w:autoSpaceDE w:val="0"/>
              <w:autoSpaceDN w:val="0"/>
              <w:spacing w:line="270" w:lineRule="atLeast"/>
              <w:ind w:right="95"/>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NARVAI, P. C. </w:t>
            </w:r>
            <w:r w:rsidRPr="004B4AA3">
              <w:rPr>
                <w:rFonts w:ascii="Times New Roman" w:eastAsia="Arial" w:hAnsi="Times New Roman" w:cs="Times New Roman"/>
                <w:b/>
                <w:sz w:val="24"/>
                <w:szCs w:val="24"/>
                <w:lang w:bidi="pt-BR"/>
              </w:rPr>
              <w:t>SUS</w:t>
            </w:r>
            <w:r w:rsidRPr="004B4AA3">
              <w:rPr>
                <w:rFonts w:ascii="Times New Roman" w:eastAsia="Arial" w:hAnsi="Times New Roman" w:cs="Times New Roman"/>
                <w:sz w:val="24"/>
                <w:szCs w:val="24"/>
                <w:lang w:bidi="pt-BR"/>
              </w:rPr>
              <w:t xml:space="preserve">: uma reforma revolucionária. Para defender a vida. São Paulo: Autêntica, 2022. </w:t>
            </w:r>
          </w:p>
        </w:tc>
        <w:tc>
          <w:tcPr>
            <w:tcW w:w="1417" w:type="dxa"/>
            <w:tcBorders>
              <w:top w:val="single" w:sz="4" w:space="0" w:color="auto"/>
              <w:left w:val="single" w:sz="4" w:space="0" w:color="auto"/>
              <w:right w:val="single" w:sz="4" w:space="0" w:color="auto"/>
            </w:tcBorders>
            <w:vAlign w:val="center"/>
            <w:hideMark/>
          </w:tcPr>
          <w:p w14:paraId="307E8C8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01E2A89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https://integrada.minhabiblioteca.com.br/reader/books/9786559281442/.</w:t>
            </w:r>
          </w:p>
        </w:tc>
      </w:tr>
      <w:tr w:rsidR="004B4AA3" w:rsidRPr="004B4AA3" w14:paraId="46218BE1" w14:textId="77777777" w:rsidTr="00F65E72">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7C1DC439"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CFDC834" w14:textId="77777777" w:rsidR="004B4AA3" w:rsidRPr="004B4AA3" w:rsidRDefault="004B4AA3" w:rsidP="004B4AA3">
            <w:pPr>
              <w:widowControl w:val="0"/>
              <w:autoSpaceDE w:val="0"/>
              <w:autoSpaceDN w:val="0"/>
              <w:spacing w:line="270" w:lineRule="atLeast"/>
              <w:ind w:right="95"/>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SANTOS, A. L. P. </w:t>
            </w:r>
            <w:r w:rsidRPr="004B4AA3">
              <w:rPr>
                <w:rFonts w:ascii="Times New Roman" w:eastAsia="Arial" w:hAnsi="Times New Roman" w:cs="Times New Roman"/>
                <w:b/>
                <w:sz w:val="24"/>
                <w:szCs w:val="24"/>
                <w:lang w:bidi="pt-BR"/>
              </w:rPr>
              <w:t>Educação Física, Saúde e Qualidade de Vida</w:t>
            </w:r>
            <w:r w:rsidRPr="004B4AA3">
              <w:rPr>
                <w:rFonts w:ascii="Times New Roman" w:eastAsia="Arial" w:hAnsi="Times New Roman" w:cs="Times New Roman"/>
                <w:sz w:val="24"/>
                <w:szCs w:val="24"/>
                <w:lang w:bidi="pt-BR"/>
              </w:rPr>
              <w:t xml:space="preserve">. Rio de Janeiro: Guanabara Koogan, 2018. </w:t>
            </w:r>
          </w:p>
          <w:p w14:paraId="4EF6325B" w14:textId="77777777" w:rsidR="004B4AA3" w:rsidRPr="004B4AA3" w:rsidRDefault="004B4AA3" w:rsidP="004B4AA3">
            <w:pPr>
              <w:widowControl w:val="0"/>
              <w:autoSpaceDE w:val="0"/>
              <w:autoSpaceDN w:val="0"/>
              <w:spacing w:line="270" w:lineRule="atLeast"/>
              <w:ind w:right="95"/>
              <w:rPr>
                <w:rFonts w:ascii="Times New Roman" w:eastAsia="Arial" w:hAnsi="Times New Roman" w:cs="Times New Roman"/>
                <w:sz w:val="24"/>
                <w:szCs w:val="24"/>
                <w:lang w:bidi="pt-BR"/>
              </w:rPr>
            </w:pPr>
          </w:p>
        </w:tc>
        <w:tc>
          <w:tcPr>
            <w:tcW w:w="1417" w:type="dxa"/>
            <w:tcBorders>
              <w:top w:val="single" w:sz="4" w:space="0" w:color="auto"/>
              <w:left w:val="single" w:sz="4" w:space="0" w:color="auto"/>
              <w:right w:val="single" w:sz="4" w:space="0" w:color="auto"/>
            </w:tcBorders>
            <w:vAlign w:val="center"/>
          </w:tcPr>
          <w:p w14:paraId="55F6A12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7190412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https://integrada.minhabiblioteca.com.br/reader/books/9788527734820/.</w:t>
            </w:r>
          </w:p>
        </w:tc>
      </w:tr>
      <w:tr w:rsidR="004B4AA3" w:rsidRPr="004B4AA3" w14:paraId="39F8B511"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10000E7C"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D38530E"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color w:val="000000"/>
                <w:sz w:val="24"/>
                <w:szCs w:val="24"/>
              </w:rPr>
              <w:t xml:space="preserve">STIGGER, M. P.; MYSKIW, M. </w:t>
            </w:r>
            <w:r w:rsidRPr="004B4AA3">
              <w:rPr>
                <w:rFonts w:ascii="Times New Roman" w:eastAsia="Calibri" w:hAnsi="Times New Roman" w:cs="Times New Roman"/>
                <w:b/>
                <w:bCs/>
                <w:color w:val="000000"/>
                <w:sz w:val="24"/>
                <w:szCs w:val="24"/>
              </w:rPr>
              <w:t>Políticas Públicas de Esporte e Lazer</w:t>
            </w:r>
            <w:r w:rsidRPr="004B4AA3">
              <w:rPr>
                <w:rFonts w:ascii="Times New Roman" w:eastAsia="Calibri" w:hAnsi="Times New Roman" w:cs="Times New Roman"/>
                <w:color w:val="000000"/>
                <w:sz w:val="24"/>
                <w:szCs w:val="24"/>
              </w:rPr>
              <w:t xml:space="preserve">: Olhares e Experiências na Perspectiva do Direito Social. Rio Grande do Sul: </w:t>
            </w:r>
            <w:proofErr w:type="spellStart"/>
            <w:r w:rsidRPr="004B4AA3">
              <w:rPr>
                <w:rFonts w:ascii="Times New Roman" w:eastAsia="Calibri" w:hAnsi="Times New Roman" w:cs="Times New Roman"/>
                <w:color w:val="000000"/>
                <w:sz w:val="24"/>
                <w:szCs w:val="24"/>
              </w:rPr>
              <w:t>Unijuí</w:t>
            </w:r>
            <w:proofErr w:type="spellEnd"/>
            <w:r w:rsidRPr="004B4AA3">
              <w:rPr>
                <w:rFonts w:ascii="Times New Roman" w:eastAsia="Calibri" w:hAnsi="Times New Roman" w:cs="Times New Roman"/>
                <w:color w:val="000000"/>
                <w:sz w:val="24"/>
                <w:szCs w:val="24"/>
              </w:rPr>
              <w:t xml:space="preserve">, 2019. </w:t>
            </w:r>
          </w:p>
        </w:tc>
        <w:tc>
          <w:tcPr>
            <w:tcW w:w="1417" w:type="dxa"/>
            <w:tcBorders>
              <w:left w:val="single" w:sz="4" w:space="0" w:color="auto"/>
              <w:right w:val="single" w:sz="4" w:space="0" w:color="auto"/>
            </w:tcBorders>
            <w:vAlign w:val="center"/>
          </w:tcPr>
          <w:p w14:paraId="24D7402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70C468E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https://app.minhabiblioteca.com.br/#/books/9788541902861/.</w:t>
            </w:r>
          </w:p>
        </w:tc>
      </w:tr>
      <w:tr w:rsidR="004B4AA3" w:rsidRPr="004B4AA3" w14:paraId="59C33212" w14:textId="77777777" w:rsidTr="00F65E72">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15471689"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3383293" w14:textId="77777777" w:rsidR="004B4AA3" w:rsidRPr="004B4AA3" w:rsidRDefault="004B4AA3" w:rsidP="004B4AA3">
            <w:pPr>
              <w:widowControl w:val="0"/>
              <w:autoSpaceDE w:val="0"/>
              <w:autoSpaceDN w:val="0"/>
              <w:spacing w:line="270" w:lineRule="atLeast"/>
              <w:ind w:right="95"/>
              <w:rPr>
                <w:rFonts w:ascii="Times New Roman" w:eastAsia="Arial" w:hAnsi="Times New Roman" w:cs="Times New Roman"/>
                <w:sz w:val="24"/>
                <w:szCs w:val="24"/>
                <w:lang w:bidi="pt-BR"/>
              </w:rPr>
            </w:pPr>
            <w:r w:rsidRPr="004B4AA3">
              <w:rPr>
                <w:rFonts w:ascii="Times New Roman" w:eastAsia="Arial" w:hAnsi="Times New Roman" w:cs="Times New Roman"/>
                <w:bCs/>
                <w:spacing w:val="2"/>
                <w:sz w:val="24"/>
                <w:szCs w:val="24"/>
                <w:shd w:val="clear" w:color="auto" w:fill="FFFFFF"/>
                <w:lang w:eastAsia="pt-BR" w:bidi="pt-BR"/>
              </w:rPr>
              <w:t>REVISTA BRASILEIRA DE CIÊNCIA E MOVIMENTO (RBCM). Brasília:</w:t>
            </w:r>
            <w:r w:rsidRPr="004B4AA3">
              <w:rPr>
                <w:rFonts w:ascii="Times New Roman" w:eastAsia="Arial" w:hAnsi="Times New Roman" w:cs="Times New Roman"/>
                <w:b/>
                <w:bCs/>
                <w:spacing w:val="2"/>
                <w:sz w:val="24"/>
                <w:szCs w:val="24"/>
                <w:shd w:val="clear" w:color="auto" w:fill="FFFFFF"/>
                <w:lang w:eastAsia="pt-BR" w:bidi="pt-BR"/>
              </w:rPr>
              <w:t xml:space="preserve"> </w:t>
            </w:r>
            <w:r w:rsidRPr="004B4AA3">
              <w:rPr>
                <w:rFonts w:ascii="Times New Roman" w:eastAsia="Arial" w:hAnsi="Times New Roman" w:cs="Times New Roman"/>
                <w:sz w:val="24"/>
                <w:szCs w:val="24"/>
                <w:shd w:val="clear" w:color="auto" w:fill="FFFFFF"/>
                <w:lang w:eastAsia="pt-BR" w:bidi="pt-BR"/>
              </w:rPr>
              <w:t xml:space="preserve">Universidade Católica de Brasília, 1987- . ISSN 0103-1716 versão online. </w:t>
            </w:r>
            <w:r w:rsidRPr="004B4AA3">
              <w:rPr>
                <w:rFonts w:ascii="Times New Roman" w:eastAsia="Arial" w:hAnsi="Times New Roman" w:cs="Times New Roman"/>
                <w:sz w:val="24"/>
                <w:szCs w:val="24"/>
                <w:lang w:eastAsia="pt-BR" w:bidi="pt-BR"/>
              </w:rPr>
              <w:t>Disponível em: https://portalrevistas.ucb.br/index.php/rbcm/index.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7DF9231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7544326A" w14:textId="77777777" w:rsidTr="008470F6">
        <w:trPr>
          <w:jc w:val="center"/>
        </w:trPr>
        <w:tc>
          <w:tcPr>
            <w:tcW w:w="152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3064AFC9"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961"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1B8844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TREINAMENTO ESPORTIVO II</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3EB7F5A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325801A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771A9A46"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vAlign w:val="center"/>
          </w:tcPr>
          <w:p w14:paraId="544F090A" w14:textId="77777777" w:rsidR="004B4AA3" w:rsidRPr="004B4AA3" w:rsidRDefault="004B4AA3" w:rsidP="004B4AA3">
            <w:pPr>
              <w:jc w:val="both"/>
              <w:rPr>
                <w:rFonts w:ascii="Times New Roman" w:eastAsia="Calibri" w:hAnsi="Times New Roman" w:cs="Times New Roman"/>
                <w:sz w:val="24"/>
                <w:szCs w:val="24"/>
              </w:rPr>
            </w:pPr>
            <w:r w:rsidRPr="004B4AA3">
              <w:rPr>
                <w:rFonts w:ascii="Times New Roman" w:eastAsia="Calibri" w:hAnsi="Times New Roman" w:cs="Times New Roman"/>
                <w:sz w:val="24"/>
                <w:szCs w:val="24"/>
              </w:rPr>
              <w:t>Periodização, aplicação dos conceitos e teorias do treinamento desportivo para a preparação física em modalidades individuais e coletivas. Treinamento das capacidades físicas e suas especificidades. Elaboração e estruturação de treinamento físico para as mais diversas finalidades.</w:t>
            </w:r>
          </w:p>
        </w:tc>
      </w:tr>
      <w:tr w:rsidR="004B4AA3" w:rsidRPr="004B4AA3" w14:paraId="0690105B" w14:textId="77777777" w:rsidTr="00F65E72">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tcPr>
          <w:p w14:paraId="529D60DF" w14:textId="77777777" w:rsidR="004B4AA3" w:rsidRPr="004B4AA3" w:rsidRDefault="004B4AA3" w:rsidP="004B4AA3">
            <w:pPr>
              <w:widowControl w:val="0"/>
              <w:autoSpaceDE w:val="0"/>
              <w:autoSpaceDN w:val="0"/>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A9A252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1F7DD6DC" w14:textId="77777777" w:rsidTr="00F65E72">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vAlign w:val="center"/>
          </w:tcPr>
          <w:p w14:paraId="5FD015C0"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CDF4469"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C504BEF"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7BCE85DE" w14:textId="77777777" w:rsidTr="008470F6">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tcPr>
          <w:p w14:paraId="39A870E4"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tcPr>
          <w:p w14:paraId="0DFFB2CC" w14:textId="77777777" w:rsidR="004B4AA3" w:rsidRPr="004B4AA3" w:rsidRDefault="004B4AA3" w:rsidP="004B4AA3">
            <w:pPr>
              <w:widowControl w:val="0"/>
              <w:autoSpaceDE w:val="0"/>
              <w:autoSpaceDN w:val="0"/>
              <w:rPr>
                <w:rFonts w:ascii="Times New Roman" w:eastAsia="Arial" w:hAnsi="Times New Roman" w:cs="Times New Roman"/>
                <w:sz w:val="24"/>
                <w:szCs w:val="24"/>
                <w:highlight w:val="green"/>
                <w:lang w:bidi="pt-BR"/>
              </w:rPr>
            </w:pPr>
            <w:r w:rsidRPr="004B4AA3">
              <w:rPr>
                <w:rFonts w:ascii="Times New Roman" w:eastAsia="Arial" w:hAnsi="Times New Roman" w:cs="Times New Roman"/>
                <w:sz w:val="24"/>
                <w:szCs w:val="24"/>
                <w:lang w:bidi="pt-BR"/>
              </w:rPr>
              <w:t>BOMPA, T. O.; BUZZICHELLI, C. A.</w:t>
            </w:r>
            <w:r w:rsidRPr="004B4AA3">
              <w:rPr>
                <w:rFonts w:ascii="Times New Roman" w:eastAsia="Arial" w:hAnsi="Times New Roman" w:cs="Times New Roman"/>
                <w:b/>
                <w:sz w:val="24"/>
                <w:szCs w:val="24"/>
                <w:lang w:bidi="pt-BR"/>
              </w:rPr>
              <w:t xml:space="preserve"> </w:t>
            </w:r>
            <w:r w:rsidRPr="004B4AA3">
              <w:rPr>
                <w:rFonts w:ascii="Times New Roman" w:eastAsia="Arial" w:hAnsi="Times New Roman" w:cs="Times New Roman"/>
                <w:b/>
                <w:sz w:val="24"/>
                <w:szCs w:val="24"/>
                <w:lang w:bidi="pt-BR"/>
              </w:rPr>
              <w:lastRenderedPageBreak/>
              <w:t>Periodização no treinamento esportivo</w:t>
            </w:r>
            <w:r w:rsidRPr="004B4AA3">
              <w:rPr>
                <w:rFonts w:ascii="Times New Roman" w:eastAsia="Arial" w:hAnsi="Times New Roman" w:cs="Times New Roman"/>
                <w:sz w:val="24"/>
                <w:szCs w:val="24"/>
                <w:lang w:bidi="pt-BR"/>
              </w:rPr>
              <w:t xml:space="preserve">. 3. ed. São Paulo: </w:t>
            </w:r>
            <w:proofErr w:type="spellStart"/>
            <w:r w:rsidRPr="004B4AA3">
              <w:rPr>
                <w:rFonts w:ascii="Times New Roman" w:eastAsia="Arial" w:hAnsi="Times New Roman" w:cs="Times New Roman"/>
                <w:sz w:val="24"/>
                <w:szCs w:val="24"/>
                <w:lang w:bidi="pt-BR"/>
              </w:rPr>
              <w:t>Phorte</w:t>
            </w:r>
            <w:proofErr w:type="spellEnd"/>
            <w:r w:rsidRPr="004B4AA3">
              <w:rPr>
                <w:rFonts w:ascii="Times New Roman" w:eastAsia="Arial" w:hAnsi="Times New Roman" w:cs="Times New Roman"/>
                <w:sz w:val="24"/>
                <w:szCs w:val="24"/>
                <w:lang w:bidi="pt-BR"/>
              </w:rPr>
              <w:t>, 2023.</w:t>
            </w:r>
          </w:p>
        </w:tc>
        <w:tc>
          <w:tcPr>
            <w:tcW w:w="1417" w:type="dxa"/>
            <w:tcBorders>
              <w:top w:val="single" w:sz="4" w:space="0" w:color="auto"/>
              <w:left w:val="single" w:sz="4" w:space="0" w:color="auto"/>
              <w:right w:val="single" w:sz="4" w:space="0" w:color="auto"/>
            </w:tcBorders>
            <w:vAlign w:val="center"/>
          </w:tcPr>
          <w:p w14:paraId="257AF90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 xml:space="preserve">Biblioteca </w:t>
            </w:r>
            <w:r w:rsidRPr="004B4AA3">
              <w:rPr>
                <w:rFonts w:ascii="Times New Roman" w:eastAsia="Calibri" w:hAnsi="Times New Roman" w:cs="Times New Roman"/>
                <w:sz w:val="24"/>
                <w:szCs w:val="24"/>
              </w:rPr>
              <w:lastRenderedPageBreak/>
              <w:t>Física</w:t>
            </w:r>
          </w:p>
        </w:tc>
        <w:tc>
          <w:tcPr>
            <w:tcW w:w="2233" w:type="dxa"/>
            <w:gridSpan w:val="4"/>
            <w:tcBorders>
              <w:top w:val="single" w:sz="4" w:space="0" w:color="auto"/>
              <w:left w:val="single" w:sz="4" w:space="0" w:color="auto"/>
              <w:right w:val="single" w:sz="4" w:space="0" w:color="auto"/>
            </w:tcBorders>
            <w:vAlign w:val="center"/>
          </w:tcPr>
          <w:p w14:paraId="79B04ED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w:t>
            </w:r>
          </w:p>
        </w:tc>
      </w:tr>
      <w:tr w:rsidR="004B4AA3" w:rsidRPr="004B4AA3" w14:paraId="29996298"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tcPr>
          <w:p w14:paraId="3CF29327"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1042299"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CASSIDORI JUNIOR, J.; SILVA, J. J. </w:t>
            </w:r>
            <w:r w:rsidRPr="004B4AA3">
              <w:rPr>
                <w:rFonts w:ascii="Times New Roman" w:eastAsia="Calibri" w:hAnsi="Times New Roman" w:cs="Times New Roman"/>
                <w:b/>
                <w:sz w:val="24"/>
                <w:szCs w:val="24"/>
              </w:rPr>
              <w:t>Treinamento esportivo</w:t>
            </w:r>
            <w:r w:rsidRPr="004B4AA3">
              <w:rPr>
                <w:rFonts w:ascii="Times New Roman" w:eastAsia="Calibri" w:hAnsi="Times New Roman" w:cs="Times New Roman"/>
                <w:sz w:val="24"/>
                <w:szCs w:val="24"/>
              </w:rPr>
              <w:t xml:space="preserve">. Curitiba: </w:t>
            </w:r>
            <w:proofErr w:type="spellStart"/>
            <w:r w:rsidRPr="004B4AA3">
              <w:rPr>
                <w:rFonts w:ascii="Times New Roman" w:eastAsia="Calibri" w:hAnsi="Times New Roman" w:cs="Times New Roman"/>
                <w:sz w:val="24"/>
                <w:szCs w:val="24"/>
              </w:rPr>
              <w:t>Intersaberes</w:t>
            </w:r>
            <w:proofErr w:type="spellEnd"/>
            <w:r w:rsidRPr="004B4AA3">
              <w:rPr>
                <w:rFonts w:ascii="Times New Roman" w:eastAsia="Calibri" w:hAnsi="Times New Roman" w:cs="Times New Roman"/>
                <w:sz w:val="24"/>
                <w:szCs w:val="24"/>
              </w:rPr>
              <w:t>, 2020.</w:t>
            </w:r>
          </w:p>
        </w:tc>
        <w:tc>
          <w:tcPr>
            <w:tcW w:w="1417" w:type="dxa"/>
            <w:tcBorders>
              <w:left w:val="single" w:sz="4" w:space="0" w:color="auto"/>
              <w:right w:val="single" w:sz="4" w:space="0" w:color="auto"/>
            </w:tcBorders>
            <w:vAlign w:val="center"/>
          </w:tcPr>
          <w:p w14:paraId="56B022D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3E359B7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4169E8BC"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tcPr>
          <w:p w14:paraId="7C68368F"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50207E1"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SOARES, Y. M. </w:t>
            </w:r>
            <w:r w:rsidRPr="004B4AA3">
              <w:rPr>
                <w:rFonts w:ascii="Times New Roman" w:eastAsia="Calibri" w:hAnsi="Times New Roman" w:cs="Times New Roman"/>
                <w:b/>
                <w:sz w:val="24"/>
                <w:szCs w:val="24"/>
              </w:rPr>
              <w:t>Treinamento esportivo</w:t>
            </w:r>
            <w:r w:rsidRPr="004B4AA3">
              <w:rPr>
                <w:rFonts w:ascii="Times New Roman" w:eastAsia="Calibri" w:hAnsi="Times New Roman" w:cs="Times New Roman"/>
                <w:sz w:val="24"/>
                <w:szCs w:val="24"/>
              </w:rPr>
              <w:t xml:space="preserve">: aspectos multifatoriais do rendimento. Rio de Janeiro: </w:t>
            </w:r>
            <w:proofErr w:type="spellStart"/>
            <w:r w:rsidRPr="004B4AA3">
              <w:rPr>
                <w:rFonts w:ascii="Times New Roman" w:eastAsia="Calibri" w:hAnsi="Times New Roman" w:cs="Times New Roman"/>
                <w:sz w:val="24"/>
                <w:szCs w:val="24"/>
              </w:rPr>
              <w:t>Medbook</w:t>
            </w:r>
            <w:proofErr w:type="spellEnd"/>
            <w:r w:rsidRPr="004B4AA3">
              <w:rPr>
                <w:rFonts w:ascii="Times New Roman" w:eastAsia="Calibri" w:hAnsi="Times New Roman" w:cs="Times New Roman"/>
                <w:sz w:val="24"/>
                <w:szCs w:val="24"/>
              </w:rPr>
              <w:t>, 2014.</w:t>
            </w:r>
          </w:p>
        </w:tc>
        <w:tc>
          <w:tcPr>
            <w:tcW w:w="1417" w:type="dxa"/>
            <w:tcBorders>
              <w:left w:val="single" w:sz="4" w:space="0" w:color="auto"/>
              <w:right w:val="single" w:sz="4" w:space="0" w:color="auto"/>
            </w:tcBorders>
            <w:vAlign w:val="center"/>
          </w:tcPr>
          <w:p w14:paraId="79F52D5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4DDA0E7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https://integrada.minhabiblioteca.com.br/reader/books/9786557830635/. </w:t>
            </w:r>
          </w:p>
        </w:tc>
      </w:tr>
      <w:tr w:rsidR="004B4AA3" w:rsidRPr="004B4AA3" w14:paraId="3B610623"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tcPr>
          <w:p w14:paraId="171257A8"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5B975F7"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SAMULSKI, D.; MENZEL, H.; PRADO, L. S. </w:t>
            </w:r>
            <w:r w:rsidRPr="004B4AA3">
              <w:rPr>
                <w:rFonts w:ascii="Times New Roman" w:eastAsia="Arial" w:hAnsi="Times New Roman" w:cs="Times New Roman"/>
                <w:b/>
                <w:sz w:val="24"/>
                <w:szCs w:val="24"/>
                <w:lang w:bidi="pt-BR"/>
              </w:rPr>
              <w:t>Treinamento Esportivo</w:t>
            </w:r>
            <w:r w:rsidRPr="004B4AA3">
              <w:rPr>
                <w:rFonts w:ascii="Times New Roman" w:eastAsia="Arial" w:hAnsi="Times New Roman" w:cs="Times New Roman"/>
                <w:sz w:val="24"/>
                <w:szCs w:val="24"/>
                <w:lang w:bidi="pt-BR"/>
              </w:rPr>
              <w:t xml:space="preserve">. Barueri: Manole, 2013. </w:t>
            </w:r>
          </w:p>
        </w:tc>
        <w:tc>
          <w:tcPr>
            <w:tcW w:w="1417" w:type="dxa"/>
            <w:tcBorders>
              <w:left w:val="single" w:sz="4" w:space="0" w:color="auto"/>
              <w:bottom w:val="single" w:sz="4" w:space="0" w:color="auto"/>
              <w:right w:val="single" w:sz="4" w:space="0" w:color="auto"/>
            </w:tcBorders>
            <w:vAlign w:val="center"/>
          </w:tcPr>
          <w:p w14:paraId="26EF457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bottom w:val="single" w:sz="4" w:space="0" w:color="auto"/>
              <w:right w:val="single" w:sz="4" w:space="0" w:color="auto"/>
            </w:tcBorders>
          </w:tcPr>
          <w:p w14:paraId="4448E40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https://integrada.minhabiblioteca.com.br/reader/books/9788520448649/.</w:t>
            </w:r>
          </w:p>
        </w:tc>
      </w:tr>
      <w:tr w:rsidR="004B4AA3" w:rsidRPr="004B4AA3" w14:paraId="5FBC70C2" w14:textId="77777777" w:rsidTr="008470F6">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14353087"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57936D47"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pacing w:val="-2"/>
                <w:sz w:val="24"/>
                <w:szCs w:val="24"/>
                <w:lang w:eastAsia="pt-BR" w:bidi="pt-BR"/>
              </w:rPr>
              <w:t xml:space="preserve">REVISTA BRASILEIRA DE CIÊNCIAS DO ESPORTE. Minas Gerais: </w:t>
            </w:r>
            <w:r w:rsidRPr="004B4AA3">
              <w:rPr>
                <w:rFonts w:ascii="Times New Roman" w:eastAsia="Arial" w:hAnsi="Times New Roman" w:cs="Times New Roman"/>
                <w:bCs/>
                <w:sz w:val="24"/>
                <w:szCs w:val="24"/>
                <w:shd w:val="clear" w:color="auto" w:fill="FFFFFF"/>
                <w:lang w:eastAsia="pt-BR" w:bidi="pt-BR"/>
              </w:rPr>
              <w:t>Colégio Brasileiro de Ciências do Esporte (CBCE), 2010- . ISSN</w:t>
            </w:r>
            <w:r w:rsidRPr="004B4AA3">
              <w:rPr>
                <w:rFonts w:ascii="Times New Roman" w:eastAsia="Arial" w:hAnsi="Times New Roman" w:cs="Times New Roman"/>
                <w:b/>
                <w:bCs/>
                <w:sz w:val="24"/>
                <w:szCs w:val="24"/>
                <w:shd w:val="clear" w:color="auto" w:fill="FFFFFF"/>
                <w:lang w:eastAsia="pt-BR" w:bidi="pt-BR"/>
              </w:rPr>
              <w:t xml:space="preserve"> </w:t>
            </w:r>
            <w:r w:rsidRPr="004B4AA3">
              <w:rPr>
                <w:rFonts w:ascii="Times New Roman" w:eastAsia="Arial" w:hAnsi="Times New Roman" w:cs="Times New Roman"/>
                <w:sz w:val="24"/>
                <w:szCs w:val="24"/>
                <w:shd w:val="clear" w:color="auto" w:fill="FFFFFF"/>
                <w:lang w:eastAsia="pt-BR" w:bidi="pt-BR"/>
              </w:rPr>
              <w:t xml:space="preserve">2179-3255 versão </w:t>
            </w:r>
            <w:r w:rsidRPr="004B4AA3">
              <w:rPr>
                <w:rFonts w:ascii="Times New Roman" w:eastAsia="Arial" w:hAnsi="Times New Roman" w:cs="Times New Roman"/>
                <w:i/>
                <w:sz w:val="24"/>
                <w:szCs w:val="24"/>
                <w:shd w:val="clear" w:color="auto" w:fill="FFFFFF"/>
                <w:lang w:eastAsia="pt-BR" w:bidi="pt-BR"/>
              </w:rPr>
              <w:t>online</w:t>
            </w:r>
            <w:r w:rsidRPr="004B4AA3">
              <w:rPr>
                <w:rFonts w:ascii="Times New Roman" w:eastAsia="Arial" w:hAnsi="Times New Roman" w:cs="Times New Roman"/>
                <w:sz w:val="24"/>
                <w:szCs w:val="24"/>
                <w:shd w:val="clear" w:color="auto" w:fill="FFFFFF"/>
                <w:lang w:eastAsia="pt-BR" w:bidi="pt-BR"/>
              </w:rPr>
              <w:t xml:space="preserve">. </w:t>
            </w:r>
            <w:r w:rsidRPr="004B4AA3">
              <w:rPr>
                <w:rFonts w:ascii="Times New Roman" w:eastAsia="Arial" w:hAnsi="Times New Roman" w:cs="Times New Roman"/>
                <w:sz w:val="24"/>
                <w:szCs w:val="24"/>
                <w:lang w:eastAsia="pt-BR" w:bidi="pt-BR"/>
              </w:rPr>
              <w:t>Disponível em: https://www.scielo.br/j/rbce/.</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4DD42C8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55C20B2B" w14:textId="77777777" w:rsidTr="00F65E72">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5B3EB424"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F91B7FA" w14:textId="77777777" w:rsidR="004B4AA3" w:rsidRPr="004B4AA3" w:rsidRDefault="004B4AA3" w:rsidP="004B4AA3">
            <w:pPr>
              <w:widowControl w:val="0"/>
              <w:autoSpaceDE w:val="0"/>
              <w:autoSpaceDN w:val="0"/>
              <w:spacing w:before="4"/>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bidi="pt-BR"/>
              </w:rPr>
              <w:t xml:space="preserve">BARBANTI, V. J. </w:t>
            </w:r>
            <w:r w:rsidRPr="004B4AA3">
              <w:rPr>
                <w:rFonts w:ascii="Times New Roman" w:eastAsia="Arial" w:hAnsi="Times New Roman" w:cs="Times New Roman"/>
                <w:b/>
                <w:sz w:val="24"/>
                <w:szCs w:val="24"/>
                <w:lang w:bidi="pt-BR"/>
              </w:rPr>
              <w:t>Treinamento esportivo</w:t>
            </w:r>
            <w:r w:rsidRPr="004B4AA3">
              <w:rPr>
                <w:rFonts w:ascii="Times New Roman" w:eastAsia="Arial" w:hAnsi="Times New Roman" w:cs="Times New Roman"/>
                <w:sz w:val="24"/>
                <w:szCs w:val="24"/>
                <w:lang w:bidi="pt-BR"/>
              </w:rPr>
              <w:t xml:space="preserve">. 2. ed. São Paulo: </w:t>
            </w:r>
            <w:proofErr w:type="spellStart"/>
            <w:r w:rsidRPr="004B4AA3">
              <w:rPr>
                <w:rFonts w:ascii="Times New Roman" w:eastAsia="Arial" w:hAnsi="Times New Roman" w:cs="Times New Roman"/>
                <w:sz w:val="24"/>
                <w:szCs w:val="24"/>
                <w:lang w:bidi="pt-BR"/>
              </w:rPr>
              <w:t>Blucher</w:t>
            </w:r>
            <w:proofErr w:type="spellEnd"/>
            <w:r w:rsidRPr="004B4AA3">
              <w:rPr>
                <w:rFonts w:ascii="Times New Roman" w:eastAsia="Arial" w:hAnsi="Times New Roman" w:cs="Times New Roman"/>
                <w:sz w:val="24"/>
                <w:szCs w:val="24"/>
                <w:lang w:bidi="pt-BR"/>
              </w:rPr>
              <w:t xml:space="preserve">, 1977. </w:t>
            </w:r>
          </w:p>
        </w:tc>
        <w:tc>
          <w:tcPr>
            <w:tcW w:w="1417" w:type="dxa"/>
            <w:tcBorders>
              <w:top w:val="single" w:sz="4" w:space="0" w:color="auto"/>
              <w:left w:val="single" w:sz="4" w:space="0" w:color="auto"/>
              <w:right w:val="single" w:sz="4" w:space="0" w:color="auto"/>
            </w:tcBorders>
            <w:vAlign w:val="center"/>
          </w:tcPr>
          <w:p w14:paraId="644B9EB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441431A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https://integrada.minhabiblioteca.com.br/reader/books/9788521217428/.</w:t>
            </w:r>
          </w:p>
        </w:tc>
      </w:tr>
      <w:tr w:rsidR="004B4AA3" w:rsidRPr="004B4AA3" w14:paraId="70C3BF68"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1033443F"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9CDCD47" w14:textId="77777777" w:rsidR="004B4AA3" w:rsidRPr="004B4AA3" w:rsidRDefault="004B4AA3" w:rsidP="004B4AA3">
            <w:pPr>
              <w:widowControl w:val="0"/>
              <w:autoSpaceDE w:val="0"/>
              <w:autoSpaceDN w:val="0"/>
              <w:spacing w:before="4"/>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CONTRERAS, B. </w:t>
            </w:r>
            <w:r w:rsidRPr="004B4AA3">
              <w:rPr>
                <w:rFonts w:ascii="Times New Roman" w:eastAsia="Arial" w:hAnsi="Times New Roman" w:cs="Times New Roman"/>
                <w:b/>
                <w:sz w:val="24"/>
                <w:szCs w:val="24"/>
                <w:lang w:eastAsia="pt-BR" w:bidi="pt-BR"/>
              </w:rPr>
              <w:t>Anatomia do treinamento de força</w:t>
            </w:r>
            <w:r w:rsidRPr="004B4AA3">
              <w:rPr>
                <w:rFonts w:ascii="Times New Roman" w:eastAsia="Arial" w:hAnsi="Times New Roman" w:cs="Times New Roman"/>
                <w:sz w:val="24"/>
                <w:szCs w:val="24"/>
                <w:lang w:eastAsia="pt-BR" w:bidi="pt-BR"/>
              </w:rPr>
              <w:t xml:space="preserve">. Barueri: Manole, 2015. </w:t>
            </w:r>
          </w:p>
        </w:tc>
        <w:tc>
          <w:tcPr>
            <w:tcW w:w="1417" w:type="dxa"/>
            <w:tcBorders>
              <w:left w:val="single" w:sz="4" w:space="0" w:color="auto"/>
              <w:right w:val="single" w:sz="4" w:space="0" w:color="auto"/>
            </w:tcBorders>
            <w:vAlign w:val="center"/>
          </w:tcPr>
          <w:p w14:paraId="0748CC9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0EDDDF1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https://integrada.minhabiblioteca.com.br/reader/books/9786555765274/.</w:t>
            </w:r>
          </w:p>
        </w:tc>
      </w:tr>
      <w:tr w:rsidR="004B4AA3" w:rsidRPr="004B4AA3" w14:paraId="3FFAC509"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2092DB04"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CE8E106" w14:textId="77777777" w:rsidR="004B4AA3" w:rsidRPr="004B4AA3" w:rsidRDefault="004B4AA3" w:rsidP="004B4AA3">
            <w:pPr>
              <w:widowControl w:val="0"/>
              <w:autoSpaceDE w:val="0"/>
              <w:autoSpaceDN w:val="0"/>
              <w:spacing w:before="4"/>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COTTER, S. </w:t>
            </w:r>
            <w:r w:rsidRPr="004B4AA3">
              <w:rPr>
                <w:rFonts w:ascii="Times New Roman" w:eastAsia="Arial" w:hAnsi="Times New Roman" w:cs="Times New Roman"/>
                <w:b/>
                <w:sz w:val="24"/>
                <w:szCs w:val="24"/>
                <w:lang w:eastAsia="pt-BR" w:bidi="pt-BR"/>
              </w:rPr>
              <w:t xml:space="preserve">Treinamento com </w:t>
            </w:r>
            <w:proofErr w:type="spellStart"/>
            <w:r w:rsidRPr="004B4AA3">
              <w:rPr>
                <w:rFonts w:ascii="Times New Roman" w:eastAsia="Arial" w:hAnsi="Times New Roman" w:cs="Times New Roman"/>
                <w:b/>
                <w:sz w:val="24"/>
                <w:szCs w:val="24"/>
                <w:lang w:eastAsia="pt-BR" w:bidi="pt-BR"/>
              </w:rPr>
              <w:t>kettlebell</w:t>
            </w:r>
            <w:proofErr w:type="spellEnd"/>
            <w:r w:rsidRPr="004B4AA3">
              <w:rPr>
                <w:rFonts w:ascii="Times New Roman" w:eastAsia="Arial" w:hAnsi="Times New Roman" w:cs="Times New Roman"/>
                <w:sz w:val="24"/>
                <w:szCs w:val="24"/>
                <w:lang w:eastAsia="pt-BR" w:bidi="pt-BR"/>
              </w:rPr>
              <w:t xml:space="preserve">. Porto Alegre: </w:t>
            </w:r>
            <w:proofErr w:type="spellStart"/>
            <w:r w:rsidRPr="004B4AA3">
              <w:rPr>
                <w:rFonts w:ascii="Times New Roman" w:eastAsia="Arial" w:hAnsi="Times New Roman" w:cs="Times New Roman"/>
                <w:sz w:val="24"/>
                <w:szCs w:val="24"/>
                <w:lang w:eastAsia="pt-BR" w:bidi="pt-BR"/>
              </w:rPr>
              <w:t>ArtMed</w:t>
            </w:r>
            <w:proofErr w:type="spellEnd"/>
            <w:r w:rsidRPr="004B4AA3">
              <w:rPr>
                <w:rFonts w:ascii="Times New Roman" w:eastAsia="Arial" w:hAnsi="Times New Roman" w:cs="Times New Roman"/>
                <w:sz w:val="24"/>
                <w:szCs w:val="24"/>
                <w:lang w:eastAsia="pt-BR" w:bidi="pt-BR"/>
              </w:rPr>
              <w:t xml:space="preserve">, 2014. </w:t>
            </w:r>
          </w:p>
        </w:tc>
        <w:tc>
          <w:tcPr>
            <w:tcW w:w="1417" w:type="dxa"/>
            <w:tcBorders>
              <w:left w:val="single" w:sz="4" w:space="0" w:color="auto"/>
              <w:right w:val="single" w:sz="4" w:space="0" w:color="auto"/>
            </w:tcBorders>
            <w:vAlign w:val="center"/>
          </w:tcPr>
          <w:p w14:paraId="4D0D825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1A4E114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https://integrada.minhabiblioteca.com.br/reader/books/9788582711118/.</w:t>
            </w:r>
          </w:p>
        </w:tc>
      </w:tr>
      <w:tr w:rsidR="004B4AA3" w:rsidRPr="004B4AA3" w14:paraId="7678EF5A"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1265D319"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7601DFA"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GOMES, A. C. </w:t>
            </w:r>
            <w:r w:rsidRPr="004B4AA3">
              <w:rPr>
                <w:rFonts w:ascii="Times New Roman" w:eastAsia="Calibri" w:hAnsi="Times New Roman" w:cs="Times New Roman"/>
                <w:b/>
                <w:sz w:val="24"/>
                <w:szCs w:val="24"/>
              </w:rPr>
              <w:t>Treinamento desportivo</w:t>
            </w:r>
            <w:r w:rsidRPr="004B4AA3">
              <w:rPr>
                <w:rFonts w:ascii="Times New Roman" w:eastAsia="Calibri" w:hAnsi="Times New Roman" w:cs="Times New Roman"/>
                <w:sz w:val="24"/>
                <w:szCs w:val="24"/>
              </w:rPr>
              <w:t xml:space="preserve">: estrutura e periodização. 2. ed. Porto Alegre: </w:t>
            </w:r>
            <w:proofErr w:type="spellStart"/>
            <w:r w:rsidRPr="004B4AA3">
              <w:rPr>
                <w:rFonts w:ascii="Times New Roman" w:eastAsia="Calibri" w:hAnsi="Times New Roman" w:cs="Times New Roman"/>
                <w:sz w:val="24"/>
                <w:szCs w:val="24"/>
              </w:rPr>
              <w:t>ArtMed</w:t>
            </w:r>
            <w:proofErr w:type="spellEnd"/>
            <w:r w:rsidRPr="004B4AA3">
              <w:rPr>
                <w:rFonts w:ascii="Times New Roman" w:eastAsia="Calibri" w:hAnsi="Times New Roman" w:cs="Times New Roman"/>
                <w:sz w:val="24"/>
                <w:szCs w:val="24"/>
              </w:rPr>
              <w:t xml:space="preserve">, 2009. </w:t>
            </w:r>
          </w:p>
        </w:tc>
        <w:tc>
          <w:tcPr>
            <w:tcW w:w="1417" w:type="dxa"/>
            <w:tcBorders>
              <w:left w:val="single" w:sz="4" w:space="0" w:color="auto"/>
              <w:right w:val="single" w:sz="4" w:space="0" w:color="auto"/>
            </w:tcBorders>
            <w:vAlign w:val="center"/>
          </w:tcPr>
          <w:p w14:paraId="6D6AECF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3A1298B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https://integrada.minhabiblioteca.com.br/reader/books/9788536320885/.</w:t>
            </w:r>
          </w:p>
        </w:tc>
      </w:tr>
      <w:tr w:rsidR="004B4AA3" w:rsidRPr="004B4AA3" w14:paraId="5EC42CD6" w14:textId="77777777" w:rsidTr="00F65E72">
        <w:trPr>
          <w:trHeight w:val="178"/>
          <w:jc w:val="center"/>
        </w:trPr>
        <w:tc>
          <w:tcPr>
            <w:tcW w:w="392" w:type="dxa"/>
            <w:vMerge/>
            <w:tcBorders>
              <w:left w:val="single" w:sz="4" w:space="0" w:color="auto"/>
              <w:right w:val="single" w:sz="4" w:space="0" w:color="auto"/>
            </w:tcBorders>
            <w:shd w:val="clear" w:color="auto" w:fill="A8D08D" w:themeFill="accent6" w:themeFillTint="99"/>
            <w:vAlign w:val="center"/>
          </w:tcPr>
          <w:p w14:paraId="18835838"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1DC0E06"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HERNANDEZ, S. S. S.; NOVACK, L. F. </w:t>
            </w:r>
            <w:r w:rsidRPr="004B4AA3">
              <w:rPr>
                <w:rFonts w:ascii="Times New Roman" w:eastAsia="Calibri" w:hAnsi="Times New Roman" w:cs="Times New Roman"/>
                <w:b/>
                <w:sz w:val="24"/>
                <w:szCs w:val="24"/>
              </w:rPr>
              <w:t>Treinamento esportivo</w:t>
            </w:r>
            <w:r w:rsidRPr="004B4AA3">
              <w:rPr>
                <w:rFonts w:ascii="Times New Roman" w:eastAsia="Calibri" w:hAnsi="Times New Roman" w:cs="Times New Roman"/>
                <w:sz w:val="24"/>
                <w:szCs w:val="24"/>
              </w:rPr>
              <w:t xml:space="preserve">. Porto Alegre: SAGAH, 2020. </w:t>
            </w:r>
          </w:p>
        </w:tc>
        <w:tc>
          <w:tcPr>
            <w:tcW w:w="1417" w:type="dxa"/>
            <w:tcBorders>
              <w:left w:val="single" w:sz="4" w:space="0" w:color="auto"/>
              <w:bottom w:val="single" w:sz="4" w:space="0" w:color="auto"/>
              <w:right w:val="single" w:sz="4" w:space="0" w:color="auto"/>
            </w:tcBorders>
            <w:vAlign w:val="center"/>
          </w:tcPr>
          <w:p w14:paraId="7212C01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545F156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https://integrada.minhabiblioteca.com.br/reader/books/9786581492700/.</w:t>
            </w:r>
          </w:p>
        </w:tc>
      </w:tr>
      <w:tr w:rsidR="004B4AA3" w:rsidRPr="004B4AA3" w14:paraId="5E4957C2" w14:textId="77777777" w:rsidTr="00F65E72">
        <w:trPr>
          <w:trHeight w:val="64"/>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26F8FE96"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394B8919"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REVISTA BRASILEIRA DE PRESCRIÇÃO E FISIOLOGIA DO EXERCÍCIO.  São Paulo: </w:t>
            </w:r>
            <w:r w:rsidRPr="004B4AA3">
              <w:rPr>
                <w:rFonts w:ascii="Times New Roman" w:eastAsia="Arial" w:hAnsi="Times New Roman" w:cs="Times New Roman"/>
                <w:bCs/>
                <w:sz w:val="24"/>
                <w:szCs w:val="24"/>
                <w:lang w:eastAsia="pt-BR" w:bidi="pt-BR"/>
              </w:rPr>
              <w:t>Instituto Brasileiro de Pesquisa e Ensino em Fisiologia do Exercí</w:t>
            </w:r>
            <w:r w:rsidRPr="004B4AA3">
              <w:rPr>
                <w:rFonts w:ascii="Times New Roman" w:eastAsia="Arial" w:hAnsi="Times New Roman" w:cs="Times New Roman"/>
                <w:bCs/>
                <w:sz w:val="24"/>
                <w:szCs w:val="24"/>
                <w:lang w:eastAsia="pt-BR" w:bidi="pt-BR"/>
              </w:rPr>
              <w:softHyphen/>
              <w:t>cio (IBPEFEX), 2007- . ISSN</w:t>
            </w:r>
            <w:r w:rsidRPr="004B4AA3">
              <w:rPr>
                <w:rFonts w:ascii="Times New Roman" w:eastAsia="Arial" w:hAnsi="Times New Roman" w:cs="Times New Roman"/>
                <w:b/>
                <w:bCs/>
                <w:sz w:val="24"/>
                <w:szCs w:val="24"/>
                <w:lang w:eastAsia="pt-BR" w:bidi="pt-BR"/>
              </w:rPr>
              <w:t xml:space="preserve"> </w:t>
            </w:r>
            <w:r w:rsidRPr="004B4AA3">
              <w:rPr>
                <w:rFonts w:ascii="Times New Roman" w:eastAsia="Arial" w:hAnsi="Times New Roman" w:cs="Times New Roman"/>
                <w:sz w:val="24"/>
                <w:szCs w:val="24"/>
                <w:lang w:eastAsia="pt-BR" w:bidi="pt-BR"/>
              </w:rPr>
              <w:t xml:space="preserve">1981-9900 versão </w:t>
            </w:r>
            <w:r w:rsidRPr="004B4AA3">
              <w:rPr>
                <w:rFonts w:ascii="Times New Roman" w:eastAsia="Arial" w:hAnsi="Times New Roman" w:cs="Times New Roman"/>
                <w:i/>
                <w:sz w:val="24"/>
                <w:szCs w:val="24"/>
                <w:lang w:eastAsia="pt-BR" w:bidi="pt-BR"/>
              </w:rPr>
              <w:t>online</w:t>
            </w:r>
            <w:r w:rsidRPr="004B4AA3">
              <w:rPr>
                <w:rFonts w:ascii="Times New Roman" w:eastAsia="Arial" w:hAnsi="Times New Roman" w:cs="Times New Roman"/>
                <w:sz w:val="24"/>
                <w:szCs w:val="24"/>
                <w:lang w:eastAsia="pt-BR" w:bidi="pt-BR"/>
              </w:rPr>
              <w:t>.  Disponível em: http://www.rbpfex.com.br/index.php/rbpfex.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21D75E4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4AC40239"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002060"/>
            <w:hideMark/>
          </w:tcPr>
          <w:p w14:paraId="3EB898A0" w14:textId="77777777" w:rsidR="004B4AA3" w:rsidRPr="004B4AA3" w:rsidRDefault="004B4AA3" w:rsidP="004B4AA3">
            <w:pPr>
              <w:jc w:val="center"/>
              <w:rPr>
                <w:rFonts w:ascii="Times New Roman" w:eastAsia="Calibri" w:hAnsi="Times New Roman" w:cs="Times New Roman"/>
                <w:sz w:val="24"/>
                <w:szCs w:val="24"/>
              </w:rPr>
            </w:pPr>
          </w:p>
        </w:tc>
      </w:tr>
      <w:tr w:rsidR="004B4AA3" w:rsidRPr="004B4AA3" w14:paraId="229872D6" w14:textId="77777777" w:rsidTr="008470F6">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5C962537"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jc w:val="center"/>
              <w:rPr>
                <w:rFonts w:ascii="Times New Roman" w:eastAsia="Arial" w:hAnsi="Times New Roman" w:cs="Times New Roman"/>
                <w:color w:val="212121"/>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071E870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ESTÁGIO CURRICULAR II – ATIVIDADES FÍSICA, RECREAÇÃO, SAÚDE E LAZER</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392EB51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4FE5166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160</w:t>
            </w:r>
          </w:p>
        </w:tc>
      </w:tr>
      <w:tr w:rsidR="004B4AA3" w:rsidRPr="004B4AA3" w14:paraId="684091A9"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4D7A4F49" w14:textId="77777777" w:rsidR="004B4AA3" w:rsidRPr="004B4AA3" w:rsidRDefault="004B4AA3" w:rsidP="004B4AA3">
            <w:pPr>
              <w:jc w:val="both"/>
              <w:rPr>
                <w:rFonts w:ascii="Times New Roman" w:eastAsia="Calibri" w:hAnsi="Times New Roman" w:cs="Times New Roman"/>
                <w:b/>
                <w:sz w:val="24"/>
                <w:szCs w:val="24"/>
                <w:highlight w:val="yellow"/>
              </w:rPr>
            </w:pPr>
            <w:r w:rsidRPr="004B4AA3">
              <w:rPr>
                <w:rFonts w:ascii="Times New Roman" w:eastAsia="Calibri" w:hAnsi="Times New Roman" w:cs="Times New Roman"/>
                <w:sz w:val="24"/>
                <w:szCs w:val="24"/>
              </w:rPr>
              <w:t>Atividades de estágio que proporcione ao profissional em formação o contato com experiências, práticas e conhecimentos próprios ao campo profissional. Programas de atividades físicas vinculadas ao esporte, lazer e saúde. Elaboração de relatório.</w:t>
            </w:r>
          </w:p>
        </w:tc>
      </w:tr>
      <w:tr w:rsidR="004B4AA3" w:rsidRPr="004B4AA3" w14:paraId="61FC7558" w14:textId="77777777" w:rsidTr="00F65E72">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1021010D"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jc w:val="center"/>
              <w:rPr>
                <w:rFonts w:ascii="Times New Roman" w:eastAsia="Arial" w:hAnsi="Times New Roman" w:cs="Times New Roman"/>
                <w:color w:val="212121"/>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5D31FE7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2D81E81D" w14:textId="77777777" w:rsidTr="00F65E72">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2D2EA7CE"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1E866D2"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BBD7016"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2802C7AB" w14:textId="77777777" w:rsidTr="008470F6">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6BB27E91"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39AE7F4E"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GONÇALVES, P. S.; HERNANDEZ, S. S. S.; RONCOLI, R. N. </w:t>
            </w:r>
            <w:r w:rsidRPr="004B4AA3">
              <w:rPr>
                <w:rFonts w:ascii="Times New Roman" w:eastAsia="Calibri" w:hAnsi="Times New Roman" w:cs="Times New Roman"/>
                <w:b/>
                <w:sz w:val="24"/>
                <w:szCs w:val="24"/>
              </w:rPr>
              <w:t>Recreação e lazer</w:t>
            </w:r>
            <w:r w:rsidRPr="004B4AA3">
              <w:rPr>
                <w:rFonts w:ascii="Times New Roman" w:eastAsia="Calibri" w:hAnsi="Times New Roman" w:cs="Times New Roman"/>
                <w:sz w:val="24"/>
                <w:szCs w:val="24"/>
              </w:rPr>
              <w:t xml:space="preserve">. Porto Alegre: SAGAH, 2018. </w:t>
            </w:r>
          </w:p>
        </w:tc>
        <w:tc>
          <w:tcPr>
            <w:tcW w:w="1417" w:type="dxa"/>
            <w:tcBorders>
              <w:top w:val="single" w:sz="4" w:space="0" w:color="auto"/>
              <w:left w:val="single" w:sz="4" w:space="0" w:color="auto"/>
              <w:right w:val="single" w:sz="4" w:space="0" w:color="auto"/>
            </w:tcBorders>
            <w:vAlign w:val="center"/>
            <w:hideMark/>
          </w:tcPr>
          <w:p w14:paraId="7656AC4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vAlign w:val="center"/>
          </w:tcPr>
          <w:p w14:paraId="761BEA9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Disponível em: https://integrada.minhabiblioteca.com.br/reader/books/9788595025998/.</w:t>
            </w:r>
          </w:p>
        </w:tc>
      </w:tr>
      <w:tr w:rsidR="004B4AA3" w:rsidRPr="004B4AA3" w14:paraId="2CAE8734"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0DB2C2DE"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1DEA66AA"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PALMA, D. D. </w:t>
            </w:r>
            <w:r w:rsidRPr="004B4AA3">
              <w:rPr>
                <w:rFonts w:ascii="Times New Roman" w:eastAsia="Calibri" w:hAnsi="Times New Roman" w:cs="Times New Roman"/>
                <w:i/>
                <w:sz w:val="24"/>
                <w:szCs w:val="24"/>
              </w:rPr>
              <w:t>et al</w:t>
            </w:r>
            <w:r w:rsidRPr="004B4AA3">
              <w:rPr>
                <w:rFonts w:ascii="Times New Roman" w:eastAsia="Calibri" w:hAnsi="Times New Roman" w:cs="Times New Roman"/>
                <w:sz w:val="24"/>
                <w:szCs w:val="24"/>
              </w:rPr>
              <w:t xml:space="preserve">. </w:t>
            </w:r>
            <w:r w:rsidRPr="004B4AA3">
              <w:rPr>
                <w:rFonts w:ascii="Times New Roman" w:eastAsia="Calibri" w:hAnsi="Times New Roman" w:cs="Times New Roman"/>
                <w:b/>
                <w:sz w:val="24"/>
                <w:szCs w:val="24"/>
              </w:rPr>
              <w:t>Gestão do Esporte e Lazer</w:t>
            </w:r>
            <w:r w:rsidRPr="004B4AA3">
              <w:rPr>
                <w:rFonts w:ascii="Times New Roman" w:eastAsia="Calibri" w:hAnsi="Times New Roman" w:cs="Times New Roman"/>
                <w:sz w:val="24"/>
                <w:szCs w:val="24"/>
              </w:rPr>
              <w:t xml:space="preserve">. Porto Alegre: SAGAH, 2021. </w:t>
            </w:r>
          </w:p>
        </w:tc>
        <w:tc>
          <w:tcPr>
            <w:tcW w:w="1417" w:type="dxa"/>
            <w:tcBorders>
              <w:left w:val="single" w:sz="4" w:space="0" w:color="auto"/>
              <w:right w:val="single" w:sz="4" w:space="0" w:color="auto"/>
            </w:tcBorders>
            <w:vAlign w:val="center"/>
            <w:hideMark/>
          </w:tcPr>
          <w:p w14:paraId="44713B1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vAlign w:val="center"/>
          </w:tcPr>
          <w:p w14:paraId="46F47EB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https://integrada.minhabiblioteca.com.br/reader/books/9786556902432/.</w:t>
            </w:r>
          </w:p>
        </w:tc>
      </w:tr>
      <w:tr w:rsidR="004B4AA3" w:rsidRPr="004B4AA3" w14:paraId="0C62337C"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3E85A35E"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7D91FF2"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TAKATSU, M. M. </w:t>
            </w:r>
            <w:r w:rsidRPr="004B4AA3">
              <w:rPr>
                <w:rFonts w:ascii="Times New Roman" w:eastAsia="Calibri" w:hAnsi="Times New Roman" w:cs="Times New Roman"/>
                <w:b/>
                <w:sz w:val="24"/>
                <w:szCs w:val="24"/>
              </w:rPr>
              <w:t>Jogos de Recreação</w:t>
            </w:r>
            <w:r w:rsidRPr="004B4AA3">
              <w:rPr>
                <w:rFonts w:ascii="Times New Roman" w:eastAsia="Calibri" w:hAnsi="Times New Roman" w:cs="Times New Roman"/>
                <w:sz w:val="24"/>
                <w:szCs w:val="24"/>
              </w:rPr>
              <w:t xml:space="preserve">. Porto Alegre: +A Educação - </w:t>
            </w:r>
            <w:proofErr w:type="spellStart"/>
            <w:r w:rsidRPr="004B4AA3">
              <w:rPr>
                <w:rFonts w:ascii="Times New Roman" w:eastAsia="Calibri" w:hAnsi="Times New Roman" w:cs="Times New Roman"/>
                <w:sz w:val="24"/>
                <w:szCs w:val="24"/>
              </w:rPr>
              <w:t>Cengage</w:t>
            </w:r>
            <w:proofErr w:type="spellEnd"/>
            <w:r w:rsidRPr="004B4AA3">
              <w:rPr>
                <w:rFonts w:ascii="Times New Roman" w:eastAsia="Calibri" w:hAnsi="Times New Roman" w:cs="Times New Roman"/>
                <w:sz w:val="24"/>
                <w:szCs w:val="24"/>
              </w:rPr>
              <w:t xml:space="preserve"> Learning Brasil, 2015. </w:t>
            </w:r>
          </w:p>
        </w:tc>
        <w:tc>
          <w:tcPr>
            <w:tcW w:w="1417" w:type="dxa"/>
            <w:tcBorders>
              <w:left w:val="single" w:sz="4" w:space="0" w:color="auto"/>
              <w:right w:val="single" w:sz="4" w:space="0" w:color="auto"/>
            </w:tcBorders>
            <w:vAlign w:val="center"/>
            <w:hideMark/>
          </w:tcPr>
          <w:p w14:paraId="4FAB55B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7B0510C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https://integrada.minhabiblioteca.com.br/reader/books/9788522122486/.</w:t>
            </w:r>
          </w:p>
        </w:tc>
      </w:tr>
      <w:tr w:rsidR="004B4AA3" w:rsidRPr="004B4AA3" w14:paraId="029C0F49"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2E5DD9B7"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617607C3"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VENERI, C.; HIRSCH, R. </w:t>
            </w:r>
            <w:r w:rsidRPr="004B4AA3">
              <w:rPr>
                <w:rFonts w:ascii="Times New Roman" w:eastAsia="Arial" w:hAnsi="Times New Roman" w:cs="Times New Roman"/>
                <w:b/>
                <w:sz w:val="24"/>
                <w:szCs w:val="24"/>
                <w:lang w:bidi="pt-BR"/>
              </w:rPr>
              <w:t>Atividade física no cotidiano</w:t>
            </w:r>
            <w:r w:rsidRPr="004B4AA3">
              <w:rPr>
                <w:rFonts w:ascii="Times New Roman" w:eastAsia="Arial" w:hAnsi="Times New Roman" w:cs="Times New Roman"/>
                <w:sz w:val="24"/>
                <w:szCs w:val="24"/>
                <w:lang w:bidi="pt-BR"/>
              </w:rPr>
              <w:t xml:space="preserve">: Todo mundo pode se mexer. São Paulo: Contexto, 2021. </w:t>
            </w:r>
          </w:p>
        </w:tc>
        <w:tc>
          <w:tcPr>
            <w:tcW w:w="1417" w:type="dxa"/>
            <w:tcBorders>
              <w:left w:val="single" w:sz="4" w:space="0" w:color="auto"/>
              <w:bottom w:val="single" w:sz="4" w:space="0" w:color="auto"/>
              <w:right w:val="single" w:sz="4" w:space="0" w:color="auto"/>
            </w:tcBorders>
            <w:vAlign w:val="center"/>
            <w:hideMark/>
          </w:tcPr>
          <w:p w14:paraId="0814AC3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1C1F94C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https://integrada.minhabiblioteca.com.br/reader/books/9786555410686/.</w:t>
            </w:r>
          </w:p>
        </w:tc>
      </w:tr>
      <w:tr w:rsidR="004B4AA3" w:rsidRPr="004B4AA3" w14:paraId="1285E481" w14:textId="77777777" w:rsidTr="008470F6">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38030756"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73D4157"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MOTRIVIVÊNCIA – REVISTA DE EDUCAÇÃO FÍSICA, ESPORTE E LAZER. Florianópolis: </w:t>
            </w:r>
            <w:r w:rsidRPr="004B4AA3">
              <w:rPr>
                <w:rFonts w:ascii="Times New Roman" w:eastAsia="Arial" w:hAnsi="Times New Roman" w:cs="Times New Roman"/>
                <w:sz w:val="24"/>
                <w:szCs w:val="24"/>
                <w:shd w:val="clear" w:color="auto" w:fill="FFFFFF"/>
                <w:lang w:eastAsia="pt-BR" w:bidi="pt-BR"/>
              </w:rPr>
              <w:t>Laboratório e Observatório da Mídia Esportiva (</w:t>
            </w:r>
            <w:proofErr w:type="spellStart"/>
            <w:r w:rsidRPr="004B4AA3">
              <w:rPr>
                <w:rFonts w:ascii="Times New Roman" w:eastAsia="Arial" w:hAnsi="Times New Roman" w:cs="Times New Roman"/>
                <w:sz w:val="24"/>
                <w:szCs w:val="24"/>
                <w:shd w:val="clear" w:color="auto" w:fill="FFFFFF"/>
                <w:lang w:eastAsia="pt-BR" w:bidi="pt-BR"/>
              </w:rPr>
              <w:t>LaboMidia</w:t>
            </w:r>
            <w:proofErr w:type="spellEnd"/>
            <w:r w:rsidRPr="004B4AA3">
              <w:rPr>
                <w:rFonts w:ascii="Times New Roman" w:eastAsia="Arial" w:hAnsi="Times New Roman" w:cs="Times New Roman"/>
                <w:sz w:val="24"/>
                <w:szCs w:val="24"/>
                <w:shd w:val="clear" w:color="auto" w:fill="FFFFFF"/>
                <w:lang w:eastAsia="pt-BR" w:bidi="pt-BR"/>
              </w:rPr>
              <w:t>/UFSC</w:t>
            </w:r>
            <w:r w:rsidRPr="004B4AA3">
              <w:rPr>
                <w:rFonts w:ascii="Times New Roman" w:eastAsia="Arial" w:hAnsi="Times New Roman" w:cs="Times New Roman"/>
                <w:sz w:val="24"/>
                <w:szCs w:val="24"/>
                <w:lang w:bidi="pt-BR"/>
              </w:rPr>
              <w:t xml:space="preserve"> ), 1988- . ISSN 2175-8042 versão </w:t>
            </w:r>
            <w:r w:rsidRPr="004B4AA3">
              <w:rPr>
                <w:rFonts w:ascii="Times New Roman" w:eastAsia="Arial" w:hAnsi="Times New Roman" w:cs="Times New Roman"/>
                <w:i/>
                <w:sz w:val="24"/>
                <w:szCs w:val="24"/>
                <w:lang w:bidi="pt-BR"/>
              </w:rPr>
              <w:t>online</w:t>
            </w:r>
            <w:r w:rsidRPr="004B4AA3">
              <w:rPr>
                <w:rFonts w:ascii="Times New Roman" w:eastAsia="Arial" w:hAnsi="Times New Roman" w:cs="Times New Roman"/>
                <w:sz w:val="24"/>
                <w:szCs w:val="24"/>
                <w:lang w:bidi="pt-BR"/>
              </w:rPr>
              <w:t>. Disponível em:</w:t>
            </w:r>
            <w:r w:rsidRPr="004B4AA3">
              <w:rPr>
                <w:rFonts w:ascii="Times New Roman" w:eastAsia="Arial" w:hAnsi="Times New Roman" w:cs="Times New Roman"/>
                <w:sz w:val="24"/>
                <w:szCs w:val="24"/>
                <w:lang w:eastAsia="pt-BR" w:bidi="pt-BR"/>
              </w:rPr>
              <w:t xml:space="preserve"> </w:t>
            </w:r>
            <w:r w:rsidRPr="004B4AA3">
              <w:rPr>
                <w:rFonts w:ascii="Times New Roman" w:eastAsia="Arial" w:hAnsi="Times New Roman" w:cs="Times New Roman"/>
                <w:sz w:val="24"/>
                <w:szCs w:val="24"/>
                <w:lang w:bidi="pt-BR"/>
              </w:rPr>
              <w:t>https://periodicos.ufsc.br/index.php/motrivivencia.</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340081F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59153677" w14:textId="77777777" w:rsidTr="00F65E72">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359BD632"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67511E2" w14:textId="77777777" w:rsidR="004B4AA3" w:rsidRPr="004B4AA3" w:rsidRDefault="004B4AA3" w:rsidP="004B4AA3">
            <w:pPr>
              <w:widowControl w:val="0"/>
              <w:autoSpaceDE w:val="0"/>
              <w:autoSpaceDN w:val="0"/>
              <w:spacing w:line="274"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ROSE JÚNIOR, D. </w:t>
            </w:r>
            <w:r w:rsidRPr="004B4AA3">
              <w:rPr>
                <w:rFonts w:ascii="Times New Roman" w:eastAsia="Arial" w:hAnsi="Times New Roman" w:cs="Times New Roman"/>
                <w:b/>
                <w:sz w:val="24"/>
                <w:szCs w:val="24"/>
                <w:lang w:bidi="pt-BR"/>
              </w:rPr>
              <w:t>Esporte e atividade física na infância e na adolescência</w:t>
            </w:r>
            <w:r w:rsidRPr="004B4AA3">
              <w:rPr>
                <w:rFonts w:ascii="Times New Roman" w:eastAsia="Arial" w:hAnsi="Times New Roman" w:cs="Times New Roman"/>
                <w:sz w:val="24"/>
                <w:szCs w:val="24"/>
                <w:lang w:bidi="pt-BR"/>
              </w:rPr>
              <w:t xml:space="preserve">: uma abordagem multidisciplinar. 2. ed. Porto </w:t>
            </w:r>
            <w:r w:rsidRPr="004B4AA3">
              <w:rPr>
                <w:rFonts w:ascii="Times New Roman" w:eastAsia="Arial" w:hAnsi="Times New Roman" w:cs="Times New Roman"/>
                <w:sz w:val="24"/>
                <w:szCs w:val="24"/>
                <w:lang w:bidi="pt-BR"/>
              </w:rPr>
              <w:lastRenderedPageBreak/>
              <w:t xml:space="preserve">Alegre: </w:t>
            </w:r>
            <w:proofErr w:type="spellStart"/>
            <w:r w:rsidRPr="004B4AA3">
              <w:rPr>
                <w:rFonts w:ascii="Times New Roman" w:eastAsia="Arial" w:hAnsi="Times New Roman" w:cs="Times New Roman"/>
                <w:sz w:val="24"/>
                <w:szCs w:val="24"/>
                <w:lang w:bidi="pt-BR"/>
              </w:rPr>
              <w:t>ArtMed</w:t>
            </w:r>
            <w:proofErr w:type="spellEnd"/>
            <w:r w:rsidRPr="004B4AA3">
              <w:rPr>
                <w:rFonts w:ascii="Times New Roman" w:eastAsia="Arial" w:hAnsi="Times New Roman" w:cs="Times New Roman"/>
                <w:sz w:val="24"/>
                <w:szCs w:val="24"/>
                <w:lang w:bidi="pt-BR"/>
              </w:rPr>
              <w:t xml:space="preserve">, 2009. </w:t>
            </w:r>
          </w:p>
        </w:tc>
        <w:tc>
          <w:tcPr>
            <w:tcW w:w="1417" w:type="dxa"/>
            <w:tcBorders>
              <w:top w:val="single" w:sz="4" w:space="0" w:color="auto"/>
              <w:left w:val="single" w:sz="4" w:space="0" w:color="auto"/>
              <w:right w:val="single" w:sz="4" w:space="0" w:color="auto"/>
            </w:tcBorders>
            <w:vAlign w:val="center"/>
          </w:tcPr>
          <w:p w14:paraId="443BDD2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w:t>
            </w:r>
          </w:p>
        </w:tc>
        <w:tc>
          <w:tcPr>
            <w:tcW w:w="2233" w:type="dxa"/>
            <w:gridSpan w:val="4"/>
            <w:tcBorders>
              <w:top w:val="single" w:sz="4" w:space="0" w:color="auto"/>
              <w:left w:val="single" w:sz="4" w:space="0" w:color="auto"/>
              <w:right w:val="single" w:sz="4" w:space="0" w:color="auto"/>
            </w:tcBorders>
          </w:tcPr>
          <w:p w14:paraId="479FD0A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w:t>
            </w:r>
            <w:r w:rsidRPr="004B4AA3">
              <w:rPr>
                <w:rFonts w:ascii="Times New Roman" w:eastAsia="Calibri" w:hAnsi="Times New Roman" w:cs="Times New Roman"/>
                <w:sz w:val="24"/>
                <w:szCs w:val="24"/>
              </w:rPr>
              <w:lastRenderedPageBreak/>
              <w:t>reader/books/9788536319339/.</w:t>
            </w:r>
          </w:p>
        </w:tc>
      </w:tr>
      <w:tr w:rsidR="004B4AA3" w:rsidRPr="004B4AA3" w14:paraId="01A7D3EB" w14:textId="77777777" w:rsidTr="00F65E72">
        <w:trPr>
          <w:jc w:val="center"/>
        </w:trPr>
        <w:tc>
          <w:tcPr>
            <w:tcW w:w="392" w:type="dxa"/>
            <w:vMerge/>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1DD76739"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B9FB013" w14:textId="77777777" w:rsidR="004B4AA3" w:rsidRPr="004B4AA3" w:rsidRDefault="004B4AA3" w:rsidP="004B4AA3">
            <w:pPr>
              <w:widowControl w:val="0"/>
              <w:autoSpaceDE w:val="0"/>
              <w:autoSpaceDN w:val="0"/>
              <w:spacing w:line="274"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DIAS, C.; ISAYAMA, H. F. </w:t>
            </w:r>
            <w:r w:rsidRPr="004B4AA3">
              <w:rPr>
                <w:rFonts w:ascii="Times New Roman" w:eastAsia="Arial" w:hAnsi="Times New Roman" w:cs="Times New Roman"/>
                <w:b/>
                <w:sz w:val="24"/>
                <w:szCs w:val="24"/>
                <w:lang w:bidi="pt-BR"/>
              </w:rPr>
              <w:t>Organização de Atividades de Lazer e Recreação</w:t>
            </w:r>
            <w:r w:rsidRPr="004B4AA3">
              <w:rPr>
                <w:rFonts w:ascii="Times New Roman" w:eastAsia="Arial" w:hAnsi="Times New Roman" w:cs="Times New Roman"/>
                <w:sz w:val="24"/>
                <w:szCs w:val="24"/>
                <w:lang w:bidi="pt-BR"/>
              </w:rPr>
              <w:t xml:space="preserve">. Rio de Janeiro: Érica, 2014. </w:t>
            </w:r>
          </w:p>
        </w:tc>
        <w:tc>
          <w:tcPr>
            <w:tcW w:w="1417" w:type="dxa"/>
            <w:tcBorders>
              <w:top w:val="single" w:sz="4" w:space="0" w:color="auto"/>
              <w:left w:val="single" w:sz="4" w:space="0" w:color="auto"/>
              <w:right w:val="single" w:sz="4" w:space="0" w:color="auto"/>
            </w:tcBorders>
            <w:vAlign w:val="center"/>
          </w:tcPr>
          <w:p w14:paraId="6832B5D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7C7723D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https://integrada.minhabiblioteca.com.br/reader/books/9788536513317/.</w:t>
            </w:r>
          </w:p>
        </w:tc>
      </w:tr>
      <w:tr w:rsidR="004B4AA3" w:rsidRPr="004B4AA3" w14:paraId="3A928595" w14:textId="77777777" w:rsidTr="00F65E72">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1E7990F3"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8BA850F" w14:textId="77777777" w:rsidR="004B4AA3" w:rsidRPr="004B4AA3" w:rsidRDefault="004B4AA3" w:rsidP="004B4AA3">
            <w:pPr>
              <w:widowControl w:val="0"/>
              <w:autoSpaceDE w:val="0"/>
              <w:autoSpaceDN w:val="0"/>
              <w:spacing w:line="274"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MELO, V. A.; ALVES JUNIOR, E. D. A. </w:t>
            </w:r>
            <w:r w:rsidRPr="004B4AA3">
              <w:rPr>
                <w:rFonts w:ascii="Times New Roman" w:eastAsia="Arial" w:hAnsi="Times New Roman" w:cs="Times New Roman"/>
                <w:b/>
                <w:sz w:val="24"/>
                <w:szCs w:val="24"/>
                <w:lang w:bidi="pt-BR"/>
              </w:rPr>
              <w:t>Introdução ao Lazer</w:t>
            </w:r>
            <w:r w:rsidRPr="004B4AA3">
              <w:rPr>
                <w:rFonts w:ascii="Times New Roman" w:eastAsia="Arial" w:hAnsi="Times New Roman" w:cs="Times New Roman"/>
                <w:sz w:val="24"/>
                <w:szCs w:val="24"/>
                <w:lang w:bidi="pt-BR"/>
              </w:rPr>
              <w:t xml:space="preserve">. 2. ed. Barueri: Manole, 2012. </w:t>
            </w:r>
          </w:p>
        </w:tc>
        <w:tc>
          <w:tcPr>
            <w:tcW w:w="1417" w:type="dxa"/>
            <w:tcBorders>
              <w:left w:val="single" w:sz="4" w:space="0" w:color="auto"/>
              <w:right w:val="single" w:sz="4" w:space="0" w:color="auto"/>
            </w:tcBorders>
            <w:vAlign w:val="center"/>
          </w:tcPr>
          <w:p w14:paraId="668F5A1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247F169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https://integrada.minhabiblioteca.com.br/reader/books/9788520444665/.</w:t>
            </w:r>
          </w:p>
        </w:tc>
      </w:tr>
      <w:tr w:rsidR="004B4AA3" w:rsidRPr="004B4AA3" w14:paraId="07495DC8" w14:textId="77777777" w:rsidTr="00F65E72">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hideMark/>
          </w:tcPr>
          <w:p w14:paraId="221B8018" w14:textId="77777777" w:rsidR="004B4AA3" w:rsidRPr="004B4AA3" w:rsidRDefault="004B4AA3" w:rsidP="004B4AA3">
            <w:pPr>
              <w:ind w:left="113" w:right="113"/>
              <w:jc w:val="cente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140DDFD4" w14:textId="77777777" w:rsidR="004B4AA3" w:rsidRPr="004B4AA3" w:rsidRDefault="004B4AA3" w:rsidP="004B4AA3">
            <w:pPr>
              <w:widowControl w:val="0"/>
              <w:autoSpaceDE w:val="0"/>
              <w:autoSpaceDN w:val="0"/>
              <w:spacing w:line="274"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VAISBERG, M.; MELLO, M. T. </w:t>
            </w:r>
            <w:r w:rsidRPr="004B4AA3">
              <w:rPr>
                <w:rFonts w:ascii="Times New Roman" w:eastAsia="Arial" w:hAnsi="Times New Roman" w:cs="Times New Roman"/>
                <w:b/>
                <w:sz w:val="24"/>
                <w:szCs w:val="24"/>
                <w:lang w:bidi="pt-BR"/>
              </w:rPr>
              <w:t>Exercícios na Saúde e na Doença</w:t>
            </w:r>
            <w:r w:rsidRPr="004B4AA3">
              <w:rPr>
                <w:rFonts w:ascii="Times New Roman" w:eastAsia="Arial" w:hAnsi="Times New Roman" w:cs="Times New Roman"/>
                <w:sz w:val="24"/>
                <w:szCs w:val="24"/>
                <w:lang w:bidi="pt-BR"/>
              </w:rPr>
              <w:t xml:space="preserve">. Barueri: Manole, 2010. </w:t>
            </w:r>
          </w:p>
        </w:tc>
        <w:tc>
          <w:tcPr>
            <w:tcW w:w="1417" w:type="dxa"/>
            <w:tcBorders>
              <w:left w:val="single" w:sz="4" w:space="0" w:color="auto"/>
              <w:bottom w:val="single" w:sz="4" w:space="0" w:color="auto"/>
              <w:right w:val="single" w:sz="4" w:space="0" w:color="auto"/>
            </w:tcBorders>
            <w:vAlign w:val="center"/>
            <w:hideMark/>
          </w:tcPr>
          <w:p w14:paraId="735089F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73C9297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https://integrada.minhabiblioteca.com.br/reader/books/9788520443064/.  </w:t>
            </w:r>
          </w:p>
        </w:tc>
      </w:tr>
      <w:tr w:rsidR="004B4AA3" w:rsidRPr="004B4AA3" w14:paraId="787EA92C" w14:textId="77777777" w:rsidTr="00F65E72">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249F6C25" w14:textId="77777777" w:rsidR="004B4AA3" w:rsidRPr="004B4AA3" w:rsidRDefault="004B4AA3" w:rsidP="004B4AA3">
            <w:pPr>
              <w:ind w:left="113" w:right="113"/>
              <w:jc w:val="cente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3047A8C" w14:textId="77777777" w:rsidR="004B4AA3" w:rsidRPr="004B4AA3" w:rsidRDefault="004B4AA3" w:rsidP="004B4AA3">
            <w:pPr>
              <w:widowControl w:val="0"/>
              <w:autoSpaceDE w:val="0"/>
              <w:autoSpaceDN w:val="0"/>
              <w:spacing w:line="274"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WHITEHEAD, M. </w:t>
            </w:r>
            <w:r w:rsidRPr="004B4AA3">
              <w:rPr>
                <w:rFonts w:ascii="Times New Roman" w:eastAsia="Arial" w:hAnsi="Times New Roman" w:cs="Times New Roman"/>
                <w:b/>
                <w:sz w:val="24"/>
                <w:szCs w:val="24"/>
                <w:lang w:bidi="pt-BR"/>
              </w:rPr>
              <w:t>Letramento corporal</w:t>
            </w:r>
            <w:r w:rsidRPr="004B4AA3">
              <w:rPr>
                <w:rFonts w:ascii="Times New Roman" w:eastAsia="Arial" w:hAnsi="Times New Roman" w:cs="Times New Roman"/>
                <w:sz w:val="24"/>
                <w:szCs w:val="24"/>
                <w:lang w:bidi="pt-BR"/>
              </w:rPr>
              <w:t xml:space="preserve">: atividades físicas e esportivas para toda a vida. Porto Alegre: Penso, 2019. </w:t>
            </w:r>
          </w:p>
        </w:tc>
        <w:tc>
          <w:tcPr>
            <w:tcW w:w="1417" w:type="dxa"/>
            <w:tcBorders>
              <w:left w:val="single" w:sz="4" w:space="0" w:color="auto"/>
              <w:bottom w:val="single" w:sz="4" w:space="0" w:color="auto"/>
              <w:right w:val="single" w:sz="4" w:space="0" w:color="auto"/>
            </w:tcBorders>
            <w:vAlign w:val="center"/>
          </w:tcPr>
          <w:p w14:paraId="2DDDFBB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380D7CE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https://integrada.minhabiblioteca.com.br/reader/books/9788584291311/.</w:t>
            </w:r>
          </w:p>
        </w:tc>
      </w:tr>
      <w:tr w:rsidR="004B4AA3" w:rsidRPr="004B4AA3" w14:paraId="48FB3AD9" w14:textId="77777777" w:rsidTr="00F65E72">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2E2D00B6"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0F81062F"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LICERE – REVISTA DO PROGRAMA DE PÓS-GRADUAÇÃO INTERDISCIPLINAR EM ESTUDOS DO LAZER. Minas Gerais: </w:t>
            </w:r>
            <w:r w:rsidRPr="004B4AA3">
              <w:rPr>
                <w:rFonts w:ascii="Times New Roman" w:eastAsia="Arial" w:hAnsi="Times New Roman" w:cs="Times New Roman"/>
                <w:sz w:val="24"/>
                <w:szCs w:val="24"/>
                <w:shd w:val="clear" w:color="auto" w:fill="FFFFFF"/>
                <w:lang w:eastAsia="pt-BR" w:bidi="pt-BR"/>
              </w:rPr>
              <w:t>Universidade Federal de Minas Gerais, 1998- .</w:t>
            </w:r>
            <w:r w:rsidRPr="004B4AA3">
              <w:rPr>
                <w:rFonts w:ascii="Times New Roman" w:eastAsia="Arial" w:hAnsi="Times New Roman" w:cs="Times New Roman"/>
                <w:sz w:val="24"/>
                <w:szCs w:val="24"/>
                <w:lang w:eastAsia="pt-BR" w:bidi="pt-BR"/>
              </w:rPr>
              <w:t xml:space="preserve"> ISSN 1981-3171 versão </w:t>
            </w:r>
            <w:r w:rsidRPr="004B4AA3">
              <w:rPr>
                <w:rFonts w:ascii="Times New Roman" w:eastAsia="Arial" w:hAnsi="Times New Roman" w:cs="Times New Roman"/>
                <w:i/>
                <w:sz w:val="24"/>
                <w:szCs w:val="24"/>
                <w:lang w:eastAsia="pt-BR" w:bidi="pt-BR"/>
              </w:rPr>
              <w:t>online</w:t>
            </w:r>
            <w:r w:rsidRPr="004B4AA3">
              <w:rPr>
                <w:rFonts w:ascii="Times New Roman" w:eastAsia="Arial" w:hAnsi="Times New Roman" w:cs="Times New Roman"/>
                <w:sz w:val="24"/>
                <w:szCs w:val="24"/>
                <w:lang w:eastAsia="pt-BR" w:bidi="pt-BR"/>
              </w:rPr>
              <w:t>. Disponível em: https://periodicos.ufmg.br/index.php/licere/index.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63D6F82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459991C8"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002060"/>
          </w:tcPr>
          <w:p w14:paraId="690D7DA2"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7º SEMESTRE</w:t>
            </w:r>
          </w:p>
        </w:tc>
      </w:tr>
      <w:tr w:rsidR="004B4AA3" w:rsidRPr="004B4AA3" w14:paraId="2010A3C4" w14:textId="77777777" w:rsidTr="008470F6">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2F7A8F02"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0BCD020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NUTRIÇÃO APLICADA À ATIVIDADE FÍSICA</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52D409F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B8ECB0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4D230B9F"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39675B36" w14:textId="77777777" w:rsidR="004B4AA3" w:rsidRPr="004B4AA3" w:rsidRDefault="004B4AA3" w:rsidP="004B4AA3">
            <w:pPr>
              <w:jc w:val="both"/>
              <w:rPr>
                <w:rFonts w:ascii="Times New Roman" w:eastAsia="Calibri" w:hAnsi="Times New Roman" w:cs="Times New Roman"/>
                <w:b/>
                <w:sz w:val="24"/>
                <w:szCs w:val="24"/>
                <w:highlight w:val="yellow"/>
              </w:rPr>
            </w:pPr>
            <w:r w:rsidRPr="004B4AA3">
              <w:rPr>
                <w:rFonts w:ascii="Times New Roman" w:eastAsia="Calibri" w:hAnsi="Times New Roman" w:cs="Times New Roman"/>
                <w:sz w:val="24"/>
                <w:szCs w:val="24"/>
              </w:rPr>
              <w:t xml:space="preserve">Estudo dos nutrientes essenciais, seu papel metabólico e relação com o exercício físico. Demandas alimentares no adulto e no praticante de atividade física e esporte. Aplicação e fundamentação científica do uso de </w:t>
            </w:r>
            <w:proofErr w:type="spellStart"/>
            <w:r w:rsidRPr="004B4AA3">
              <w:rPr>
                <w:rFonts w:ascii="Times New Roman" w:eastAsia="Calibri" w:hAnsi="Times New Roman" w:cs="Times New Roman"/>
                <w:sz w:val="24"/>
                <w:szCs w:val="24"/>
              </w:rPr>
              <w:t>ergogênicos</w:t>
            </w:r>
            <w:proofErr w:type="spellEnd"/>
            <w:r w:rsidRPr="004B4AA3">
              <w:rPr>
                <w:rFonts w:ascii="Times New Roman" w:eastAsia="Calibri" w:hAnsi="Times New Roman" w:cs="Times New Roman"/>
                <w:sz w:val="24"/>
                <w:szCs w:val="24"/>
              </w:rPr>
              <w:t xml:space="preserve"> nutricionais.</w:t>
            </w:r>
          </w:p>
        </w:tc>
      </w:tr>
      <w:tr w:rsidR="004B4AA3" w:rsidRPr="004B4AA3" w14:paraId="78115418" w14:textId="77777777" w:rsidTr="00F65E72">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5481A6E8"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0CECEB7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2292F78C" w14:textId="77777777" w:rsidTr="00F65E72">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vAlign w:val="center"/>
          </w:tcPr>
          <w:p w14:paraId="4BD41B33"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3243E62"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079FAB0"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76D1D989" w14:textId="77777777" w:rsidTr="008470F6">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tcPr>
          <w:p w14:paraId="7B2F85E1"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tcPr>
          <w:p w14:paraId="693008A4" w14:textId="77777777" w:rsidR="004B4AA3" w:rsidRPr="004B4AA3" w:rsidRDefault="004B4AA3" w:rsidP="004B4AA3">
            <w:pPr>
              <w:widowControl w:val="0"/>
              <w:autoSpaceDE w:val="0"/>
              <w:autoSpaceDN w:val="0"/>
              <w:spacing w:line="260"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LUSTOSA, A. A. M.; OLIVEIRA, A. V.; BENTO, A. P. N. </w:t>
            </w:r>
            <w:r w:rsidRPr="004B4AA3">
              <w:rPr>
                <w:rFonts w:ascii="Times New Roman" w:eastAsia="Arial" w:hAnsi="Times New Roman" w:cs="Times New Roman"/>
                <w:b/>
                <w:sz w:val="24"/>
                <w:szCs w:val="24"/>
                <w:lang w:eastAsia="pt-BR" w:bidi="pt-BR"/>
              </w:rPr>
              <w:t>Suplementação Nutricional no Esporte</w:t>
            </w:r>
            <w:r w:rsidRPr="004B4AA3">
              <w:rPr>
                <w:rFonts w:ascii="Times New Roman" w:eastAsia="Arial" w:hAnsi="Times New Roman" w:cs="Times New Roman"/>
                <w:sz w:val="24"/>
                <w:szCs w:val="24"/>
                <w:lang w:eastAsia="pt-BR" w:bidi="pt-BR"/>
              </w:rPr>
              <w:t xml:space="preserve">. Rio de Janeiro: </w:t>
            </w:r>
            <w:proofErr w:type="spellStart"/>
            <w:r w:rsidRPr="004B4AA3">
              <w:rPr>
                <w:rFonts w:ascii="Times New Roman" w:eastAsia="Arial" w:hAnsi="Times New Roman" w:cs="Times New Roman"/>
                <w:sz w:val="24"/>
                <w:szCs w:val="24"/>
                <w:lang w:eastAsia="pt-BR" w:bidi="pt-BR"/>
              </w:rPr>
              <w:t>Rubio</w:t>
            </w:r>
            <w:proofErr w:type="spellEnd"/>
            <w:r w:rsidRPr="004B4AA3">
              <w:rPr>
                <w:rFonts w:ascii="Times New Roman" w:eastAsia="Arial" w:hAnsi="Times New Roman" w:cs="Times New Roman"/>
                <w:sz w:val="24"/>
                <w:szCs w:val="24"/>
                <w:lang w:eastAsia="pt-BR" w:bidi="pt-BR"/>
              </w:rPr>
              <w:t xml:space="preserve">, 2016. </w:t>
            </w:r>
          </w:p>
        </w:tc>
        <w:tc>
          <w:tcPr>
            <w:tcW w:w="1417" w:type="dxa"/>
            <w:tcBorders>
              <w:top w:val="single" w:sz="4" w:space="0" w:color="auto"/>
              <w:left w:val="single" w:sz="4" w:space="0" w:color="auto"/>
              <w:right w:val="single" w:sz="4" w:space="0" w:color="auto"/>
            </w:tcBorders>
            <w:vAlign w:val="center"/>
          </w:tcPr>
          <w:p w14:paraId="72C857D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0ADDB76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56DC61D5"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6B9344EB"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BC7D7CC"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MCARDLE, W. D.; KATCH, F.; KATCH, V. L. </w:t>
            </w:r>
            <w:r w:rsidRPr="004B4AA3">
              <w:rPr>
                <w:rFonts w:ascii="Times New Roman" w:eastAsia="Calibri" w:hAnsi="Times New Roman" w:cs="Times New Roman"/>
                <w:b/>
                <w:sz w:val="24"/>
                <w:szCs w:val="24"/>
              </w:rPr>
              <w:t>Nutrição para o esporte e o exercício</w:t>
            </w:r>
            <w:r w:rsidRPr="004B4AA3">
              <w:rPr>
                <w:rFonts w:ascii="Times New Roman" w:eastAsia="Calibri" w:hAnsi="Times New Roman" w:cs="Times New Roman"/>
                <w:sz w:val="24"/>
                <w:szCs w:val="24"/>
              </w:rPr>
              <w:t>. 4. ed. Rio de Janeiro: Guanabara Koogan, 2019.</w:t>
            </w:r>
          </w:p>
        </w:tc>
        <w:tc>
          <w:tcPr>
            <w:tcW w:w="1417" w:type="dxa"/>
            <w:tcBorders>
              <w:left w:val="single" w:sz="4" w:space="0" w:color="auto"/>
              <w:right w:val="single" w:sz="4" w:space="0" w:color="auto"/>
            </w:tcBorders>
            <w:vAlign w:val="center"/>
            <w:hideMark/>
          </w:tcPr>
          <w:p w14:paraId="0CAE5A4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17CAB70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w:t>
            </w:r>
            <w:r w:rsidRPr="004B4AA3">
              <w:rPr>
                <w:rFonts w:ascii="Times New Roman" w:eastAsia="Calibri" w:hAnsi="Times New Roman" w:cs="Times New Roman"/>
                <w:sz w:val="24"/>
                <w:szCs w:val="24"/>
              </w:rPr>
              <w:lastRenderedPageBreak/>
              <w:t xml:space="preserve">27737890/. </w:t>
            </w:r>
          </w:p>
        </w:tc>
      </w:tr>
      <w:tr w:rsidR="004B4AA3" w:rsidRPr="004B4AA3" w14:paraId="63E7A62B"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5FA1FD7F"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6486D829"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TIRAPEGUI, J. </w:t>
            </w:r>
            <w:r w:rsidRPr="004B4AA3">
              <w:rPr>
                <w:rFonts w:ascii="Times New Roman" w:eastAsia="Calibri" w:hAnsi="Times New Roman" w:cs="Times New Roman"/>
                <w:b/>
                <w:sz w:val="24"/>
                <w:szCs w:val="24"/>
              </w:rPr>
              <w:t>Nutrição, metabolismo e suplementação na atividade física</w:t>
            </w:r>
            <w:r w:rsidRPr="004B4AA3">
              <w:rPr>
                <w:rFonts w:ascii="Times New Roman" w:eastAsia="Calibri" w:hAnsi="Times New Roman" w:cs="Times New Roman"/>
                <w:sz w:val="24"/>
                <w:szCs w:val="24"/>
              </w:rPr>
              <w:t>. 2. ed. São Paulo: Atheneu, 2012.</w:t>
            </w:r>
          </w:p>
        </w:tc>
        <w:tc>
          <w:tcPr>
            <w:tcW w:w="1417" w:type="dxa"/>
            <w:tcBorders>
              <w:left w:val="single" w:sz="4" w:space="0" w:color="auto"/>
              <w:right w:val="single" w:sz="4" w:space="0" w:color="auto"/>
            </w:tcBorders>
            <w:vAlign w:val="center"/>
            <w:hideMark/>
          </w:tcPr>
          <w:p w14:paraId="241F93B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6A7349E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78DB5811"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48DEABBE"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16F75FC"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CLARK, N. </w:t>
            </w:r>
            <w:r w:rsidRPr="004B4AA3">
              <w:rPr>
                <w:rFonts w:ascii="Times New Roman" w:eastAsia="Calibri" w:hAnsi="Times New Roman" w:cs="Times New Roman"/>
                <w:b/>
                <w:sz w:val="24"/>
                <w:szCs w:val="24"/>
              </w:rPr>
              <w:t>Guia de nutrição desportiva</w:t>
            </w:r>
            <w:r w:rsidRPr="004B4AA3">
              <w:rPr>
                <w:rFonts w:ascii="Times New Roman" w:eastAsia="Calibri" w:hAnsi="Times New Roman" w:cs="Times New Roman"/>
                <w:sz w:val="24"/>
                <w:szCs w:val="24"/>
              </w:rPr>
              <w:t xml:space="preserve">. 5. ed. Porto Alegre: </w:t>
            </w:r>
            <w:proofErr w:type="spellStart"/>
            <w:r w:rsidRPr="004B4AA3">
              <w:rPr>
                <w:rFonts w:ascii="Times New Roman" w:eastAsia="Calibri" w:hAnsi="Times New Roman" w:cs="Times New Roman"/>
                <w:sz w:val="24"/>
                <w:szCs w:val="24"/>
              </w:rPr>
              <w:t>ArtMed</w:t>
            </w:r>
            <w:proofErr w:type="spellEnd"/>
            <w:r w:rsidRPr="004B4AA3">
              <w:rPr>
                <w:rFonts w:ascii="Times New Roman" w:eastAsia="Calibri" w:hAnsi="Times New Roman" w:cs="Times New Roman"/>
                <w:sz w:val="24"/>
                <w:szCs w:val="24"/>
              </w:rPr>
              <w:t xml:space="preserve">, 2015. </w:t>
            </w:r>
          </w:p>
        </w:tc>
        <w:tc>
          <w:tcPr>
            <w:tcW w:w="1417" w:type="dxa"/>
            <w:tcBorders>
              <w:left w:val="single" w:sz="4" w:space="0" w:color="auto"/>
              <w:bottom w:val="single" w:sz="4" w:space="0" w:color="auto"/>
              <w:right w:val="single" w:sz="4" w:space="0" w:color="auto"/>
            </w:tcBorders>
            <w:vAlign w:val="center"/>
            <w:hideMark/>
          </w:tcPr>
          <w:p w14:paraId="4C0E15D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5368DC6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https://integrada.minhabiblioteca.com.br/reader/books/9788582712191/.</w:t>
            </w:r>
          </w:p>
        </w:tc>
      </w:tr>
      <w:tr w:rsidR="004B4AA3" w:rsidRPr="004B4AA3" w14:paraId="4CA2B216" w14:textId="77777777" w:rsidTr="008470F6">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11CE746C"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38550A9B"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REVISTA BRASILEIRA DE NUTRIÇÃO ESPORTIVA. São Paulo: </w:t>
            </w:r>
            <w:r w:rsidRPr="004B4AA3">
              <w:rPr>
                <w:rFonts w:ascii="Times New Roman" w:eastAsia="Calibri" w:hAnsi="Times New Roman" w:cs="Times New Roman"/>
                <w:iCs/>
                <w:spacing w:val="5"/>
                <w:sz w:val="24"/>
                <w:szCs w:val="24"/>
              </w:rPr>
              <w:t>Instituto Brasileiro de Pesquisa e Ensino em Fisiologia do Exercício, 2007- . ISSN</w:t>
            </w:r>
            <w:r w:rsidRPr="004B4AA3">
              <w:rPr>
                <w:rFonts w:ascii="Times New Roman" w:eastAsia="Calibri" w:hAnsi="Times New Roman" w:cs="Times New Roman"/>
                <w:i/>
                <w:iCs/>
                <w:spacing w:val="5"/>
                <w:sz w:val="24"/>
                <w:szCs w:val="24"/>
              </w:rPr>
              <w:t xml:space="preserve"> </w:t>
            </w:r>
            <w:r w:rsidRPr="004B4AA3">
              <w:rPr>
                <w:rFonts w:ascii="Times New Roman" w:eastAsia="Calibri" w:hAnsi="Times New Roman" w:cs="Times New Roman"/>
                <w:bCs/>
                <w:caps/>
                <w:spacing w:val="12"/>
                <w:sz w:val="24"/>
                <w:szCs w:val="24"/>
                <w:shd w:val="clear" w:color="auto" w:fill="FFFFFF"/>
              </w:rPr>
              <w:t xml:space="preserve">1981-9927 </w:t>
            </w:r>
            <w:r w:rsidRPr="004B4AA3">
              <w:rPr>
                <w:rFonts w:ascii="Times New Roman" w:eastAsia="Calibri" w:hAnsi="Times New Roman" w:cs="Times New Roman"/>
                <w:bCs/>
                <w:spacing w:val="12"/>
                <w:sz w:val="24"/>
                <w:szCs w:val="24"/>
                <w:shd w:val="clear" w:color="auto" w:fill="FFFFFF"/>
              </w:rPr>
              <w:t xml:space="preserve">versão </w:t>
            </w:r>
            <w:r w:rsidRPr="004B4AA3">
              <w:rPr>
                <w:rFonts w:ascii="Times New Roman" w:eastAsia="Calibri" w:hAnsi="Times New Roman" w:cs="Times New Roman"/>
                <w:bCs/>
                <w:i/>
                <w:spacing w:val="12"/>
                <w:sz w:val="24"/>
                <w:szCs w:val="24"/>
                <w:shd w:val="clear" w:color="auto" w:fill="FFFFFF"/>
              </w:rPr>
              <w:t>online</w:t>
            </w:r>
            <w:r w:rsidRPr="004B4AA3">
              <w:rPr>
                <w:rFonts w:ascii="Times New Roman" w:eastAsia="Calibri" w:hAnsi="Times New Roman" w:cs="Times New Roman"/>
                <w:bCs/>
                <w:caps/>
                <w:spacing w:val="12"/>
                <w:sz w:val="24"/>
                <w:szCs w:val="24"/>
                <w:shd w:val="clear" w:color="auto" w:fill="FFFFFF"/>
              </w:rPr>
              <w:t>.</w:t>
            </w:r>
            <w:r w:rsidRPr="004B4AA3">
              <w:rPr>
                <w:rFonts w:ascii="Times New Roman" w:eastAsia="Calibri" w:hAnsi="Times New Roman" w:cs="Times New Roman"/>
                <w:spacing w:val="5"/>
                <w:sz w:val="24"/>
                <w:szCs w:val="24"/>
              </w:rPr>
              <w:t xml:space="preserve"> </w:t>
            </w:r>
            <w:r w:rsidRPr="004B4AA3">
              <w:rPr>
                <w:rFonts w:ascii="Times New Roman" w:eastAsia="Calibri" w:hAnsi="Times New Roman" w:cs="Times New Roman"/>
                <w:sz w:val="24"/>
                <w:szCs w:val="24"/>
              </w:rPr>
              <w:t>Disponível em: http://www.rbne.com.br/index.php/rbne.</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3184BF1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7630C426" w14:textId="77777777" w:rsidTr="00F65E72">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hideMark/>
          </w:tcPr>
          <w:p w14:paraId="1896D7B4"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6DDDC278" w14:textId="77777777" w:rsidR="004B4AA3" w:rsidRPr="004B4AA3" w:rsidRDefault="004B4AA3" w:rsidP="004B4AA3">
            <w:pPr>
              <w:widowControl w:val="0"/>
              <w:autoSpaceDE w:val="0"/>
              <w:autoSpaceDN w:val="0"/>
              <w:spacing w:line="260"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BIESEK, S.; ALVES, L. A.; GUERRA, I. </w:t>
            </w:r>
            <w:r w:rsidRPr="004B4AA3">
              <w:rPr>
                <w:rFonts w:ascii="Times New Roman" w:eastAsia="Arial" w:hAnsi="Times New Roman" w:cs="Times New Roman"/>
                <w:b/>
                <w:sz w:val="24"/>
                <w:szCs w:val="24"/>
                <w:lang w:bidi="pt-BR"/>
              </w:rPr>
              <w:t>Estratégias de nutrição e suplementação no esporte</w:t>
            </w:r>
            <w:r w:rsidRPr="004B4AA3">
              <w:rPr>
                <w:rFonts w:ascii="Times New Roman" w:eastAsia="Arial" w:hAnsi="Times New Roman" w:cs="Times New Roman"/>
                <w:sz w:val="24"/>
                <w:szCs w:val="24"/>
                <w:lang w:bidi="pt-BR"/>
              </w:rPr>
              <w:t xml:space="preserve">. 4. ed. Barueri: Manole, 2023. </w:t>
            </w:r>
          </w:p>
        </w:tc>
        <w:tc>
          <w:tcPr>
            <w:tcW w:w="1417" w:type="dxa"/>
            <w:tcBorders>
              <w:top w:val="single" w:sz="4" w:space="0" w:color="auto"/>
              <w:left w:val="single" w:sz="4" w:space="0" w:color="auto"/>
              <w:right w:val="single" w:sz="4" w:space="0" w:color="auto"/>
            </w:tcBorders>
            <w:vAlign w:val="center"/>
            <w:hideMark/>
          </w:tcPr>
          <w:p w14:paraId="6F7A6AA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4659983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https://integrada.minhabiblioteca.com.br/reader/books/9786555764208/.</w:t>
            </w:r>
          </w:p>
        </w:tc>
      </w:tr>
      <w:tr w:rsidR="004B4AA3" w:rsidRPr="004B4AA3" w14:paraId="705E8937" w14:textId="77777777" w:rsidTr="00F65E72">
        <w:trPr>
          <w:jc w:val="center"/>
        </w:trPr>
        <w:tc>
          <w:tcPr>
            <w:tcW w:w="392" w:type="dxa"/>
            <w:vMerge/>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47E1EE06"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1753EB6"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DUNFORD, M. </w:t>
            </w:r>
            <w:r w:rsidRPr="004B4AA3">
              <w:rPr>
                <w:rFonts w:ascii="Times New Roman" w:eastAsia="Calibri" w:hAnsi="Times New Roman" w:cs="Times New Roman"/>
                <w:b/>
                <w:sz w:val="24"/>
                <w:szCs w:val="24"/>
              </w:rPr>
              <w:t>Fundamentos de Nutrição no Esporte e no Exercício</w:t>
            </w:r>
            <w:r w:rsidRPr="004B4AA3">
              <w:rPr>
                <w:rFonts w:ascii="Times New Roman" w:eastAsia="Calibri" w:hAnsi="Times New Roman" w:cs="Times New Roman"/>
                <w:sz w:val="24"/>
                <w:szCs w:val="24"/>
              </w:rPr>
              <w:t xml:space="preserve">. Barueri: Manole, 2012. </w:t>
            </w:r>
          </w:p>
        </w:tc>
        <w:tc>
          <w:tcPr>
            <w:tcW w:w="1417" w:type="dxa"/>
            <w:tcBorders>
              <w:left w:val="single" w:sz="4" w:space="0" w:color="auto"/>
              <w:right w:val="single" w:sz="4" w:space="0" w:color="auto"/>
            </w:tcBorders>
            <w:vAlign w:val="center"/>
          </w:tcPr>
          <w:p w14:paraId="49F3A07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2260A31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https://integrada.minhabiblioteca.com.br/reader/books/9788520452097/.</w:t>
            </w:r>
          </w:p>
        </w:tc>
      </w:tr>
      <w:tr w:rsidR="004B4AA3" w:rsidRPr="004B4AA3" w14:paraId="5CBDD035" w14:textId="77777777" w:rsidTr="00F65E72">
        <w:trPr>
          <w:jc w:val="center"/>
        </w:trPr>
        <w:tc>
          <w:tcPr>
            <w:tcW w:w="392" w:type="dxa"/>
            <w:vMerge/>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75C30295"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546F4DB"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KLEINER, S. M.; GREENWOOD-ROBINSON, M. </w:t>
            </w:r>
            <w:r w:rsidRPr="004B4AA3">
              <w:rPr>
                <w:rFonts w:ascii="Times New Roman" w:eastAsia="Calibri" w:hAnsi="Times New Roman" w:cs="Times New Roman"/>
                <w:b/>
                <w:sz w:val="24"/>
                <w:szCs w:val="24"/>
              </w:rPr>
              <w:t>Nutrição para o Treinamento de Força</w:t>
            </w:r>
            <w:r w:rsidRPr="004B4AA3">
              <w:rPr>
                <w:rFonts w:ascii="Times New Roman" w:eastAsia="Calibri" w:hAnsi="Times New Roman" w:cs="Times New Roman"/>
                <w:sz w:val="24"/>
                <w:szCs w:val="24"/>
              </w:rPr>
              <w:t xml:space="preserve">. 4. ed. Barueri: Manole, 2016. </w:t>
            </w:r>
          </w:p>
        </w:tc>
        <w:tc>
          <w:tcPr>
            <w:tcW w:w="1417" w:type="dxa"/>
            <w:tcBorders>
              <w:left w:val="single" w:sz="4" w:space="0" w:color="auto"/>
              <w:right w:val="single" w:sz="4" w:space="0" w:color="auto"/>
            </w:tcBorders>
            <w:vAlign w:val="center"/>
          </w:tcPr>
          <w:p w14:paraId="1E2C509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251CCBA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https://integrada.minhabiblioteca.com.br/reader/books/9788520452103/.</w:t>
            </w:r>
          </w:p>
        </w:tc>
      </w:tr>
      <w:tr w:rsidR="004B4AA3" w:rsidRPr="004B4AA3" w14:paraId="2854636F" w14:textId="77777777" w:rsidTr="00F65E72">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78E97BD5"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040A0E0"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LANCHA JUNIOR, A. H.; LONGO, S. </w:t>
            </w:r>
            <w:r w:rsidRPr="004B4AA3">
              <w:rPr>
                <w:rFonts w:ascii="Times New Roman" w:eastAsia="Calibri" w:hAnsi="Times New Roman" w:cs="Times New Roman"/>
                <w:b/>
                <w:sz w:val="24"/>
                <w:szCs w:val="24"/>
              </w:rPr>
              <w:t>Nutrição</w:t>
            </w:r>
            <w:r w:rsidRPr="004B4AA3">
              <w:rPr>
                <w:rFonts w:ascii="Times New Roman" w:eastAsia="Calibri" w:hAnsi="Times New Roman" w:cs="Times New Roman"/>
                <w:sz w:val="24"/>
                <w:szCs w:val="24"/>
              </w:rPr>
              <w:t xml:space="preserve">: do exercício físico ao esporte. Barueri: Manole, 2019. </w:t>
            </w:r>
          </w:p>
        </w:tc>
        <w:tc>
          <w:tcPr>
            <w:tcW w:w="1417" w:type="dxa"/>
            <w:tcBorders>
              <w:left w:val="single" w:sz="4" w:space="0" w:color="auto"/>
              <w:right w:val="single" w:sz="4" w:space="0" w:color="auto"/>
            </w:tcBorders>
            <w:vAlign w:val="center"/>
          </w:tcPr>
          <w:p w14:paraId="3A688D0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57F68B8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https://integrada.minhabiblioteca.com.br/reader/books/9788520456927/.</w:t>
            </w:r>
          </w:p>
        </w:tc>
      </w:tr>
      <w:tr w:rsidR="004B4AA3" w:rsidRPr="004B4AA3" w14:paraId="5B71C812"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4877708A"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9254875" w14:textId="77777777" w:rsidR="004B4AA3" w:rsidRPr="004B4AA3" w:rsidRDefault="004B4AA3" w:rsidP="004B4AA3">
            <w:pPr>
              <w:widowControl w:val="0"/>
              <w:autoSpaceDE w:val="0"/>
              <w:autoSpaceDN w:val="0"/>
              <w:spacing w:line="270" w:lineRule="atLeast"/>
              <w:ind w:right="95"/>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MUTTONI, S. </w:t>
            </w:r>
            <w:r w:rsidRPr="004B4AA3">
              <w:rPr>
                <w:rFonts w:ascii="Times New Roman" w:eastAsia="Calibri" w:hAnsi="Times New Roman" w:cs="Times New Roman"/>
                <w:b/>
                <w:sz w:val="24"/>
                <w:szCs w:val="24"/>
              </w:rPr>
              <w:t>Nutrição na prática esportiva</w:t>
            </w:r>
            <w:r w:rsidRPr="004B4AA3">
              <w:rPr>
                <w:rFonts w:ascii="Times New Roman" w:eastAsia="Calibri" w:hAnsi="Times New Roman" w:cs="Times New Roman"/>
                <w:sz w:val="24"/>
                <w:szCs w:val="24"/>
              </w:rPr>
              <w:t xml:space="preserve">. Porto Alegre: SAGAH, 2017. </w:t>
            </w:r>
          </w:p>
        </w:tc>
        <w:tc>
          <w:tcPr>
            <w:tcW w:w="1417" w:type="dxa"/>
            <w:tcBorders>
              <w:left w:val="single" w:sz="4" w:space="0" w:color="auto"/>
              <w:right w:val="single" w:sz="4" w:space="0" w:color="auto"/>
            </w:tcBorders>
            <w:vAlign w:val="center"/>
            <w:hideMark/>
          </w:tcPr>
          <w:p w14:paraId="165980A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02AA545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https://integrada.minhabiblioteca.com.br/reader/books/9788595020030/.</w:t>
            </w:r>
          </w:p>
        </w:tc>
      </w:tr>
      <w:tr w:rsidR="004B4AA3" w:rsidRPr="004B4AA3" w14:paraId="53AD3359"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3715452A"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60B38F2"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JOURNAL OF THE INTERNATIONAL SOCIETY OF SPORTS NUTRITION</w:t>
            </w:r>
            <w:r w:rsidRPr="004B4AA3">
              <w:rPr>
                <w:rFonts w:ascii="Times New Roman" w:eastAsia="Calibri" w:hAnsi="Times New Roman" w:cs="Times New Roman"/>
                <w:bCs/>
                <w:spacing w:val="-16"/>
                <w:sz w:val="24"/>
                <w:szCs w:val="24"/>
                <w:shd w:val="clear" w:color="auto" w:fill="FFFFFF"/>
              </w:rPr>
              <w:t xml:space="preserve">. </w:t>
            </w:r>
            <w:r w:rsidRPr="004B4AA3">
              <w:rPr>
                <w:rFonts w:ascii="Times New Roman" w:eastAsia="Calibri" w:hAnsi="Times New Roman" w:cs="Times New Roman"/>
                <w:sz w:val="24"/>
                <w:szCs w:val="24"/>
              </w:rPr>
              <w:t>Reino Unido</w:t>
            </w:r>
            <w:r w:rsidRPr="004B4AA3">
              <w:rPr>
                <w:rFonts w:ascii="Times New Roman" w:eastAsia="Calibri" w:hAnsi="Times New Roman" w:cs="Times New Roman"/>
                <w:bCs/>
                <w:spacing w:val="-16"/>
                <w:sz w:val="24"/>
                <w:szCs w:val="24"/>
                <w:shd w:val="clear" w:color="auto" w:fill="FFFFFF"/>
              </w:rPr>
              <w:t xml:space="preserve">: </w:t>
            </w:r>
            <w:r w:rsidRPr="004B4AA3">
              <w:rPr>
                <w:rFonts w:ascii="Times New Roman" w:eastAsia="Times New Roman" w:hAnsi="Times New Roman" w:cs="Times New Roman"/>
                <w:iCs/>
                <w:spacing w:val="5"/>
                <w:sz w:val="24"/>
                <w:szCs w:val="24"/>
                <w:lang w:eastAsia="pt-BR"/>
              </w:rPr>
              <w:t xml:space="preserve">Taylor &amp; Francis </w:t>
            </w:r>
            <w:proofErr w:type="spellStart"/>
            <w:r w:rsidRPr="004B4AA3">
              <w:rPr>
                <w:rFonts w:ascii="Times New Roman" w:eastAsia="Times New Roman" w:hAnsi="Times New Roman" w:cs="Times New Roman"/>
                <w:iCs/>
                <w:spacing w:val="5"/>
                <w:sz w:val="24"/>
                <w:szCs w:val="24"/>
                <w:lang w:eastAsia="pt-BR"/>
              </w:rPr>
              <w:t>Group</w:t>
            </w:r>
            <w:proofErr w:type="spellEnd"/>
            <w:r w:rsidRPr="004B4AA3">
              <w:rPr>
                <w:rFonts w:ascii="Times New Roman" w:eastAsia="Times New Roman" w:hAnsi="Times New Roman" w:cs="Times New Roman"/>
                <w:iCs/>
                <w:spacing w:val="5"/>
                <w:sz w:val="24"/>
                <w:szCs w:val="24"/>
                <w:lang w:eastAsia="pt-BR"/>
              </w:rPr>
              <w:t xml:space="preserve">, 2004- . ISSN </w:t>
            </w:r>
            <w:r w:rsidRPr="004B4AA3">
              <w:rPr>
                <w:rFonts w:ascii="Times New Roman" w:eastAsia="Calibri" w:hAnsi="Times New Roman" w:cs="Times New Roman"/>
                <w:bCs/>
                <w:caps/>
                <w:spacing w:val="12"/>
                <w:sz w:val="24"/>
                <w:szCs w:val="24"/>
                <w:shd w:val="clear" w:color="auto" w:fill="FFFFFF"/>
              </w:rPr>
              <w:t xml:space="preserve">1550-2783 </w:t>
            </w:r>
            <w:r w:rsidRPr="004B4AA3">
              <w:rPr>
                <w:rFonts w:ascii="Times New Roman" w:eastAsia="Calibri" w:hAnsi="Times New Roman" w:cs="Times New Roman"/>
                <w:sz w:val="24"/>
                <w:szCs w:val="24"/>
              </w:rPr>
              <w:t xml:space="preserve">versão </w:t>
            </w:r>
            <w:r w:rsidRPr="004B4AA3">
              <w:rPr>
                <w:rFonts w:ascii="Times New Roman" w:eastAsia="Calibri" w:hAnsi="Times New Roman" w:cs="Times New Roman"/>
                <w:i/>
                <w:sz w:val="24"/>
                <w:szCs w:val="24"/>
              </w:rPr>
              <w:t>online</w:t>
            </w:r>
            <w:r w:rsidRPr="004B4AA3">
              <w:rPr>
                <w:rFonts w:ascii="Times New Roman" w:eastAsia="Calibri" w:hAnsi="Times New Roman" w:cs="Times New Roman"/>
                <w:bCs/>
                <w:caps/>
                <w:spacing w:val="12"/>
                <w:sz w:val="24"/>
                <w:szCs w:val="24"/>
                <w:shd w:val="clear" w:color="auto" w:fill="FFFFFF"/>
              </w:rPr>
              <w:t xml:space="preserve">. </w:t>
            </w:r>
            <w:r w:rsidRPr="004B4AA3">
              <w:rPr>
                <w:rFonts w:ascii="Times New Roman" w:eastAsia="Calibri" w:hAnsi="Times New Roman" w:cs="Times New Roman"/>
                <w:sz w:val="24"/>
                <w:szCs w:val="24"/>
              </w:rPr>
              <w:t xml:space="preserve">Disponível em: </w:t>
            </w:r>
            <w:r w:rsidRPr="004B4AA3">
              <w:rPr>
                <w:rFonts w:ascii="Times New Roman" w:eastAsia="Calibri" w:hAnsi="Times New Roman" w:cs="Times New Roman"/>
                <w:sz w:val="24"/>
                <w:szCs w:val="24"/>
              </w:rPr>
              <w:lastRenderedPageBreak/>
              <w:t>https://www.tandfonline.com/journals/rssn20.</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379469D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Periódico Científico</w:t>
            </w:r>
          </w:p>
        </w:tc>
      </w:tr>
      <w:tr w:rsidR="004B4AA3" w:rsidRPr="004B4AA3" w14:paraId="4060FF89" w14:textId="77777777" w:rsidTr="008470F6">
        <w:trPr>
          <w:jc w:val="center"/>
        </w:trPr>
        <w:tc>
          <w:tcPr>
            <w:tcW w:w="1668" w:type="dxa"/>
            <w:gridSpan w:val="3"/>
            <w:tcBorders>
              <w:left w:val="single" w:sz="4" w:space="0" w:color="auto"/>
              <w:right w:val="single" w:sz="4" w:space="0" w:color="auto"/>
            </w:tcBorders>
            <w:shd w:val="clear" w:color="auto" w:fill="70AD47" w:themeFill="accent6"/>
          </w:tcPr>
          <w:p w14:paraId="3697B9CB" w14:textId="77777777" w:rsidR="004B4AA3" w:rsidRPr="004B4AA3" w:rsidRDefault="004B4AA3" w:rsidP="004B4AA3">
            <w:pPr>
              <w:widowControl w:val="0"/>
              <w:autoSpaceDE w:val="0"/>
              <w:autoSpaceDN w:val="0"/>
              <w:ind w:left="107"/>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lastRenderedPageBreak/>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tcPr>
          <w:p w14:paraId="75BF802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EDUCAÇÃO FÍSICA ADAPTADA</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tcPr>
          <w:p w14:paraId="4EA3549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tcPr>
          <w:p w14:paraId="6AF1268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532FB0B0" w14:textId="77777777" w:rsidTr="004B4AA3">
        <w:trPr>
          <w:jc w:val="center"/>
        </w:trPr>
        <w:tc>
          <w:tcPr>
            <w:tcW w:w="8720" w:type="dxa"/>
            <w:gridSpan w:val="9"/>
            <w:tcBorders>
              <w:left w:val="single" w:sz="4" w:space="0" w:color="auto"/>
              <w:right w:val="single" w:sz="4" w:space="0" w:color="auto"/>
            </w:tcBorders>
          </w:tcPr>
          <w:p w14:paraId="6437FE9D" w14:textId="77777777" w:rsidR="004B4AA3" w:rsidRPr="004B4AA3" w:rsidRDefault="004B4AA3" w:rsidP="004B4AA3">
            <w:pPr>
              <w:jc w:val="both"/>
              <w:rPr>
                <w:rFonts w:ascii="Times New Roman" w:eastAsia="Calibri" w:hAnsi="Times New Roman" w:cs="Times New Roman"/>
                <w:b/>
                <w:sz w:val="24"/>
                <w:szCs w:val="24"/>
                <w:highlight w:val="yellow"/>
              </w:rPr>
            </w:pPr>
            <w:r w:rsidRPr="004B4AA3">
              <w:rPr>
                <w:rFonts w:ascii="Times New Roman" w:eastAsia="Calibri" w:hAnsi="Times New Roman" w:cs="Times New Roman"/>
                <w:sz w:val="24"/>
                <w:szCs w:val="24"/>
              </w:rPr>
              <w:t>Estudos e vivências das técnicas de orientação e atividades adaptadas. Teorias e métodos que abordam diferentes alterações no corpo humano relacionado à deficiência física, sensorial e psicomotora tendo como objeto as ações pedagógicas na educação física. Esporte Adaptado: Metodologia e técnica de ensino. Inclusão. O papel da educação física quanto ao processo de inclusão de pessoas com deficiências e/ou necessidades educativas especiais no ambiente escolar.</w:t>
            </w:r>
          </w:p>
        </w:tc>
      </w:tr>
      <w:tr w:rsidR="004B4AA3" w:rsidRPr="004B4AA3" w14:paraId="6B278889" w14:textId="77777777" w:rsidTr="00F65E72">
        <w:trPr>
          <w:trHeight w:val="107"/>
          <w:jc w:val="center"/>
        </w:trPr>
        <w:tc>
          <w:tcPr>
            <w:tcW w:w="5070" w:type="dxa"/>
            <w:gridSpan w:val="4"/>
            <w:vMerge w:val="restart"/>
            <w:tcBorders>
              <w:left w:val="single" w:sz="4" w:space="0" w:color="auto"/>
              <w:right w:val="single" w:sz="4" w:space="0" w:color="auto"/>
            </w:tcBorders>
            <w:shd w:val="clear" w:color="auto" w:fill="A8D08D" w:themeFill="accent6" w:themeFillTint="99"/>
            <w:vAlign w:val="center"/>
          </w:tcPr>
          <w:p w14:paraId="679A401A"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39A226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76EA4E7C" w14:textId="77777777" w:rsidTr="00F65E72">
        <w:trPr>
          <w:trHeight w:val="106"/>
          <w:jc w:val="center"/>
        </w:trPr>
        <w:tc>
          <w:tcPr>
            <w:tcW w:w="5070" w:type="dxa"/>
            <w:gridSpan w:val="4"/>
            <w:vMerge/>
            <w:tcBorders>
              <w:left w:val="single" w:sz="4" w:space="0" w:color="auto"/>
              <w:right w:val="single" w:sz="4" w:space="0" w:color="auto"/>
            </w:tcBorders>
            <w:shd w:val="clear" w:color="auto" w:fill="A8D08D" w:themeFill="accent6" w:themeFillTint="99"/>
          </w:tcPr>
          <w:p w14:paraId="66ADE0E9"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79A2F46"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1146819"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4DA8B481" w14:textId="77777777" w:rsidTr="008470F6">
        <w:trPr>
          <w:jc w:val="center"/>
        </w:trPr>
        <w:tc>
          <w:tcPr>
            <w:tcW w:w="392" w:type="dxa"/>
            <w:vMerge w:val="restart"/>
            <w:tcBorders>
              <w:left w:val="single" w:sz="4" w:space="0" w:color="auto"/>
              <w:right w:val="single" w:sz="4" w:space="0" w:color="auto"/>
            </w:tcBorders>
            <w:shd w:val="clear" w:color="auto" w:fill="70AD47" w:themeFill="accent6"/>
            <w:textDirection w:val="btLr"/>
          </w:tcPr>
          <w:p w14:paraId="15D1EF39"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1D32112"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BIEDRZYCKI, B. P. </w:t>
            </w:r>
            <w:r w:rsidRPr="004B4AA3">
              <w:rPr>
                <w:rFonts w:ascii="Times New Roman" w:eastAsia="Calibri" w:hAnsi="Times New Roman" w:cs="Times New Roman"/>
                <w:b/>
                <w:sz w:val="24"/>
                <w:szCs w:val="24"/>
              </w:rPr>
              <w:t>Educação Física Inclusiva e Esportes Adaptados</w:t>
            </w:r>
            <w:r w:rsidRPr="004B4AA3">
              <w:rPr>
                <w:rFonts w:ascii="Times New Roman" w:eastAsia="Calibri" w:hAnsi="Times New Roman" w:cs="Times New Roman"/>
                <w:sz w:val="24"/>
                <w:szCs w:val="24"/>
              </w:rPr>
              <w:t xml:space="preserve">. Porto Alegre: SAGAH, 2020. </w:t>
            </w:r>
          </w:p>
        </w:tc>
        <w:tc>
          <w:tcPr>
            <w:tcW w:w="1417" w:type="dxa"/>
            <w:tcBorders>
              <w:top w:val="single" w:sz="4" w:space="0" w:color="auto"/>
              <w:left w:val="single" w:sz="4" w:space="0" w:color="auto"/>
              <w:right w:val="single" w:sz="4" w:space="0" w:color="auto"/>
            </w:tcBorders>
            <w:vAlign w:val="center"/>
          </w:tcPr>
          <w:p w14:paraId="0BA86E5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579D6E9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https://integrada.minhabiblioteca.com.br/reader/books/9786556900612/.</w:t>
            </w:r>
          </w:p>
        </w:tc>
      </w:tr>
      <w:tr w:rsidR="004B4AA3" w:rsidRPr="004B4AA3" w14:paraId="318D8820" w14:textId="77777777" w:rsidTr="008470F6">
        <w:trPr>
          <w:jc w:val="center"/>
        </w:trPr>
        <w:tc>
          <w:tcPr>
            <w:tcW w:w="392" w:type="dxa"/>
            <w:vMerge/>
            <w:tcBorders>
              <w:left w:val="single" w:sz="4" w:space="0" w:color="auto"/>
              <w:right w:val="single" w:sz="4" w:space="0" w:color="auto"/>
            </w:tcBorders>
            <w:shd w:val="clear" w:color="auto" w:fill="70AD47" w:themeFill="accent6"/>
            <w:textDirection w:val="btLr"/>
          </w:tcPr>
          <w:p w14:paraId="5C21994B"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1002C9AF"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DIEHL, R. M. </w:t>
            </w:r>
            <w:r w:rsidRPr="004B4AA3">
              <w:rPr>
                <w:rFonts w:ascii="Times New Roman" w:eastAsia="Calibri" w:hAnsi="Times New Roman" w:cs="Times New Roman"/>
                <w:b/>
                <w:sz w:val="24"/>
                <w:szCs w:val="24"/>
              </w:rPr>
              <w:t>Jogando com as diferenças</w:t>
            </w:r>
            <w:r w:rsidRPr="004B4AA3">
              <w:rPr>
                <w:rFonts w:ascii="Times New Roman" w:eastAsia="Calibri" w:hAnsi="Times New Roman" w:cs="Times New Roman"/>
                <w:sz w:val="24"/>
                <w:szCs w:val="24"/>
              </w:rPr>
              <w:t xml:space="preserve">. 2. ed. São Paulo: </w:t>
            </w:r>
            <w:proofErr w:type="spellStart"/>
            <w:r w:rsidRPr="004B4AA3">
              <w:rPr>
                <w:rFonts w:ascii="Times New Roman" w:eastAsia="Calibri" w:hAnsi="Times New Roman" w:cs="Times New Roman"/>
                <w:sz w:val="24"/>
                <w:szCs w:val="24"/>
              </w:rPr>
              <w:t>Phorte</w:t>
            </w:r>
            <w:proofErr w:type="spellEnd"/>
            <w:r w:rsidRPr="004B4AA3">
              <w:rPr>
                <w:rFonts w:ascii="Times New Roman" w:eastAsia="Calibri" w:hAnsi="Times New Roman" w:cs="Times New Roman"/>
                <w:sz w:val="24"/>
                <w:szCs w:val="24"/>
              </w:rPr>
              <w:t>, 2008.</w:t>
            </w:r>
          </w:p>
        </w:tc>
        <w:tc>
          <w:tcPr>
            <w:tcW w:w="1417" w:type="dxa"/>
            <w:tcBorders>
              <w:left w:val="single" w:sz="4" w:space="0" w:color="auto"/>
              <w:right w:val="single" w:sz="4" w:space="0" w:color="auto"/>
            </w:tcBorders>
            <w:vAlign w:val="center"/>
          </w:tcPr>
          <w:p w14:paraId="5600069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5A094AF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55E82067" w14:textId="77777777" w:rsidTr="008470F6">
        <w:trPr>
          <w:jc w:val="center"/>
        </w:trPr>
        <w:tc>
          <w:tcPr>
            <w:tcW w:w="392" w:type="dxa"/>
            <w:vMerge/>
            <w:tcBorders>
              <w:left w:val="single" w:sz="4" w:space="0" w:color="auto"/>
              <w:right w:val="single" w:sz="4" w:space="0" w:color="auto"/>
            </w:tcBorders>
            <w:shd w:val="clear" w:color="auto" w:fill="70AD47" w:themeFill="accent6"/>
            <w:textDirection w:val="btLr"/>
          </w:tcPr>
          <w:p w14:paraId="1DABF56A"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8F2A96A"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GORLA, J. I. </w:t>
            </w:r>
            <w:r w:rsidRPr="004B4AA3">
              <w:rPr>
                <w:rFonts w:ascii="Times New Roman" w:eastAsia="Calibri" w:hAnsi="Times New Roman" w:cs="Times New Roman"/>
                <w:i/>
                <w:sz w:val="24"/>
                <w:szCs w:val="24"/>
              </w:rPr>
              <w:t>et al</w:t>
            </w:r>
            <w:r w:rsidRPr="004B4AA3">
              <w:rPr>
                <w:rFonts w:ascii="Times New Roman" w:eastAsia="Calibri" w:hAnsi="Times New Roman" w:cs="Times New Roman"/>
                <w:sz w:val="24"/>
                <w:szCs w:val="24"/>
              </w:rPr>
              <w:t xml:space="preserve">. </w:t>
            </w:r>
            <w:r w:rsidRPr="004B4AA3">
              <w:rPr>
                <w:rFonts w:ascii="Times New Roman" w:eastAsia="Calibri" w:hAnsi="Times New Roman" w:cs="Times New Roman"/>
                <w:b/>
                <w:sz w:val="24"/>
                <w:szCs w:val="24"/>
              </w:rPr>
              <w:t>Avaliação motora em educação física adaptada</w:t>
            </w:r>
            <w:r w:rsidRPr="004B4AA3">
              <w:rPr>
                <w:rFonts w:ascii="Times New Roman" w:eastAsia="Calibri" w:hAnsi="Times New Roman" w:cs="Times New Roman"/>
                <w:sz w:val="24"/>
                <w:szCs w:val="24"/>
              </w:rPr>
              <w:t xml:space="preserve">: teste KTK. 3. São Paulo: </w:t>
            </w:r>
            <w:proofErr w:type="spellStart"/>
            <w:r w:rsidRPr="004B4AA3">
              <w:rPr>
                <w:rFonts w:ascii="Times New Roman" w:eastAsia="Calibri" w:hAnsi="Times New Roman" w:cs="Times New Roman"/>
                <w:sz w:val="24"/>
                <w:szCs w:val="24"/>
              </w:rPr>
              <w:t>Phorte</w:t>
            </w:r>
            <w:proofErr w:type="spellEnd"/>
            <w:r w:rsidRPr="004B4AA3">
              <w:rPr>
                <w:rFonts w:ascii="Times New Roman" w:eastAsia="Calibri" w:hAnsi="Times New Roman" w:cs="Times New Roman"/>
                <w:sz w:val="24"/>
                <w:szCs w:val="24"/>
              </w:rPr>
              <w:t>, 2014.</w:t>
            </w:r>
          </w:p>
        </w:tc>
        <w:tc>
          <w:tcPr>
            <w:tcW w:w="1417" w:type="dxa"/>
            <w:tcBorders>
              <w:left w:val="single" w:sz="4" w:space="0" w:color="auto"/>
              <w:right w:val="single" w:sz="4" w:space="0" w:color="auto"/>
            </w:tcBorders>
            <w:vAlign w:val="center"/>
          </w:tcPr>
          <w:p w14:paraId="405A336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5F72E5D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08E12B2E"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tcPr>
          <w:p w14:paraId="452FEB35"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A5F1749"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GREGUOL, M.; COSTA, R. F. </w:t>
            </w:r>
            <w:r w:rsidRPr="004B4AA3">
              <w:rPr>
                <w:rFonts w:ascii="Times New Roman" w:eastAsia="Calibri" w:hAnsi="Times New Roman" w:cs="Times New Roman"/>
                <w:b/>
                <w:sz w:val="24"/>
                <w:szCs w:val="24"/>
              </w:rPr>
              <w:t>Atividade física adaptada</w:t>
            </w:r>
            <w:r w:rsidRPr="004B4AA3">
              <w:rPr>
                <w:rFonts w:ascii="Times New Roman" w:eastAsia="Calibri" w:hAnsi="Times New Roman" w:cs="Times New Roman"/>
                <w:sz w:val="24"/>
                <w:szCs w:val="24"/>
              </w:rPr>
              <w:t xml:space="preserve">: qualidade de vida para pessoas com necessidades especiais. 4. ed. Barueri: Manole, 2019. </w:t>
            </w:r>
          </w:p>
        </w:tc>
        <w:tc>
          <w:tcPr>
            <w:tcW w:w="1417" w:type="dxa"/>
            <w:tcBorders>
              <w:left w:val="single" w:sz="4" w:space="0" w:color="auto"/>
              <w:bottom w:val="single" w:sz="4" w:space="0" w:color="auto"/>
              <w:right w:val="single" w:sz="4" w:space="0" w:color="auto"/>
            </w:tcBorders>
            <w:vAlign w:val="center"/>
          </w:tcPr>
          <w:p w14:paraId="0D0D2CD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bottom w:val="single" w:sz="4" w:space="0" w:color="auto"/>
              <w:right w:val="single" w:sz="4" w:space="0" w:color="auto"/>
            </w:tcBorders>
          </w:tcPr>
          <w:p w14:paraId="4D7E7F2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https://integrada.minhabiblioteca.com.br/reader/books/9788520456224/.</w:t>
            </w:r>
          </w:p>
        </w:tc>
      </w:tr>
      <w:tr w:rsidR="004B4AA3" w:rsidRPr="004B4AA3" w14:paraId="6D5D7DAC"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tcPr>
          <w:p w14:paraId="41422AAD"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226BF3B5"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REVISTA DA ASSOCIAÇÃO BRASILEIRA DE ATIVIDADE MOTORA ADAPTADA. São Paulo: </w:t>
            </w:r>
            <w:r w:rsidRPr="004B4AA3">
              <w:rPr>
                <w:rFonts w:ascii="Times New Roman" w:eastAsia="Calibri" w:hAnsi="Times New Roman" w:cs="Times New Roman"/>
                <w:sz w:val="24"/>
                <w:szCs w:val="24"/>
                <w:shd w:val="clear" w:color="auto" w:fill="FFFFFF"/>
              </w:rPr>
              <w:t>Associação Brasileira de Atividade Motora Adaptada</w:t>
            </w:r>
            <w:r w:rsidRPr="004B4AA3">
              <w:rPr>
                <w:rFonts w:ascii="Times New Roman" w:eastAsia="Calibri" w:hAnsi="Times New Roman" w:cs="Times New Roman"/>
                <w:sz w:val="24"/>
                <w:szCs w:val="24"/>
              </w:rPr>
              <w:t>, 2012- .</w:t>
            </w:r>
            <w:r w:rsidRPr="004B4AA3">
              <w:rPr>
                <w:rFonts w:ascii="Times New Roman" w:eastAsia="Calibri" w:hAnsi="Times New Roman" w:cs="Times New Roman"/>
                <w:b/>
                <w:bCs/>
                <w:sz w:val="24"/>
                <w:szCs w:val="24"/>
                <w:shd w:val="clear" w:color="auto" w:fill="FFFFFF"/>
              </w:rPr>
              <w:t> </w:t>
            </w:r>
            <w:r w:rsidRPr="004B4AA3">
              <w:rPr>
                <w:rFonts w:ascii="Times New Roman" w:eastAsia="Calibri" w:hAnsi="Times New Roman" w:cs="Times New Roman"/>
                <w:bCs/>
                <w:sz w:val="24"/>
                <w:szCs w:val="24"/>
                <w:shd w:val="clear" w:color="auto" w:fill="FFFFFF"/>
              </w:rPr>
              <w:t>ISSN 2674-8681</w:t>
            </w:r>
            <w:r w:rsidRPr="004B4AA3">
              <w:rPr>
                <w:rFonts w:ascii="Times New Roman" w:eastAsia="Calibri" w:hAnsi="Times New Roman" w:cs="Times New Roman"/>
                <w:sz w:val="24"/>
                <w:szCs w:val="24"/>
              </w:rPr>
              <w:t xml:space="preserve"> versão </w:t>
            </w:r>
            <w:r w:rsidRPr="004B4AA3">
              <w:rPr>
                <w:rFonts w:ascii="Times New Roman" w:eastAsia="Calibri" w:hAnsi="Times New Roman" w:cs="Times New Roman"/>
                <w:i/>
                <w:sz w:val="24"/>
                <w:szCs w:val="24"/>
              </w:rPr>
              <w:t>online</w:t>
            </w:r>
            <w:r w:rsidRPr="004B4AA3">
              <w:rPr>
                <w:rFonts w:ascii="Times New Roman" w:eastAsia="Calibri" w:hAnsi="Times New Roman" w:cs="Times New Roman"/>
                <w:sz w:val="24"/>
                <w:szCs w:val="24"/>
              </w:rPr>
              <w:t>. Disponível em: https://revistas.marilia.unesp.br/index.php/sobama.</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22713DD3" w14:textId="6EB5731A" w:rsidR="00F65E72" w:rsidRPr="004B4AA3" w:rsidRDefault="00F65E72" w:rsidP="00F65E72">
            <w:pPr>
              <w:jc w:val="center"/>
              <w:rPr>
                <w:rFonts w:ascii="Times New Roman" w:eastAsia="Calibri" w:hAnsi="Times New Roman" w:cs="Times New Roman"/>
                <w:sz w:val="24"/>
                <w:szCs w:val="24"/>
              </w:rPr>
            </w:pPr>
            <w:r>
              <w:rPr>
                <w:rFonts w:ascii="Times New Roman" w:eastAsia="Calibri" w:hAnsi="Times New Roman" w:cs="Times New Roman"/>
                <w:sz w:val="24"/>
                <w:szCs w:val="24"/>
              </w:rPr>
              <w:t>Periódico Científico</w:t>
            </w:r>
          </w:p>
        </w:tc>
      </w:tr>
      <w:tr w:rsidR="004B4AA3" w:rsidRPr="004B4AA3" w14:paraId="72561172" w14:textId="77777777" w:rsidTr="00F65E72">
        <w:trPr>
          <w:trHeight w:val="186"/>
          <w:jc w:val="center"/>
        </w:trPr>
        <w:tc>
          <w:tcPr>
            <w:tcW w:w="392" w:type="dxa"/>
            <w:vMerge w:val="restart"/>
            <w:tcBorders>
              <w:left w:val="single" w:sz="4" w:space="0" w:color="auto"/>
              <w:right w:val="single" w:sz="4" w:space="0" w:color="auto"/>
            </w:tcBorders>
            <w:shd w:val="clear" w:color="auto" w:fill="A8D08D" w:themeFill="accent6" w:themeFillTint="99"/>
            <w:textDirection w:val="btLr"/>
          </w:tcPr>
          <w:p w14:paraId="36AB2E44"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01AA711"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CANALES, L. K.; LYTLE, R. K. </w:t>
            </w:r>
            <w:r w:rsidRPr="004B4AA3">
              <w:rPr>
                <w:rFonts w:ascii="Times New Roman" w:eastAsia="Arial" w:hAnsi="Times New Roman" w:cs="Times New Roman"/>
                <w:b/>
                <w:sz w:val="24"/>
                <w:szCs w:val="24"/>
                <w:lang w:bidi="pt-BR"/>
              </w:rPr>
              <w:t>Atividades Físicas para Jovens com Deficiências Graves</w:t>
            </w:r>
            <w:r w:rsidRPr="004B4AA3">
              <w:rPr>
                <w:rFonts w:ascii="Times New Roman" w:eastAsia="Arial" w:hAnsi="Times New Roman" w:cs="Times New Roman"/>
                <w:sz w:val="24"/>
                <w:szCs w:val="24"/>
                <w:lang w:bidi="pt-BR"/>
              </w:rPr>
              <w:t xml:space="preserve">. Barueri: Manole, 2013. </w:t>
            </w:r>
          </w:p>
        </w:tc>
        <w:tc>
          <w:tcPr>
            <w:tcW w:w="1417" w:type="dxa"/>
            <w:tcBorders>
              <w:top w:val="single" w:sz="4" w:space="0" w:color="auto"/>
              <w:left w:val="single" w:sz="4" w:space="0" w:color="auto"/>
              <w:right w:val="single" w:sz="4" w:space="0" w:color="auto"/>
            </w:tcBorders>
            <w:vAlign w:val="center"/>
          </w:tcPr>
          <w:p w14:paraId="7988122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tcPr>
          <w:p w14:paraId="742CB62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https://integrada.minhabiblioteca.com.br/reader/books/9788520444993/.</w:t>
            </w:r>
          </w:p>
        </w:tc>
      </w:tr>
      <w:tr w:rsidR="004B4AA3" w:rsidRPr="004B4AA3" w14:paraId="1BE1A4D3" w14:textId="77777777" w:rsidTr="00F65E72">
        <w:trPr>
          <w:trHeight w:val="186"/>
          <w:jc w:val="center"/>
        </w:trPr>
        <w:tc>
          <w:tcPr>
            <w:tcW w:w="392" w:type="dxa"/>
            <w:vMerge/>
            <w:tcBorders>
              <w:left w:val="single" w:sz="4" w:space="0" w:color="auto"/>
              <w:right w:val="single" w:sz="4" w:space="0" w:color="auto"/>
            </w:tcBorders>
            <w:shd w:val="clear" w:color="auto" w:fill="A8D08D" w:themeFill="accent6" w:themeFillTint="99"/>
            <w:vAlign w:val="center"/>
          </w:tcPr>
          <w:p w14:paraId="6AE843AA"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B78B755"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color w:val="000000"/>
                <w:sz w:val="24"/>
                <w:szCs w:val="24"/>
              </w:rPr>
              <w:t xml:space="preserve">GREGUOL, M. </w:t>
            </w:r>
            <w:r w:rsidRPr="004B4AA3">
              <w:rPr>
                <w:rFonts w:ascii="Times New Roman" w:eastAsia="Calibri" w:hAnsi="Times New Roman" w:cs="Times New Roman"/>
                <w:b/>
                <w:bCs/>
                <w:color w:val="000000"/>
                <w:sz w:val="24"/>
                <w:szCs w:val="24"/>
              </w:rPr>
              <w:t>Natação Adaptada</w:t>
            </w:r>
            <w:r w:rsidRPr="004B4AA3">
              <w:rPr>
                <w:rFonts w:ascii="Times New Roman" w:eastAsia="Calibri" w:hAnsi="Times New Roman" w:cs="Times New Roman"/>
                <w:color w:val="000000"/>
                <w:sz w:val="24"/>
                <w:szCs w:val="24"/>
              </w:rPr>
              <w:t xml:space="preserve">: em busca do movimento com autonomia. São Paulo: Manole, 2010. </w:t>
            </w:r>
          </w:p>
        </w:tc>
        <w:tc>
          <w:tcPr>
            <w:tcW w:w="1417" w:type="dxa"/>
            <w:tcBorders>
              <w:top w:val="single" w:sz="4" w:space="0" w:color="auto"/>
              <w:left w:val="single" w:sz="4" w:space="0" w:color="auto"/>
              <w:right w:val="single" w:sz="4" w:space="0" w:color="auto"/>
            </w:tcBorders>
            <w:vAlign w:val="center"/>
          </w:tcPr>
          <w:p w14:paraId="111E2B5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4D71A55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https://app.minhabiblioteca.com.br/#/books/9788520451878/.</w:t>
            </w:r>
          </w:p>
        </w:tc>
      </w:tr>
      <w:tr w:rsidR="004B4AA3" w:rsidRPr="004B4AA3" w14:paraId="1EE52D5C" w14:textId="77777777" w:rsidTr="00F65E72">
        <w:trPr>
          <w:trHeight w:val="186"/>
          <w:jc w:val="center"/>
        </w:trPr>
        <w:tc>
          <w:tcPr>
            <w:tcW w:w="392" w:type="dxa"/>
            <w:vMerge/>
            <w:tcBorders>
              <w:left w:val="single" w:sz="4" w:space="0" w:color="auto"/>
              <w:right w:val="single" w:sz="4" w:space="0" w:color="auto"/>
            </w:tcBorders>
            <w:shd w:val="clear" w:color="auto" w:fill="A8D08D" w:themeFill="accent6" w:themeFillTint="99"/>
            <w:vAlign w:val="center"/>
          </w:tcPr>
          <w:p w14:paraId="3A7CE36E"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42DD650"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color w:val="000000"/>
                <w:sz w:val="24"/>
                <w:szCs w:val="24"/>
              </w:rPr>
              <w:t xml:space="preserve">MONTEIRO, A. A.; ALMEIDA, T. T. O. </w:t>
            </w:r>
            <w:r w:rsidRPr="004B4AA3">
              <w:rPr>
                <w:rFonts w:ascii="Times New Roman" w:eastAsia="Calibri" w:hAnsi="Times New Roman" w:cs="Times New Roman"/>
                <w:b/>
                <w:color w:val="000000"/>
                <w:sz w:val="24"/>
                <w:szCs w:val="24"/>
              </w:rPr>
              <w:t>Educação física no ensino fundamental com atividades de inclusão</w:t>
            </w:r>
            <w:r w:rsidRPr="004B4AA3">
              <w:rPr>
                <w:rFonts w:ascii="Times New Roman" w:eastAsia="Calibri" w:hAnsi="Times New Roman" w:cs="Times New Roman"/>
                <w:color w:val="000000"/>
                <w:sz w:val="24"/>
                <w:szCs w:val="24"/>
              </w:rPr>
              <w:t xml:space="preserve">. 2. ed. São </w:t>
            </w:r>
            <w:r w:rsidRPr="004B4AA3">
              <w:rPr>
                <w:rFonts w:ascii="Times New Roman" w:eastAsia="Calibri" w:hAnsi="Times New Roman" w:cs="Times New Roman"/>
                <w:color w:val="000000"/>
                <w:sz w:val="24"/>
                <w:szCs w:val="24"/>
              </w:rPr>
              <w:lastRenderedPageBreak/>
              <w:t xml:space="preserve">Paulo: Cortez, 2026. </w:t>
            </w:r>
          </w:p>
        </w:tc>
        <w:tc>
          <w:tcPr>
            <w:tcW w:w="1417" w:type="dxa"/>
            <w:tcBorders>
              <w:top w:val="single" w:sz="4" w:space="0" w:color="auto"/>
              <w:left w:val="single" w:sz="4" w:space="0" w:color="auto"/>
              <w:right w:val="single" w:sz="4" w:space="0" w:color="auto"/>
            </w:tcBorders>
            <w:vAlign w:val="center"/>
          </w:tcPr>
          <w:p w14:paraId="4D83B5B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w:t>
            </w:r>
          </w:p>
        </w:tc>
        <w:tc>
          <w:tcPr>
            <w:tcW w:w="2233" w:type="dxa"/>
            <w:gridSpan w:val="4"/>
            <w:tcBorders>
              <w:top w:val="single" w:sz="4" w:space="0" w:color="auto"/>
              <w:left w:val="single" w:sz="4" w:space="0" w:color="auto"/>
              <w:right w:val="single" w:sz="4" w:space="0" w:color="auto"/>
            </w:tcBorders>
          </w:tcPr>
          <w:p w14:paraId="50DF3AF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w:t>
            </w:r>
            <w:r w:rsidRPr="004B4AA3">
              <w:rPr>
                <w:rFonts w:ascii="Times New Roman" w:eastAsia="Calibri" w:hAnsi="Times New Roman" w:cs="Times New Roman"/>
                <w:sz w:val="24"/>
                <w:szCs w:val="24"/>
              </w:rPr>
              <w:lastRenderedPageBreak/>
              <w:t>reader/books/9788524913297/.</w:t>
            </w:r>
          </w:p>
        </w:tc>
      </w:tr>
      <w:tr w:rsidR="004B4AA3" w:rsidRPr="004B4AA3" w14:paraId="300089C0"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5909D4EC"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93A4BE8" w14:textId="77777777" w:rsidR="004B4AA3" w:rsidRPr="004B4AA3" w:rsidRDefault="004B4AA3" w:rsidP="004B4AA3">
            <w:pPr>
              <w:widowControl w:val="0"/>
              <w:autoSpaceDE w:val="0"/>
              <w:autoSpaceDN w:val="0"/>
              <w:ind w:right="95"/>
              <w:rPr>
                <w:rFonts w:ascii="Times New Roman" w:eastAsia="Arial" w:hAnsi="Times New Roman" w:cs="Times New Roman"/>
                <w:sz w:val="24"/>
                <w:szCs w:val="24"/>
                <w:lang w:eastAsia="pt-BR" w:bidi="pt-BR"/>
              </w:rPr>
            </w:pPr>
            <w:r w:rsidRPr="004B4AA3">
              <w:rPr>
                <w:rFonts w:ascii="Times New Roman" w:eastAsia="Calibri" w:hAnsi="Times New Roman" w:cs="Times New Roman"/>
                <w:sz w:val="24"/>
                <w:szCs w:val="24"/>
              </w:rPr>
              <w:t xml:space="preserve">MUNSTER, M. A. V. </w:t>
            </w:r>
            <w:r w:rsidRPr="004B4AA3">
              <w:rPr>
                <w:rFonts w:ascii="Times New Roman" w:eastAsia="Calibri" w:hAnsi="Times New Roman" w:cs="Times New Roman"/>
                <w:b/>
                <w:sz w:val="24"/>
                <w:szCs w:val="24"/>
              </w:rPr>
              <w:t>Educação física e esportes adaptados</w:t>
            </w:r>
            <w:r w:rsidRPr="004B4AA3">
              <w:rPr>
                <w:rFonts w:ascii="Times New Roman" w:eastAsia="Calibri" w:hAnsi="Times New Roman" w:cs="Times New Roman"/>
                <w:sz w:val="24"/>
                <w:szCs w:val="24"/>
              </w:rPr>
              <w:t xml:space="preserve">: programas de ensino e subsídios para a inclusão. Barueri: Manole, 2023. </w:t>
            </w:r>
          </w:p>
        </w:tc>
        <w:tc>
          <w:tcPr>
            <w:tcW w:w="1417" w:type="dxa"/>
            <w:tcBorders>
              <w:left w:val="single" w:sz="4" w:space="0" w:color="auto"/>
              <w:right w:val="single" w:sz="4" w:space="0" w:color="auto"/>
            </w:tcBorders>
            <w:vAlign w:val="center"/>
          </w:tcPr>
          <w:p w14:paraId="7C7EEBE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2C2C067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https://integrada.minhabiblioteca.com.br/reader/books/9786555769203/.</w:t>
            </w:r>
          </w:p>
        </w:tc>
      </w:tr>
      <w:tr w:rsidR="004B4AA3" w:rsidRPr="004B4AA3" w14:paraId="488B36B5"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1FB15D06"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24A7396" w14:textId="77777777" w:rsidR="004B4AA3" w:rsidRPr="004B4AA3" w:rsidRDefault="004B4AA3" w:rsidP="004B4AA3">
            <w:pPr>
              <w:widowControl w:val="0"/>
              <w:autoSpaceDE w:val="0"/>
              <w:autoSpaceDN w:val="0"/>
              <w:ind w:right="95"/>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SILVA, J. V. </w:t>
            </w:r>
            <w:r w:rsidRPr="004B4AA3">
              <w:rPr>
                <w:rFonts w:ascii="Times New Roman" w:eastAsia="Calibri" w:hAnsi="Times New Roman" w:cs="Times New Roman"/>
                <w:b/>
                <w:sz w:val="24"/>
                <w:szCs w:val="24"/>
              </w:rPr>
              <w:t>Educação física adaptada</w:t>
            </w:r>
            <w:r w:rsidRPr="004B4AA3">
              <w:rPr>
                <w:rFonts w:ascii="Times New Roman" w:eastAsia="Calibri" w:hAnsi="Times New Roman" w:cs="Times New Roman"/>
                <w:sz w:val="24"/>
                <w:szCs w:val="24"/>
              </w:rPr>
              <w:t xml:space="preserve">. Porto Alegre: SAGAH, 2018. </w:t>
            </w:r>
          </w:p>
        </w:tc>
        <w:tc>
          <w:tcPr>
            <w:tcW w:w="1417" w:type="dxa"/>
            <w:tcBorders>
              <w:left w:val="single" w:sz="4" w:space="0" w:color="auto"/>
              <w:right w:val="single" w:sz="4" w:space="0" w:color="auto"/>
            </w:tcBorders>
            <w:vAlign w:val="center"/>
          </w:tcPr>
          <w:p w14:paraId="2D413B7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3A93861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https://integrada.minhabiblioteca.com.br/reader/books/9788595026414/.</w:t>
            </w:r>
          </w:p>
        </w:tc>
      </w:tr>
      <w:tr w:rsidR="004B4AA3" w:rsidRPr="004B4AA3" w14:paraId="2E52C5E3"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1FBE9340"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D23BB64" w14:textId="77777777" w:rsidR="004B4AA3" w:rsidRPr="004B4AA3" w:rsidRDefault="004B4AA3" w:rsidP="004B4AA3">
            <w:pPr>
              <w:shd w:val="clear" w:color="auto" w:fill="FFFFFF"/>
              <w:spacing w:before="100" w:beforeAutospacing="1" w:after="100" w:afterAutospacing="1"/>
              <w:ind w:left="34"/>
              <w:rPr>
                <w:rFonts w:ascii="Times New Roman" w:eastAsia="Times New Roman" w:hAnsi="Times New Roman" w:cs="Times New Roman"/>
                <w:spacing w:val="5"/>
                <w:sz w:val="24"/>
                <w:szCs w:val="24"/>
                <w:lang w:eastAsia="pt-BR"/>
              </w:rPr>
            </w:pPr>
            <w:r w:rsidRPr="004B4AA3">
              <w:rPr>
                <w:rFonts w:ascii="Times New Roman" w:eastAsia="Calibri" w:hAnsi="Times New Roman" w:cs="Times New Roman"/>
                <w:bCs/>
                <w:spacing w:val="5"/>
                <w:sz w:val="24"/>
                <w:szCs w:val="24"/>
                <w:shd w:val="clear" w:color="auto" w:fill="FFFFFF"/>
              </w:rPr>
              <w:t>EUROPEAN JOURNAL OF ADAPTED PHYSICAL ACTIVITY</w:t>
            </w:r>
            <w:r w:rsidRPr="004B4AA3">
              <w:rPr>
                <w:rFonts w:ascii="Times New Roman" w:eastAsia="Calibri" w:hAnsi="Times New Roman" w:cs="Times New Roman"/>
                <w:sz w:val="24"/>
                <w:szCs w:val="24"/>
              </w:rPr>
              <w:t xml:space="preserve">. República Tcheca: </w:t>
            </w:r>
            <w:proofErr w:type="spellStart"/>
            <w:r w:rsidRPr="004B4AA3">
              <w:rPr>
                <w:rFonts w:ascii="Times New Roman" w:eastAsia="Times New Roman" w:hAnsi="Times New Roman" w:cs="Times New Roman"/>
                <w:iCs/>
                <w:spacing w:val="5"/>
                <w:sz w:val="24"/>
                <w:szCs w:val="24"/>
                <w:lang w:eastAsia="pt-BR"/>
              </w:rPr>
              <w:t>European</w:t>
            </w:r>
            <w:proofErr w:type="spellEnd"/>
            <w:r w:rsidRPr="004B4AA3">
              <w:rPr>
                <w:rFonts w:ascii="Times New Roman" w:eastAsia="Times New Roman" w:hAnsi="Times New Roman" w:cs="Times New Roman"/>
                <w:iCs/>
                <w:spacing w:val="5"/>
                <w:sz w:val="24"/>
                <w:szCs w:val="24"/>
                <w:lang w:eastAsia="pt-BR"/>
              </w:rPr>
              <w:t xml:space="preserve"> </w:t>
            </w:r>
            <w:proofErr w:type="spellStart"/>
            <w:r w:rsidRPr="004B4AA3">
              <w:rPr>
                <w:rFonts w:ascii="Times New Roman" w:eastAsia="Times New Roman" w:hAnsi="Times New Roman" w:cs="Times New Roman"/>
                <w:iCs/>
                <w:spacing w:val="5"/>
                <w:sz w:val="24"/>
                <w:szCs w:val="24"/>
                <w:lang w:eastAsia="pt-BR"/>
              </w:rPr>
              <w:t>Federation</w:t>
            </w:r>
            <w:proofErr w:type="spellEnd"/>
            <w:r w:rsidRPr="004B4AA3">
              <w:rPr>
                <w:rFonts w:ascii="Times New Roman" w:eastAsia="Times New Roman" w:hAnsi="Times New Roman" w:cs="Times New Roman"/>
                <w:iCs/>
                <w:spacing w:val="5"/>
                <w:sz w:val="24"/>
                <w:szCs w:val="24"/>
                <w:lang w:eastAsia="pt-BR"/>
              </w:rPr>
              <w:t xml:space="preserve"> </w:t>
            </w:r>
            <w:proofErr w:type="spellStart"/>
            <w:r w:rsidRPr="004B4AA3">
              <w:rPr>
                <w:rFonts w:ascii="Times New Roman" w:eastAsia="Times New Roman" w:hAnsi="Times New Roman" w:cs="Times New Roman"/>
                <w:iCs/>
                <w:spacing w:val="5"/>
                <w:sz w:val="24"/>
                <w:szCs w:val="24"/>
                <w:lang w:eastAsia="pt-BR"/>
              </w:rPr>
              <w:t>of</w:t>
            </w:r>
            <w:proofErr w:type="spellEnd"/>
            <w:r w:rsidRPr="004B4AA3">
              <w:rPr>
                <w:rFonts w:ascii="Times New Roman" w:eastAsia="Times New Roman" w:hAnsi="Times New Roman" w:cs="Times New Roman"/>
                <w:iCs/>
                <w:spacing w:val="5"/>
                <w:sz w:val="24"/>
                <w:szCs w:val="24"/>
                <w:lang w:eastAsia="pt-BR"/>
              </w:rPr>
              <w:t xml:space="preserve"> </w:t>
            </w:r>
            <w:proofErr w:type="spellStart"/>
            <w:r w:rsidRPr="004B4AA3">
              <w:rPr>
                <w:rFonts w:ascii="Times New Roman" w:eastAsia="Times New Roman" w:hAnsi="Times New Roman" w:cs="Times New Roman"/>
                <w:iCs/>
                <w:spacing w:val="5"/>
                <w:sz w:val="24"/>
                <w:szCs w:val="24"/>
                <w:lang w:eastAsia="pt-BR"/>
              </w:rPr>
              <w:t>Adapted</w:t>
            </w:r>
            <w:proofErr w:type="spellEnd"/>
            <w:r w:rsidRPr="004B4AA3">
              <w:rPr>
                <w:rFonts w:ascii="Times New Roman" w:eastAsia="Times New Roman" w:hAnsi="Times New Roman" w:cs="Times New Roman"/>
                <w:iCs/>
                <w:spacing w:val="5"/>
                <w:sz w:val="24"/>
                <w:szCs w:val="24"/>
                <w:lang w:eastAsia="pt-BR"/>
              </w:rPr>
              <w:t xml:space="preserve"> </w:t>
            </w:r>
            <w:proofErr w:type="spellStart"/>
            <w:r w:rsidRPr="004B4AA3">
              <w:rPr>
                <w:rFonts w:ascii="Times New Roman" w:eastAsia="Times New Roman" w:hAnsi="Times New Roman" w:cs="Times New Roman"/>
                <w:iCs/>
                <w:spacing w:val="5"/>
                <w:sz w:val="24"/>
                <w:szCs w:val="24"/>
                <w:lang w:eastAsia="pt-BR"/>
              </w:rPr>
              <w:t>Physical</w:t>
            </w:r>
            <w:proofErr w:type="spellEnd"/>
            <w:r w:rsidRPr="004B4AA3">
              <w:rPr>
                <w:rFonts w:ascii="Times New Roman" w:eastAsia="Times New Roman" w:hAnsi="Times New Roman" w:cs="Times New Roman"/>
                <w:iCs/>
                <w:spacing w:val="5"/>
                <w:sz w:val="24"/>
                <w:szCs w:val="24"/>
                <w:lang w:eastAsia="pt-BR"/>
              </w:rPr>
              <w:t xml:space="preserve"> </w:t>
            </w:r>
            <w:proofErr w:type="spellStart"/>
            <w:r w:rsidRPr="004B4AA3">
              <w:rPr>
                <w:rFonts w:ascii="Times New Roman" w:eastAsia="Times New Roman" w:hAnsi="Times New Roman" w:cs="Times New Roman"/>
                <w:iCs/>
                <w:spacing w:val="5"/>
                <w:sz w:val="24"/>
                <w:szCs w:val="24"/>
                <w:lang w:eastAsia="pt-BR"/>
              </w:rPr>
              <w:t>Activity</w:t>
            </w:r>
            <w:proofErr w:type="spellEnd"/>
            <w:r w:rsidRPr="004B4AA3">
              <w:rPr>
                <w:rFonts w:ascii="Times New Roman" w:eastAsia="Times New Roman" w:hAnsi="Times New Roman" w:cs="Times New Roman"/>
                <w:iCs/>
                <w:spacing w:val="5"/>
                <w:sz w:val="24"/>
                <w:szCs w:val="24"/>
                <w:lang w:eastAsia="pt-BR"/>
              </w:rPr>
              <w:t xml:space="preserve">, 2008- . ISSN </w:t>
            </w:r>
            <w:r w:rsidRPr="004B4AA3">
              <w:rPr>
                <w:rFonts w:ascii="Times New Roman" w:eastAsia="Calibri" w:hAnsi="Times New Roman" w:cs="Times New Roman"/>
                <w:bCs/>
                <w:caps/>
                <w:spacing w:val="12"/>
                <w:sz w:val="24"/>
                <w:szCs w:val="24"/>
                <w:shd w:val="clear" w:color="auto" w:fill="FFFFFF"/>
              </w:rPr>
              <w:t xml:space="preserve">1803-3857 </w:t>
            </w:r>
            <w:r w:rsidRPr="004B4AA3">
              <w:rPr>
                <w:rFonts w:ascii="Times New Roman" w:eastAsia="Calibri" w:hAnsi="Times New Roman" w:cs="Times New Roman"/>
                <w:bCs/>
                <w:spacing w:val="12"/>
                <w:sz w:val="24"/>
                <w:szCs w:val="24"/>
                <w:shd w:val="clear" w:color="auto" w:fill="FFFFFF"/>
              </w:rPr>
              <w:t xml:space="preserve">versão </w:t>
            </w:r>
            <w:r w:rsidRPr="004B4AA3">
              <w:rPr>
                <w:rFonts w:ascii="Times New Roman" w:eastAsia="Calibri" w:hAnsi="Times New Roman" w:cs="Times New Roman"/>
                <w:bCs/>
                <w:i/>
                <w:spacing w:val="12"/>
                <w:sz w:val="24"/>
                <w:szCs w:val="24"/>
                <w:shd w:val="clear" w:color="auto" w:fill="FFFFFF"/>
              </w:rPr>
              <w:t>online</w:t>
            </w:r>
            <w:r w:rsidRPr="004B4AA3">
              <w:rPr>
                <w:rFonts w:ascii="Times New Roman" w:eastAsia="Calibri" w:hAnsi="Times New Roman" w:cs="Times New Roman"/>
                <w:bCs/>
                <w:caps/>
                <w:spacing w:val="12"/>
                <w:sz w:val="24"/>
                <w:szCs w:val="24"/>
                <w:shd w:val="clear" w:color="auto" w:fill="FFFFFF"/>
              </w:rPr>
              <w:t xml:space="preserve">. </w:t>
            </w:r>
            <w:r w:rsidRPr="004B4AA3">
              <w:rPr>
                <w:rFonts w:ascii="Times New Roman" w:eastAsia="Calibri" w:hAnsi="Times New Roman" w:cs="Times New Roman"/>
                <w:sz w:val="24"/>
                <w:szCs w:val="24"/>
              </w:rPr>
              <w:t>Disponível em: https://eujapa.upol.cz/.</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0ED8CD9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14028DA7" w14:textId="77777777" w:rsidTr="008470F6">
        <w:trPr>
          <w:jc w:val="center"/>
        </w:trPr>
        <w:tc>
          <w:tcPr>
            <w:tcW w:w="152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387E4E43" w14:textId="77777777" w:rsidR="004B4AA3" w:rsidRPr="004B4AA3" w:rsidRDefault="004B4AA3" w:rsidP="008470F6">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Componente</w:t>
            </w:r>
          </w:p>
        </w:tc>
        <w:tc>
          <w:tcPr>
            <w:tcW w:w="4961"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608D2E0A"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POSTUROLOGIA E GINÁSTICA DE REABILITAÇÃO FÍSICA</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32C1D56"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6E6E2EB3"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60</w:t>
            </w:r>
          </w:p>
        </w:tc>
      </w:tr>
      <w:tr w:rsidR="004B4AA3" w:rsidRPr="004B4AA3" w14:paraId="5F68027D"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auto"/>
          </w:tcPr>
          <w:p w14:paraId="410106A0" w14:textId="77777777" w:rsidR="004B4AA3" w:rsidRPr="004B4AA3" w:rsidRDefault="004B4AA3" w:rsidP="004B4AA3">
            <w:pPr>
              <w:jc w:val="both"/>
              <w:rPr>
                <w:rFonts w:ascii="Times New Roman" w:eastAsia="Calibri" w:hAnsi="Times New Roman" w:cs="Times New Roman"/>
                <w:b/>
                <w:sz w:val="24"/>
                <w:szCs w:val="24"/>
              </w:rPr>
            </w:pPr>
            <w:r w:rsidRPr="004B4AA3">
              <w:rPr>
                <w:rFonts w:ascii="Times New Roman" w:eastAsia="Calibri" w:hAnsi="Times New Roman" w:cs="Times New Roman"/>
                <w:sz w:val="24"/>
                <w:szCs w:val="24"/>
              </w:rPr>
              <w:t xml:space="preserve">Considerações </w:t>
            </w:r>
            <w:proofErr w:type="spellStart"/>
            <w:r w:rsidRPr="004B4AA3">
              <w:rPr>
                <w:rFonts w:ascii="Times New Roman" w:eastAsia="Calibri" w:hAnsi="Times New Roman" w:cs="Times New Roman"/>
                <w:sz w:val="24"/>
                <w:szCs w:val="24"/>
              </w:rPr>
              <w:t>anátomo</w:t>
            </w:r>
            <w:proofErr w:type="spellEnd"/>
            <w:r w:rsidRPr="004B4AA3">
              <w:rPr>
                <w:rFonts w:ascii="Times New Roman" w:eastAsia="Calibri" w:hAnsi="Times New Roman" w:cs="Times New Roman"/>
                <w:sz w:val="24"/>
                <w:szCs w:val="24"/>
              </w:rPr>
              <w:t>-funcionais do aparelho locomotor com identificação e consequências dos maus hábitos posturais; postura corporal nas atividades diárias; fundamentos para a avaliação postural; fundamentos da postura dinâmica e sua relação com a ergonomia</w:t>
            </w:r>
            <w:r w:rsidRPr="004B4AA3">
              <w:rPr>
                <w:rFonts w:ascii="Times New Roman" w:eastAsia="Calibri" w:hAnsi="Times New Roman" w:cs="Times New Roman"/>
                <w:i/>
                <w:sz w:val="24"/>
                <w:szCs w:val="24"/>
              </w:rPr>
              <w:t>.</w:t>
            </w:r>
          </w:p>
        </w:tc>
      </w:tr>
      <w:tr w:rsidR="004B4AA3" w:rsidRPr="004B4AA3" w14:paraId="3E696ED8" w14:textId="77777777" w:rsidTr="00F65E72">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34345180"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5627580B"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Acervo</w:t>
            </w:r>
          </w:p>
        </w:tc>
      </w:tr>
      <w:tr w:rsidR="004B4AA3" w:rsidRPr="004B4AA3" w14:paraId="5E042A00" w14:textId="77777777" w:rsidTr="00F65E72">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6DCE2DEE" w14:textId="77777777" w:rsidR="004B4AA3" w:rsidRPr="004B4AA3" w:rsidRDefault="004B4AA3" w:rsidP="004B4AA3">
            <w:pPr>
              <w:jc w:val="center"/>
              <w:rPr>
                <w:rFonts w:ascii="Times New Roman" w:eastAsia="Calibri"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9C4FF05"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5782A86"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1F83CF47" w14:textId="77777777" w:rsidTr="008470F6">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60CC1B3D"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hideMark/>
          </w:tcPr>
          <w:p w14:paraId="113DD9D1"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MATOS, O. </w:t>
            </w:r>
            <w:r w:rsidRPr="004B4AA3">
              <w:rPr>
                <w:rFonts w:ascii="Times New Roman" w:eastAsia="Calibri" w:hAnsi="Times New Roman" w:cs="Times New Roman"/>
                <w:b/>
                <w:sz w:val="24"/>
                <w:szCs w:val="24"/>
              </w:rPr>
              <w:t>Avaliação Postural e Prescrição de Exercícios Corretivos</w:t>
            </w:r>
            <w:r w:rsidRPr="004B4AA3">
              <w:rPr>
                <w:rFonts w:ascii="Times New Roman" w:eastAsia="Calibri" w:hAnsi="Times New Roman" w:cs="Times New Roman"/>
                <w:sz w:val="24"/>
                <w:szCs w:val="24"/>
              </w:rPr>
              <w:t xml:space="preserve">. 2. ed. São Paulo: </w:t>
            </w:r>
            <w:proofErr w:type="spellStart"/>
            <w:r w:rsidRPr="004B4AA3">
              <w:rPr>
                <w:rFonts w:ascii="Times New Roman" w:eastAsia="Calibri" w:hAnsi="Times New Roman" w:cs="Times New Roman"/>
                <w:sz w:val="24"/>
                <w:szCs w:val="24"/>
              </w:rPr>
              <w:t>Phorte</w:t>
            </w:r>
            <w:proofErr w:type="spellEnd"/>
            <w:r w:rsidRPr="004B4AA3">
              <w:rPr>
                <w:rFonts w:ascii="Times New Roman" w:eastAsia="Calibri" w:hAnsi="Times New Roman" w:cs="Times New Roman"/>
                <w:sz w:val="24"/>
                <w:szCs w:val="24"/>
              </w:rPr>
              <w:t>, 2014.</w:t>
            </w:r>
          </w:p>
        </w:tc>
        <w:tc>
          <w:tcPr>
            <w:tcW w:w="1417" w:type="dxa"/>
            <w:tcBorders>
              <w:top w:val="single" w:sz="4" w:space="0" w:color="auto"/>
              <w:left w:val="single" w:sz="4" w:space="0" w:color="auto"/>
              <w:right w:val="single" w:sz="4" w:space="0" w:color="auto"/>
            </w:tcBorders>
            <w:vAlign w:val="center"/>
            <w:hideMark/>
          </w:tcPr>
          <w:p w14:paraId="0CD9D49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1BBC3D2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75EE30DA"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tcPr>
          <w:p w14:paraId="1EB387CC"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86D6F01"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SANTOS, J. B. </w:t>
            </w:r>
            <w:r w:rsidRPr="004B4AA3">
              <w:rPr>
                <w:rFonts w:ascii="Times New Roman" w:eastAsia="Calibri" w:hAnsi="Times New Roman" w:cs="Times New Roman"/>
                <w:b/>
                <w:sz w:val="24"/>
                <w:szCs w:val="24"/>
              </w:rPr>
              <w:t>Manual de postura</w:t>
            </w:r>
            <w:r w:rsidRPr="004B4AA3">
              <w:rPr>
                <w:rFonts w:ascii="Times New Roman" w:eastAsia="Calibri" w:hAnsi="Times New Roman" w:cs="Times New Roman"/>
                <w:sz w:val="24"/>
                <w:szCs w:val="24"/>
              </w:rPr>
              <w:t xml:space="preserve">: avaliação e prescrição de exercícios preventivos, corretivos e compensatório. 2. ed. São Paulo: </w:t>
            </w:r>
            <w:proofErr w:type="spellStart"/>
            <w:r w:rsidRPr="004B4AA3">
              <w:rPr>
                <w:rFonts w:ascii="Times New Roman" w:eastAsia="Calibri" w:hAnsi="Times New Roman" w:cs="Times New Roman"/>
                <w:sz w:val="24"/>
                <w:szCs w:val="24"/>
              </w:rPr>
              <w:t>Summus</w:t>
            </w:r>
            <w:proofErr w:type="spellEnd"/>
            <w:r w:rsidRPr="004B4AA3">
              <w:rPr>
                <w:rFonts w:ascii="Times New Roman" w:eastAsia="Calibri" w:hAnsi="Times New Roman" w:cs="Times New Roman"/>
                <w:sz w:val="24"/>
                <w:szCs w:val="24"/>
              </w:rPr>
              <w:t>, 2011.</w:t>
            </w:r>
          </w:p>
        </w:tc>
        <w:tc>
          <w:tcPr>
            <w:tcW w:w="1417" w:type="dxa"/>
            <w:tcBorders>
              <w:left w:val="single" w:sz="4" w:space="0" w:color="auto"/>
              <w:right w:val="single" w:sz="4" w:space="0" w:color="auto"/>
            </w:tcBorders>
            <w:vAlign w:val="center"/>
          </w:tcPr>
          <w:p w14:paraId="494867A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79BD804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38D7335D"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tcPr>
          <w:p w14:paraId="4DD5031F"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7FE593B3"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SOUCHARD, P. E. </w:t>
            </w:r>
            <w:r w:rsidRPr="004B4AA3">
              <w:rPr>
                <w:rFonts w:ascii="Times New Roman" w:eastAsia="Calibri" w:hAnsi="Times New Roman" w:cs="Times New Roman"/>
                <w:i/>
                <w:sz w:val="24"/>
                <w:szCs w:val="24"/>
              </w:rPr>
              <w:t>et al</w:t>
            </w:r>
            <w:r w:rsidRPr="004B4AA3">
              <w:rPr>
                <w:rFonts w:ascii="Times New Roman" w:eastAsia="Calibri" w:hAnsi="Times New Roman" w:cs="Times New Roman"/>
                <w:sz w:val="24"/>
                <w:szCs w:val="24"/>
              </w:rPr>
              <w:t xml:space="preserve">. </w:t>
            </w:r>
            <w:r w:rsidRPr="004B4AA3">
              <w:rPr>
                <w:rFonts w:ascii="Times New Roman" w:eastAsia="Calibri" w:hAnsi="Times New Roman" w:cs="Times New Roman"/>
                <w:b/>
                <w:sz w:val="24"/>
                <w:szCs w:val="24"/>
              </w:rPr>
              <w:t>Reeducação postural global</w:t>
            </w:r>
            <w:r w:rsidRPr="004B4AA3">
              <w:rPr>
                <w:rFonts w:ascii="Times New Roman" w:eastAsia="Calibri" w:hAnsi="Times New Roman" w:cs="Times New Roman"/>
                <w:sz w:val="24"/>
                <w:szCs w:val="24"/>
              </w:rPr>
              <w:t xml:space="preserve">: a tradição, o presente e o futuro. São Paulo: </w:t>
            </w:r>
            <w:proofErr w:type="spellStart"/>
            <w:r w:rsidRPr="004B4AA3">
              <w:rPr>
                <w:rFonts w:ascii="Times New Roman" w:eastAsia="Calibri" w:hAnsi="Times New Roman" w:cs="Times New Roman"/>
                <w:sz w:val="24"/>
                <w:szCs w:val="24"/>
              </w:rPr>
              <w:t>Summus</w:t>
            </w:r>
            <w:proofErr w:type="spellEnd"/>
            <w:r w:rsidRPr="004B4AA3">
              <w:rPr>
                <w:rFonts w:ascii="Times New Roman" w:eastAsia="Calibri" w:hAnsi="Times New Roman" w:cs="Times New Roman"/>
                <w:sz w:val="24"/>
                <w:szCs w:val="24"/>
              </w:rPr>
              <w:t>, 2022.</w:t>
            </w:r>
          </w:p>
        </w:tc>
        <w:tc>
          <w:tcPr>
            <w:tcW w:w="1417" w:type="dxa"/>
            <w:tcBorders>
              <w:left w:val="single" w:sz="4" w:space="0" w:color="auto"/>
              <w:right w:val="single" w:sz="4" w:space="0" w:color="auto"/>
            </w:tcBorders>
            <w:vAlign w:val="center"/>
          </w:tcPr>
          <w:p w14:paraId="2560394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77815CE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60EF703C"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32DA380D"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78A50636"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STRIANO, P. </w:t>
            </w:r>
            <w:r w:rsidRPr="004B4AA3">
              <w:rPr>
                <w:rFonts w:ascii="Times New Roman" w:eastAsia="Calibri" w:hAnsi="Times New Roman" w:cs="Times New Roman"/>
                <w:b/>
                <w:sz w:val="24"/>
                <w:szCs w:val="24"/>
              </w:rPr>
              <w:t>Coluna Saudável</w:t>
            </w:r>
            <w:r w:rsidRPr="004B4AA3">
              <w:rPr>
                <w:rFonts w:ascii="Times New Roman" w:eastAsia="Calibri" w:hAnsi="Times New Roman" w:cs="Times New Roman"/>
                <w:sz w:val="24"/>
                <w:szCs w:val="24"/>
              </w:rPr>
              <w:t xml:space="preserve">: Anatomia Ilustrada – Guia Completo para Alongamento, Fortalecimento e Estabilização. Barueri: Manole, 2015. </w:t>
            </w:r>
          </w:p>
        </w:tc>
        <w:tc>
          <w:tcPr>
            <w:tcW w:w="1417" w:type="dxa"/>
            <w:tcBorders>
              <w:left w:val="single" w:sz="4" w:space="0" w:color="auto"/>
              <w:bottom w:val="single" w:sz="4" w:space="0" w:color="auto"/>
              <w:right w:val="single" w:sz="4" w:space="0" w:color="auto"/>
            </w:tcBorders>
            <w:vAlign w:val="center"/>
            <w:hideMark/>
          </w:tcPr>
          <w:p w14:paraId="6DEC4E5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1D870C4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https://integrada.minhabiblioteca.com.br/reader/books/9788520449950/.</w:t>
            </w:r>
          </w:p>
        </w:tc>
      </w:tr>
      <w:tr w:rsidR="004B4AA3" w:rsidRPr="004B4AA3" w14:paraId="1CFF25A4" w14:textId="77777777" w:rsidTr="008470F6">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5CB1A994"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26C36F4E" w14:textId="77777777" w:rsidR="004B4AA3" w:rsidRPr="004B4AA3" w:rsidRDefault="004B4AA3" w:rsidP="004B4AA3">
            <w:pPr>
              <w:shd w:val="clear" w:color="auto" w:fill="FFFFFF"/>
              <w:spacing w:before="100" w:beforeAutospacing="1" w:after="100" w:afterAutospacing="1"/>
              <w:ind w:left="34"/>
              <w:rPr>
                <w:rFonts w:ascii="Times New Roman" w:eastAsia="Times New Roman" w:hAnsi="Times New Roman" w:cs="Times New Roman"/>
                <w:color w:val="282624"/>
                <w:spacing w:val="5"/>
                <w:sz w:val="24"/>
                <w:szCs w:val="24"/>
                <w:lang w:eastAsia="pt-BR"/>
              </w:rPr>
            </w:pPr>
            <w:r w:rsidRPr="004B4AA3">
              <w:rPr>
                <w:rFonts w:ascii="Times New Roman" w:eastAsia="Calibri" w:hAnsi="Times New Roman" w:cs="Times New Roman"/>
                <w:iCs/>
                <w:sz w:val="24"/>
                <w:szCs w:val="24"/>
                <w:shd w:val="clear" w:color="auto" w:fill="FFFFFF"/>
              </w:rPr>
              <w:t>MANUAL THERAPY, POSTUROLOGY &amp; REHABILITATION JOURNAL. Goiás:</w:t>
            </w:r>
            <w:r w:rsidRPr="004B4AA3">
              <w:rPr>
                <w:rFonts w:ascii="Times New Roman" w:eastAsia="Calibri" w:hAnsi="Times New Roman" w:cs="Times New Roman"/>
                <w:i/>
                <w:iCs/>
                <w:sz w:val="24"/>
                <w:szCs w:val="24"/>
                <w:shd w:val="clear" w:color="auto" w:fill="FFFFFF"/>
              </w:rPr>
              <w:t xml:space="preserve"> </w:t>
            </w:r>
            <w:proofErr w:type="spellStart"/>
            <w:r w:rsidRPr="004B4AA3">
              <w:rPr>
                <w:rFonts w:ascii="Times New Roman" w:eastAsia="Calibri" w:hAnsi="Times New Roman" w:cs="Times New Roman"/>
                <w:sz w:val="24"/>
                <w:szCs w:val="24"/>
                <w:shd w:val="clear" w:color="auto" w:fill="FFFFFF"/>
              </w:rPr>
              <w:t>School</w:t>
            </w:r>
            <w:proofErr w:type="spellEnd"/>
            <w:r w:rsidRPr="004B4AA3">
              <w:rPr>
                <w:rFonts w:ascii="Times New Roman" w:eastAsia="Calibri" w:hAnsi="Times New Roman" w:cs="Times New Roman"/>
                <w:sz w:val="24"/>
                <w:szCs w:val="24"/>
                <w:shd w:val="clear" w:color="auto" w:fill="FFFFFF"/>
              </w:rPr>
              <w:t xml:space="preserve"> </w:t>
            </w:r>
            <w:proofErr w:type="spellStart"/>
            <w:r w:rsidRPr="004B4AA3">
              <w:rPr>
                <w:rFonts w:ascii="Times New Roman" w:eastAsia="Calibri" w:hAnsi="Times New Roman" w:cs="Times New Roman"/>
                <w:sz w:val="24"/>
                <w:szCs w:val="24"/>
                <w:shd w:val="clear" w:color="auto" w:fill="FFFFFF"/>
              </w:rPr>
              <w:t>of</w:t>
            </w:r>
            <w:proofErr w:type="spellEnd"/>
            <w:r w:rsidRPr="004B4AA3">
              <w:rPr>
                <w:rFonts w:ascii="Times New Roman" w:eastAsia="Calibri" w:hAnsi="Times New Roman" w:cs="Times New Roman"/>
                <w:sz w:val="24"/>
                <w:szCs w:val="24"/>
                <w:shd w:val="clear" w:color="auto" w:fill="FFFFFF"/>
              </w:rPr>
              <w:t xml:space="preserve"> Manual </w:t>
            </w:r>
            <w:proofErr w:type="spellStart"/>
            <w:r w:rsidRPr="004B4AA3">
              <w:rPr>
                <w:rFonts w:ascii="Times New Roman" w:eastAsia="Calibri" w:hAnsi="Times New Roman" w:cs="Times New Roman"/>
                <w:sz w:val="24"/>
                <w:szCs w:val="24"/>
                <w:shd w:val="clear" w:color="auto" w:fill="FFFFFF"/>
              </w:rPr>
              <w:t>and</w:t>
            </w:r>
            <w:proofErr w:type="spellEnd"/>
            <w:r w:rsidRPr="004B4AA3">
              <w:rPr>
                <w:rFonts w:ascii="Times New Roman" w:eastAsia="Calibri" w:hAnsi="Times New Roman" w:cs="Times New Roman"/>
                <w:sz w:val="24"/>
                <w:szCs w:val="24"/>
                <w:shd w:val="clear" w:color="auto" w:fill="FFFFFF"/>
              </w:rPr>
              <w:t xml:space="preserve"> Postural </w:t>
            </w:r>
            <w:proofErr w:type="spellStart"/>
            <w:r w:rsidRPr="004B4AA3">
              <w:rPr>
                <w:rFonts w:ascii="Times New Roman" w:eastAsia="Calibri" w:hAnsi="Times New Roman" w:cs="Times New Roman"/>
                <w:sz w:val="24"/>
                <w:szCs w:val="24"/>
                <w:shd w:val="clear" w:color="auto" w:fill="FFFFFF"/>
              </w:rPr>
              <w:t>Therapy</w:t>
            </w:r>
            <w:proofErr w:type="spellEnd"/>
            <w:r w:rsidRPr="004B4AA3">
              <w:rPr>
                <w:rFonts w:ascii="Times New Roman" w:eastAsia="Calibri" w:hAnsi="Times New Roman" w:cs="Times New Roman"/>
                <w:i/>
                <w:iCs/>
                <w:sz w:val="24"/>
                <w:szCs w:val="24"/>
                <w:shd w:val="clear" w:color="auto" w:fill="FFFFFF"/>
              </w:rPr>
              <w:t xml:space="preserve">, 2013- . ISSN </w:t>
            </w:r>
            <w:r w:rsidRPr="004B4AA3">
              <w:rPr>
                <w:rFonts w:ascii="Times New Roman" w:eastAsia="Calibri" w:hAnsi="Times New Roman" w:cs="Times New Roman"/>
                <w:sz w:val="24"/>
                <w:szCs w:val="24"/>
                <w:shd w:val="clear" w:color="auto" w:fill="FFFFFF"/>
              </w:rPr>
              <w:t xml:space="preserve">2236-5435 versão </w:t>
            </w:r>
            <w:r w:rsidRPr="004B4AA3">
              <w:rPr>
                <w:rFonts w:ascii="Times New Roman" w:eastAsia="Calibri" w:hAnsi="Times New Roman" w:cs="Times New Roman"/>
                <w:i/>
                <w:sz w:val="24"/>
                <w:szCs w:val="24"/>
                <w:shd w:val="clear" w:color="auto" w:fill="FFFFFF"/>
              </w:rPr>
              <w:t>online</w:t>
            </w:r>
            <w:r w:rsidRPr="004B4AA3">
              <w:rPr>
                <w:rFonts w:ascii="Times New Roman" w:eastAsia="Calibri" w:hAnsi="Times New Roman" w:cs="Times New Roman"/>
                <w:sz w:val="24"/>
                <w:szCs w:val="24"/>
                <w:shd w:val="clear" w:color="auto" w:fill="FFFFFF"/>
              </w:rPr>
              <w:t xml:space="preserve">. </w:t>
            </w:r>
            <w:r w:rsidRPr="004B4AA3">
              <w:rPr>
                <w:rFonts w:ascii="Times New Roman" w:eastAsia="Calibri" w:hAnsi="Times New Roman" w:cs="Times New Roman"/>
                <w:sz w:val="24"/>
                <w:szCs w:val="24"/>
              </w:rPr>
              <w:lastRenderedPageBreak/>
              <w:t>Disponível em: https://submission-mtprehabjournal.com/revista/index.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3291C35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Periódico Científico</w:t>
            </w:r>
          </w:p>
        </w:tc>
      </w:tr>
      <w:tr w:rsidR="004B4AA3" w:rsidRPr="004B4AA3" w14:paraId="08A2B4A7" w14:textId="77777777" w:rsidTr="00F65E72">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hideMark/>
          </w:tcPr>
          <w:p w14:paraId="0353B9EE"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lastRenderedPageBreak/>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3E109F86"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SANTOS, A. </w:t>
            </w:r>
            <w:r w:rsidRPr="004B4AA3">
              <w:rPr>
                <w:rFonts w:ascii="Times New Roman" w:eastAsia="Calibri" w:hAnsi="Times New Roman" w:cs="Times New Roman"/>
                <w:b/>
                <w:sz w:val="24"/>
                <w:szCs w:val="24"/>
              </w:rPr>
              <w:t>Diagnóstico clínico postural</w:t>
            </w:r>
            <w:r w:rsidRPr="004B4AA3">
              <w:rPr>
                <w:rFonts w:ascii="Times New Roman" w:eastAsia="Calibri" w:hAnsi="Times New Roman" w:cs="Times New Roman"/>
                <w:sz w:val="24"/>
                <w:szCs w:val="24"/>
              </w:rPr>
              <w:t xml:space="preserve">: Um guia prático. 6. ed. São Paulo: </w:t>
            </w:r>
            <w:proofErr w:type="spellStart"/>
            <w:r w:rsidRPr="004B4AA3">
              <w:rPr>
                <w:rFonts w:ascii="Times New Roman" w:eastAsia="Calibri" w:hAnsi="Times New Roman" w:cs="Times New Roman"/>
                <w:sz w:val="24"/>
                <w:szCs w:val="24"/>
              </w:rPr>
              <w:t>Summus</w:t>
            </w:r>
            <w:proofErr w:type="spellEnd"/>
            <w:r w:rsidRPr="004B4AA3">
              <w:rPr>
                <w:rFonts w:ascii="Times New Roman" w:eastAsia="Calibri" w:hAnsi="Times New Roman" w:cs="Times New Roman"/>
                <w:sz w:val="24"/>
                <w:szCs w:val="24"/>
              </w:rPr>
              <w:t>, 2011.</w:t>
            </w:r>
          </w:p>
        </w:tc>
        <w:tc>
          <w:tcPr>
            <w:tcW w:w="1417" w:type="dxa"/>
            <w:tcBorders>
              <w:top w:val="single" w:sz="4" w:space="0" w:color="auto"/>
              <w:left w:val="single" w:sz="4" w:space="0" w:color="auto"/>
              <w:right w:val="single" w:sz="4" w:space="0" w:color="auto"/>
            </w:tcBorders>
            <w:vAlign w:val="center"/>
            <w:hideMark/>
          </w:tcPr>
          <w:p w14:paraId="1EC4BD2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7C98AFF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355BC22F" w14:textId="77777777" w:rsidTr="00F65E72">
        <w:trPr>
          <w:jc w:val="center"/>
        </w:trPr>
        <w:tc>
          <w:tcPr>
            <w:tcW w:w="392" w:type="dxa"/>
            <w:vMerge/>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64F92722"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55F3398"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CONROY, V. M. </w:t>
            </w:r>
            <w:r w:rsidRPr="004B4AA3">
              <w:rPr>
                <w:rFonts w:ascii="Times New Roman" w:eastAsia="Calibri" w:hAnsi="Times New Roman" w:cs="Times New Roman"/>
                <w:i/>
                <w:sz w:val="24"/>
                <w:szCs w:val="24"/>
              </w:rPr>
              <w:t>et al</w:t>
            </w:r>
            <w:r w:rsidRPr="004B4AA3">
              <w:rPr>
                <w:rFonts w:ascii="Times New Roman" w:eastAsia="Calibri" w:hAnsi="Times New Roman" w:cs="Times New Roman"/>
                <w:sz w:val="24"/>
                <w:szCs w:val="24"/>
              </w:rPr>
              <w:t xml:space="preserve">. </w:t>
            </w:r>
            <w:r w:rsidRPr="004B4AA3">
              <w:rPr>
                <w:rFonts w:ascii="Times New Roman" w:eastAsia="Calibri" w:hAnsi="Times New Roman" w:cs="Times New Roman"/>
                <w:b/>
                <w:sz w:val="24"/>
                <w:szCs w:val="24"/>
              </w:rPr>
              <w:t>Músculos</w:t>
            </w:r>
            <w:r w:rsidRPr="004B4AA3">
              <w:rPr>
                <w:rFonts w:ascii="Times New Roman" w:eastAsia="Calibri" w:hAnsi="Times New Roman" w:cs="Times New Roman"/>
                <w:sz w:val="24"/>
                <w:szCs w:val="24"/>
              </w:rPr>
              <w:t xml:space="preserve">: provas e funções com postura e dor de Kendall. 6. ed. Barueri: Manole, 2025. </w:t>
            </w:r>
          </w:p>
        </w:tc>
        <w:tc>
          <w:tcPr>
            <w:tcW w:w="1417" w:type="dxa"/>
            <w:tcBorders>
              <w:top w:val="single" w:sz="4" w:space="0" w:color="auto"/>
              <w:left w:val="single" w:sz="4" w:space="0" w:color="auto"/>
              <w:right w:val="single" w:sz="4" w:space="0" w:color="auto"/>
            </w:tcBorders>
            <w:vAlign w:val="center"/>
          </w:tcPr>
          <w:p w14:paraId="704B2BC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0EDC52A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https://integrada.minhabiblioteca.com.br/reader/books/9788520467220/.</w:t>
            </w:r>
          </w:p>
        </w:tc>
      </w:tr>
      <w:tr w:rsidR="004B4AA3" w:rsidRPr="004B4AA3" w14:paraId="5906DDCA" w14:textId="77777777" w:rsidTr="00F65E72">
        <w:trPr>
          <w:jc w:val="center"/>
        </w:trPr>
        <w:tc>
          <w:tcPr>
            <w:tcW w:w="392" w:type="dxa"/>
            <w:vMerge/>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1C356609"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7981C65"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FAGUNDES, D. J. </w:t>
            </w:r>
            <w:proofErr w:type="spellStart"/>
            <w:r w:rsidRPr="004B4AA3">
              <w:rPr>
                <w:rFonts w:ascii="Times New Roman" w:eastAsia="Calibri" w:hAnsi="Times New Roman" w:cs="Times New Roman"/>
                <w:b/>
                <w:sz w:val="24"/>
                <w:szCs w:val="24"/>
              </w:rPr>
              <w:t>Quiropraxia</w:t>
            </w:r>
            <w:proofErr w:type="spellEnd"/>
            <w:r w:rsidRPr="004B4AA3">
              <w:rPr>
                <w:rFonts w:ascii="Times New Roman" w:eastAsia="Calibri" w:hAnsi="Times New Roman" w:cs="Times New Roman"/>
                <w:sz w:val="24"/>
                <w:szCs w:val="24"/>
              </w:rPr>
              <w:t xml:space="preserve">: Diagnóstico e Tratamento da Coluna Vertebral. Rio de Janeiro: Roca, 2013. </w:t>
            </w:r>
          </w:p>
        </w:tc>
        <w:tc>
          <w:tcPr>
            <w:tcW w:w="1417" w:type="dxa"/>
            <w:tcBorders>
              <w:top w:val="single" w:sz="4" w:space="0" w:color="auto"/>
              <w:left w:val="single" w:sz="4" w:space="0" w:color="auto"/>
              <w:right w:val="single" w:sz="4" w:space="0" w:color="auto"/>
            </w:tcBorders>
            <w:vAlign w:val="center"/>
          </w:tcPr>
          <w:p w14:paraId="3186203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018EA97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https://integrada.minhabiblioteca.com.br/reader/books/978-85-412-0245-9/.</w:t>
            </w:r>
          </w:p>
        </w:tc>
      </w:tr>
      <w:tr w:rsidR="004B4AA3" w:rsidRPr="004B4AA3" w14:paraId="3789D703"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77777FBF"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3E6CC73C"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KNOPLICH, J. </w:t>
            </w:r>
            <w:r w:rsidRPr="004B4AA3">
              <w:rPr>
                <w:rFonts w:ascii="Times New Roman" w:eastAsia="Calibri" w:hAnsi="Times New Roman" w:cs="Times New Roman"/>
                <w:b/>
                <w:sz w:val="24"/>
                <w:szCs w:val="24"/>
              </w:rPr>
              <w:t>Enfermidades da Coluna Vertebral</w:t>
            </w:r>
            <w:r w:rsidRPr="004B4AA3">
              <w:rPr>
                <w:rFonts w:ascii="Times New Roman" w:eastAsia="Calibri" w:hAnsi="Times New Roman" w:cs="Times New Roman"/>
                <w:sz w:val="24"/>
                <w:szCs w:val="24"/>
              </w:rPr>
              <w:t xml:space="preserve">. 4. ed. Barueri: Manole, 2015. </w:t>
            </w:r>
          </w:p>
        </w:tc>
        <w:tc>
          <w:tcPr>
            <w:tcW w:w="1417" w:type="dxa"/>
            <w:tcBorders>
              <w:left w:val="single" w:sz="4" w:space="0" w:color="auto"/>
              <w:right w:val="single" w:sz="4" w:space="0" w:color="auto"/>
            </w:tcBorders>
            <w:vAlign w:val="center"/>
            <w:hideMark/>
          </w:tcPr>
          <w:p w14:paraId="6E24249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7B9C558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https://integrada.minhabiblioteca.com.br/reader/books/9788520450147/.</w:t>
            </w:r>
          </w:p>
        </w:tc>
      </w:tr>
      <w:tr w:rsidR="004B4AA3" w:rsidRPr="004B4AA3" w14:paraId="1C4FB926"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3E0A6622"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FFCEA3D"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STAUGAARD-JONES, J. A. </w:t>
            </w:r>
            <w:r w:rsidRPr="004B4AA3">
              <w:rPr>
                <w:rFonts w:ascii="Times New Roman" w:eastAsia="Arial" w:hAnsi="Times New Roman" w:cs="Times New Roman"/>
                <w:b/>
                <w:sz w:val="24"/>
                <w:szCs w:val="24"/>
                <w:lang w:bidi="pt-BR"/>
              </w:rPr>
              <w:t>O músculo psoas</w:t>
            </w:r>
            <w:r w:rsidRPr="004B4AA3">
              <w:rPr>
                <w:rFonts w:ascii="Times New Roman" w:eastAsia="Arial" w:hAnsi="Times New Roman" w:cs="Times New Roman"/>
                <w:sz w:val="24"/>
                <w:szCs w:val="24"/>
                <w:lang w:bidi="pt-BR"/>
              </w:rPr>
              <w:t>:</w:t>
            </w:r>
            <w:r w:rsidRPr="004B4AA3">
              <w:rPr>
                <w:rFonts w:ascii="Times New Roman" w:eastAsia="Arial" w:hAnsi="Times New Roman" w:cs="Times New Roman"/>
                <w:b/>
                <w:sz w:val="24"/>
                <w:szCs w:val="24"/>
                <w:lang w:bidi="pt-BR"/>
              </w:rPr>
              <w:t xml:space="preserve"> </w:t>
            </w:r>
            <w:r w:rsidRPr="004B4AA3">
              <w:rPr>
                <w:rFonts w:ascii="Times New Roman" w:eastAsia="Arial" w:hAnsi="Times New Roman" w:cs="Times New Roman"/>
                <w:sz w:val="24"/>
                <w:szCs w:val="24"/>
                <w:lang w:bidi="pt-BR"/>
              </w:rPr>
              <w:t xml:space="preserve">bem-estar físico e emocional. Barueri: Manole, 2018. </w:t>
            </w:r>
          </w:p>
        </w:tc>
        <w:tc>
          <w:tcPr>
            <w:tcW w:w="1417" w:type="dxa"/>
            <w:tcBorders>
              <w:left w:val="single" w:sz="4" w:space="0" w:color="auto"/>
              <w:right w:val="single" w:sz="4" w:space="0" w:color="auto"/>
            </w:tcBorders>
            <w:vAlign w:val="center"/>
            <w:hideMark/>
          </w:tcPr>
          <w:p w14:paraId="14B2EF5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2F95AE6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https://integrada.minhabiblioteca.com.br/reader/books/9788520462416/.</w:t>
            </w:r>
          </w:p>
        </w:tc>
      </w:tr>
      <w:tr w:rsidR="004B4AA3" w:rsidRPr="004B4AA3" w14:paraId="654F65F4" w14:textId="77777777" w:rsidTr="00F65E72">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397EAE96"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BFC8AC8"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bCs/>
                <w:spacing w:val="5"/>
                <w:sz w:val="24"/>
                <w:szCs w:val="24"/>
                <w:shd w:val="clear" w:color="auto" w:fill="FFFFFF"/>
                <w:lang w:eastAsia="pt-BR" w:bidi="pt-BR"/>
              </w:rPr>
              <w:t>PHYSICAL CULTURE, RECREATION AND REHABILITATION</w:t>
            </w:r>
            <w:r w:rsidRPr="004B4AA3">
              <w:rPr>
                <w:rFonts w:ascii="Times New Roman" w:eastAsia="Arial" w:hAnsi="Times New Roman" w:cs="Times New Roman"/>
                <w:sz w:val="24"/>
                <w:szCs w:val="24"/>
                <w:lang w:eastAsia="pt-BR" w:bidi="pt-BR"/>
              </w:rPr>
              <w:t xml:space="preserve">. Ucrânia: </w:t>
            </w:r>
            <w:r w:rsidRPr="004B4AA3">
              <w:rPr>
                <w:rFonts w:ascii="Times New Roman" w:eastAsia="Times New Roman" w:hAnsi="Times New Roman" w:cs="Times New Roman"/>
                <w:iCs/>
                <w:color w:val="282624"/>
                <w:spacing w:val="5"/>
                <w:sz w:val="24"/>
                <w:szCs w:val="24"/>
                <w:lang w:eastAsia="pt-BR" w:bidi="pt-BR"/>
              </w:rPr>
              <w:t xml:space="preserve">IP </w:t>
            </w:r>
            <w:proofErr w:type="spellStart"/>
            <w:r w:rsidRPr="004B4AA3">
              <w:rPr>
                <w:rFonts w:ascii="Times New Roman" w:eastAsia="Times New Roman" w:hAnsi="Times New Roman" w:cs="Times New Roman"/>
                <w:iCs/>
                <w:color w:val="282624"/>
                <w:spacing w:val="5"/>
                <w:sz w:val="24"/>
                <w:szCs w:val="24"/>
                <w:lang w:eastAsia="pt-BR" w:bidi="pt-BR"/>
              </w:rPr>
              <w:t>Iermakov</w:t>
            </w:r>
            <w:proofErr w:type="spellEnd"/>
            <w:r w:rsidRPr="004B4AA3">
              <w:rPr>
                <w:rFonts w:ascii="Times New Roman" w:eastAsia="Times New Roman" w:hAnsi="Times New Roman" w:cs="Times New Roman"/>
                <w:i/>
                <w:iCs/>
                <w:color w:val="282624"/>
                <w:spacing w:val="5"/>
                <w:sz w:val="24"/>
                <w:szCs w:val="24"/>
                <w:lang w:eastAsia="pt-BR" w:bidi="pt-BR"/>
              </w:rPr>
              <w:t xml:space="preserve"> S.S.,</w:t>
            </w:r>
            <w:r w:rsidRPr="004B4AA3">
              <w:rPr>
                <w:rFonts w:ascii="Times New Roman" w:eastAsia="Arial" w:hAnsi="Times New Roman" w:cs="Times New Roman"/>
                <w:sz w:val="24"/>
                <w:szCs w:val="24"/>
                <w:shd w:val="clear" w:color="auto" w:fill="FFFFFF"/>
                <w:lang w:eastAsia="pt-BR" w:bidi="pt-BR"/>
              </w:rPr>
              <w:t xml:space="preserve"> 2022. ISSN 2959-0477 versão </w:t>
            </w:r>
            <w:r w:rsidRPr="004B4AA3">
              <w:rPr>
                <w:rFonts w:ascii="Times New Roman" w:eastAsia="Arial" w:hAnsi="Times New Roman" w:cs="Times New Roman"/>
                <w:i/>
                <w:sz w:val="24"/>
                <w:szCs w:val="24"/>
                <w:shd w:val="clear" w:color="auto" w:fill="FFFFFF"/>
                <w:lang w:eastAsia="pt-BR" w:bidi="pt-BR"/>
              </w:rPr>
              <w:t>online</w:t>
            </w:r>
            <w:r w:rsidRPr="004B4AA3">
              <w:rPr>
                <w:rFonts w:ascii="Times New Roman" w:eastAsia="Arial" w:hAnsi="Times New Roman" w:cs="Times New Roman"/>
                <w:sz w:val="24"/>
                <w:szCs w:val="24"/>
                <w:shd w:val="clear" w:color="auto" w:fill="FFFFFF"/>
                <w:lang w:eastAsia="pt-BR" w:bidi="pt-BR"/>
              </w:rPr>
              <w:t xml:space="preserve">. </w:t>
            </w:r>
            <w:r w:rsidRPr="004B4AA3">
              <w:rPr>
                <w:rFonts w:ascii="Times New Roman" w:eastAsia="Arial" w:hAnsi="Times New Roman" w:cs="Times New Roman"/>
                <w:sz w:val="24"/>
                <w:szCs w:val="24"/>
                <w:lang w:eastAsia="pt-BR" w:bidi="pt-BR"/>
              </w:rPr>
              <w:t>Disponível em: https://www.physcult.org.ua/index.php/pc/index.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3264EFC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0E35CEFF" w14:textId="77777777" w:rsidTr="008470F6">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hideMark/>
          </w:tcPr>
          <w:p w14:paraId="3207387A" w14:textId="77777777" w:rsidR="004B4AA3" w:rsidRPr="004B4AA3" w:rsidRDefault="004B4AA3" w:rsidP="004B4AA3">
            <w:pPr>
              <w:widowControl w:val="0"/>
              <w:autoSpaceDE w:val="0"/>
              <w:autoSpaceDN w:val="0"/>
              <w:ind w:left="107"/>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hideMark/>
          </w:tcPr>
          <w:p w14:paraId="5A0E7D4E"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TCC - I</w:t>
            </w:r>
          </w:p>
        </w:tc>
        <w:tc>
          <w:tcPr>
            <w:tcW w:w="1134" w:type="dxa"/>
            <w:gridSpan w:val="3"/>
            <w:tcBorders>
              <w:top w:val="single" w:sz="4" w:space="0" w:color="auto"/>
              <w:left w:val="single" w:sz="4" w:space="0" w:color="auto"/>
              <w:bottom w:val="single" w:sz="4" w:space="0" w:color="auto"/>
              <w:right w:val="single" w:sz="4" w:space="0" w:color="auto"/>
            </w:tcBorders>
            <w:shd w:val="clear" w:color="auto" w:fill="70AD47" w:themeFill="accent6"/>
          </w:tcPr>
          <w:p w14:paraId="78EA0322"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CH</w:t>
            </w:r>
          </w:p>
        </w:tc>
        <w:tc>
          <w:tcPr>
            <w:tcW w:w="1099" w:type="dxa"/>
            <w:tcBorders>
              <w:top w:val="single" w:sz="4" w:space="0" w:color="auto"/>
              <w:left w:val="single" w:sz="4" w:space="0" w:color="auto"/>
              <w:bottom w:val="single" w:sz="4" w:space="0" w:color="auto"/>
              <w:right w:val="single" w:sz="4" w:space="0" w:color="auto"/>
            </w:tcBorders>
            <w:shd w:val="clear" w:color="auto" w:fill="70AD47" w:themeFill="accent6"/>
          </w:tcPr>
          <w:p w14:paraId="44871B79"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60</w:t>
            </w:r>
          </w:p>
        </w:tc>
      </w:tr>
      <w:tr w:rsidR="004B4AA3" w:rsidRPr="004B4AA3" w14:paraId="1E648CED"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auto"/>
          </w:tcPr>
          <w:p w14:paraId="4152BE8A" w14:textId="77777777" w:rsidR="004B4AA3" w:rsidRPr="004B4AA3" w:rsidRDefault="004B4AA3" w:rsidP="004B4AA3">
            <w:pPr>
              <w:jc w:val="both"/>
              <w:rPr>
                <w:rFonts w:ascii="Times New Roman" w:eastAsia="Calibri" w:hAnsi="Times New Roman" w:cs="Times New Roman"/>
                <w:b/>
                <w:sz w:val="24"/>
                <w:szCs w:val="24"/>
              </w:rPr>
            </w:pPr>
            <w:r w:rsidRPr="004B4AA3">
              <w:rPr>
                <w:rFonts w:ascii="Times New Roman" w:eastAsia="Calibri" w:hAnsi="Times New Roman" w:cs="Times New Roman"/>
                <w:iCs/>
                <w:sz w:val="24"/>
                <w:szCs w:val="24"/>
              </w:rPr>
              <w:t>O aluno deverá desenvolver sua capacidade de buscar respostas às dúvidas, de forma autônoma, a partir de um processo estruturado de pesquisa. Ele irá conhecer os principais bancos de dados existentes e passar por atividades práticas de consultas aos mesmos. Além disso, o aluno terá contato com o universo da normalização científica da ABNT. Todo esse processo será relatado e aplicado em um projeto de pesquisa, os qual deverá ser elaborado pelo aluno ao longo da disciplina.</w:t>
            </w:r>
          </w:p>
        </w:tc>
      </w:tr>
      <w:tr w:rsidR="004B4AA3" w:rsidRPr="004B4AA3" w14:paraId="7F1D269F" w14:textId="77777777" w:rsidTr="00F65E72">
        <w:trPr>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127F1CF1"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31860FE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10EA9ECD" w14:textId="77777777" w:rsidTr="00F65E72">
        <w:trPr>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1C5F9ED2"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B5C97E9"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A3C9345"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7A89022D" w14:textId="77777777" w:rsidTr="008470F6">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tcPr>
          <w:p w14:paraId="13DAE50F"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F9227F8"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COSTA, M. A. F.; COSTA, M. F. B. C. </w:t>
            </w:r>
            <w:r w:rsidRPr="004B4AA3">
              <w:rPr>
                <w:rFonts w:ascii="Times New Roman" w:eastAsia="Calibri" w:hAnsi="Times New Roman" w:cs="Times New Roman"/>
                <w:b/>
                <w:sz w:val="24"/>
                <w:szCs w:val="24"/>
              </w:rPr>
              <w:t>Projeto de pesquisa</w:t>
            </w:r>
            <w:r w:rsidRPr="004B4AA3">
              <w:rPr>
                <w:rFonts w:ascii="Times New Roman" w:eastAsia="Calibri" w:hAnsi="Times New Roman" w:cs="Times New Roman"/>
                <w:sz w:val="24"/>
                <w:szCs w:val="24"/>
              </w:rPr>
              <w:t>: entenda e faça. 6. ed. Rio de Janeiro: Vozes, 2015.</w:t>
            </w:r>
          </w:p>
        </w:tc>
        <w:tc>
          <w:tcPr>
            <w:tcW w:w="1417" w:type="dxa"/>
            <w:tcBorders>
              <w:top w:val="single" w:sz="4" w:space="0" w:color="auto"/>
              <w:left w:val="single" w:sz="4" w:space="0" w:color="auto"/>
              <w:right w:val="single" w:sz="4" w:space="0" w:color="auto"/>
            </w:tcBorders>
            <w:vAlign w:val="center"/>
          </w:tcPr>
          <w:p w14:paraId="351445C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1Biblioteca Física</w:t>
            </w:r>
          </w:p>
        </w:tc>
        <w:tc>
          <w:tcPr>
            <w:tcW w:w="2233" w:type="dxa"/>
            <w:gridSpan w:val="4"/>
            <w:tcBorders>
              <w:top w:val="single" w:sz="4" w:space="0" w:color="auto"/>
              <w:left w:val="single" w:sz="4" w:space="0" w:color="auto"/>
              <w:right w:val="single" w:sz="4" w:space="0" w:color="auto"/>
            </w:tcBorders>
            <w:vAlign w:val="center"/>
          </w:tcPr>
          <w:p w14:paraId="65C6110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0CD387A8" w14:textId="77777777" w:rsidTr="008470F6">
        <w:trPr>
          <w:jc w:val="center"/>
        </w:trPr>
        <w:tc>
          <w:tcPr>
            <w:tcW w:w="392" w:type="dxa"/>
            <w:vMerge/>
            <w:tcBorders>
              <w:left w:val="single" w:sz="4" w:space="0" w:color="auto"/>
              <w:right w:val="single" w:sz="4" w:space="0" w:color="auto"/>
            </w:tcBorders>
            <w:shd w:val="clear" w:color="auto" w:fill="70AD47" w:themeFill="accent6"/>
            <w:textDirection w:val="btLr"/>
            <w:vAlign w:val="center"/>
            <w:hideMark/>
          </w:tcPr>
          <w:p w14:paraId="75256C1C"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37B16070"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GIL, A. C. </w:t>
            </w:r>
            <w:r w:rsidRPr="004B4AA3">
              <w:rPr>
                <w:rFonts w:ascii="Times New Roman" w:eastAsia="Calibri" w:hAnsi="Times New Roman" w:cs="Times New Roman"/>
                <w:b/>
                <w:sz w:val="24"/>
                <w:szCs w:val="24"/>
              </w:rPr>
              <w:t>Como elaborar projetos de pesquisa</w:t>
            </w:r>
            <w:r w:rsidRPr="004B4AA3">
              <w:rPr>
                <w:rFonts w:ascii="Times New Roman" w:eastAsia="Calibri" w:hAnsi="Times New Roman" w:cs="Times New Roman"/>
                <w:sz w:val="24"/>
                <w:szCs w:val="24"/>
              </w:rPr>
              <w:t>. 5. ed. São Paulo: Atlas, 2016.</w:t>
            </w:r>
          </w:p>
        </w:tc>
        <w:tc>
          <w:tcPr>
            <w:tcW w:w="1417" w:type="dxa"/>
            <w:tcBorders>
              <w:left w:val="single" w:sz="4" w:space="0" w:color="auto"/>
              <w:right w:val="single" w:sz="4" w:space="0" w:color="auto"/>
            </w:tcBorders>
            <w:vAlign w:val="center"/>
            <w:hideMark/>
          </w:tcPr>
          <w:p w14:paraId="2ACD82A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291B067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w:t>
            </w:r>
            <w:r w:rsidRPr="004B4AA3">
              <w:rPr>
                <w:rFonts w:ascii="Times New Roman" w:eastAsia="Calibri" w:hAnsi="Times New Roman" w:cs="Times New Roman"/>
                <w:sz w:val="24"/>
                <w:szCs w:val="24"/>
              </w:rPr>
              <w:lastRenderedPageBreak/>
              <w:t xml:space="preserve">habiblioteca.com.br/reader/books/9786559777877/. </w:t>
            </w:r>
          </w:p>
        </w:tc>
      </w:tr>
      <w:tr w:rsidR="004B4AA3" w:rsidRPr="004B4AA3" w14:paraId="40B2E567" w14:textId="77777777" w:rsidTr="008470F6">
        <w:trPr>
          <w:trHeight w:val="142"/>
          <w:jc w:val="center"/>
        </w:trPr>
        <w:tc>
          <w:tcPr>
            <w:tcW w:w="392" w:type="dxa"/>
            <w:vMerge/>
            <w:tcBorders>
              <w:left w:val="single" w:sz="4" w:space="0" w:color="auto"/>
              <w:right w:val="single" w:sz="4" w:space="0" w:color="auto"/>
            </w:tcBorders>
            <w:shd w:val="clear" w:color="auto" w:fill="70AD47" w:themeFill="accent6"/>
            <w:vAlign w:val="center"/>
          </w:tcPr>
          <w:p w14:paraId="2A07E0A5"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B41DEA7"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FARIAS FILHO, M. C.; ARRUDA FILHO, E. J. M. </w:t>
            </w:r>
            <w:r w:rsidRPr="004B4AA3">
              <w:rPr>
                <w:rFonts w:ascii="Times New Roman" w:eastAsia="Calibri" w:hAnsi="Times New Roman" w:cs="Times New Roman"/>
                <w:b/>
                <w:sz w:val="24"/>
                <w:szCs w:val="24"/>
              </w:rPr>
              <w:t>Planejamento da pesquisa científica</w:t>
            </w:r>
            <w:r w:rsidRPr="004B4AA3">
              <w:rPr>
                <w:rFonts w:ascii="Times New Roman" w:eastAsia="Calibri" w:hAnsi="Times New Roman" w:cs="Times New Roman"/>
                <w:sz w:val="24"/>
                <w:szCs w:val="24"/>
              </w:rPr>
              <w:t>. 2. ed. São Paulo: Atlas, 2015.</w:t>
            </w:r>
          </w:p>
        </w:tc>
        <w:tc>
          <w:tcPr>
            <w:tcW w:w="1417" w:type="dxa"/>
            <w:tcBorders>
              <w:left w:val="single" w:sz="4" w:space="0" w:color="auto"/>
              <w:right w:val="single" w:sz="4" w:space="0" w:color="auto"/>
            </w:tcBorders>
            <w:vAlign w:val="center"/>
          </w:tcPr>
          <w:p w14:paraId="790775C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2E3EF7B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https://integrada.minhabiblioteca.com.br/reader/books/9788522495351/. </w:t>
            </w:r>
          </w:p>
        </w:tc>
      </w:tr>
      <w:tr w:rsidR="004B4AA3" w:rsidRPr="004B4AA3" w14:paraId="12CEF521" w14:textId="77777777" w:rsidTr="008470F6">
        <w:trPr>
          <w:trHeight w:val="142"/>
          <w:jc w:val="center"/>
        </w:trPr>
        <w:tc>
          <w:tcPr>
            <w:tcW w:w="392" w:type="dxa"/>
            <w:vMerge/>
            <w:tcBorders>
              <w:left w:val="single" w:sz="4" w:space="0" w:color="auto"/>
              <w:right w:val="single" w:sz="4" w:space="0" w:color="auto"/>
            </w:tcBorders>
            <w:shd w:val="clear" w:color="auto" w:fill="70AD47" w:themeFill="accent6"/>
            <w:vAlign w:val="center"/>
            <w:hideMark/>
          </w:tcPr>
          <w:p w14:paraId="2A176ECB"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60023B6F"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CRESWELL, J. W.; CRESWELL, J. D. </w:t>
            </w:r>
            <w:r w:rsidRPr="004B4AA3">
              <w:rPr>
                <w:rFonts w:ascii="Times New Roman" w:eastAsia="Calibri" w:hAnsi="Times New Roman" w:cs="Times New Roman"/>
                <w:b/>
                <w:sz w:val="24"/>
                <w:szCs w:val="24"/>
              </w:rPr>
              <w:t>Projeto de pesquisa</w:t>
            </w:r>
            <w:r w:rsidRPr="004B4AA3">
              <w:rPr>
                <w:rFonts w:ascii="Times New Roman" w:eastAsia="Calibri" w:hAnsi="Times New Roman" w:cs="Times New Roman"/>
                <w:sz w:val="24"/>
                <w:szCs w:val="24"/>
              </w:rPr>
              <w:t xml:space="preserve">: métodos qualitativo, quantitativo e misto. 5. ed. Porto Alegre: Penso, 2021. </w:t>
            </w:r>
          </w:p>
        </w:tc>
        <w:tc>
          <w:tcPr>
            <w:tcW w:w="1417" w:type="dxa"/>
            <w:tcBorders>
              <w:left w:val="single" w:sz="4" w:space="0" w:color="auto"/>
              <w:right w:val="single" w:sz="4" w:space="0" w:color="auto"/>
            </w:tcBorders>
            <w:vAlign w:val="center"/>
            <w:hideMark/>
          </w:tcPr>
          <w:p w14:paraId="50AEFB6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63F03FD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https://integrada.minhabiblioteca.com.br/reader/books/9786581334192/.</w:t>
            </w:r>
          </w:p>
        </w:tc>
      </w:tr>
      <w:tr w:rsidR="004B4AA3" w:rsidRPr="004B4AA3" w14:paraId="256300DE" w14:textId="77777777" w:rsidTr="008470F6">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289E9F6C"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856C10F"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REVISTA LATINOAMERINA DE METODOLOGIA DE LA INVESTIGACION SOCIAL. Argentina: Centro de </w:t>
            </w:r>
            <w:proofErr w:type="spellStart"/>
            <w:r w:rsidRPr="004B4AA3">
              <w:rPr>
                <w:rFonts w:ascii="Times New Roman" w:eastAsia="Arial" w:hAnsi="Times New Roman" w:cs="Times New Roman"/>
                <w:sz w:val="24"/>
                <w:szCs w:val="24"/>
                <w:lang w:eastAsia="pt-BR" w:bidi="pt-BR"/>
              </w:rPr>
              <w:t>Investigaciones</w:t>
            </w:r>
            <w:proofErr w:type="spellEnd"/>
            <w:r w:rsidRPr="004B4AA3">
              <w:rPr>
                <w:rFonts w:ascii="Times New Roman" w:eastAsia="Arial" w:hAnsi="Times New Roman" w:cs="Times New Roman"/>
                <w:sz w:val="24"/>
                <w:szCs w:val="24"/>
                <w:lang w:eastAsia="pt-BR" w:bidi="pt-BR"/>
              </w:rPr>
              <w:t xml:space="preserve"> y </w:t>
            </w:r>
            <w:proofErr w:type="spellStart"/>
            <w:r w:rsidRPr="004B4AA3">
              <w:rPr>
                <w:rFonts w:ascii="Times New Roman" w:eastAsia="Arial" w:hAnsi="Times New Roman" w:cs="Times New Roman"/>
                <w:sz w:val="24"/>
                <w:szCs w:val="24"/>
                <w:lang w:eastAsia="pt-BR" w:bidi="pt-BR"/>
              </w:rPr>
              <w:t>Estudios</w:t>
            </w:r>
            <w:proofErr w:type="spellEnd"/>
            <w:r w:rsidRPr="004B4AA3">
              <w:rPr>
                <w:rFonts w:ascii="Times New Roman" w:eastAsia="Arial" w:hAnsi="Times New Roman" w:cs="Times New Roman"/>
                <w:sz w:val="24"/>
                <w:szCs w:val="24"/>
                <w:lang w:eastAsia="pt-BR" w:bidi="pt-BR"/>
              </w:rPr>
              <w:t xml:space="preserve"> Sociológicos, 2011- . ISSN 1853-6190 versão </w:t>
            </w:r>
            <w:r w:rsidRPr="004B4AA3">
              <w:rPr>
                <w:rFonts w:ascii="Times New Roman" w:eastAsia="Arial" w:hAnsi="Times New Roman" w:cs="Times New Roman"/>
                <w:i/>
                <w:sz w:val="24"/>
                <w:szCs w:val="24"/>
                <w:lang w:eastAsia="pt-BR" w:bidi="pt-BR"/>
              </w:rPr>
              <w:t>online</w:t>
            </w:r>
            <w:r w:rsidRPr="004B4AA3">
              <w:rPr>
                <w:rFonts w:ascii="Times New Roman" w:eastAsia="Arial" w:hAnsi="Times New Roman" w:cs="Times New Roman"/>
                <w:sz w:val="24"/>
                <w:szCs w:val="24"/>
                <w:lang w:eastAsia="pt-BR" w:bidi="pt-BR"/>
              </w:rPr>
              <w:t>. Disponível em: https://relmis.com.ar/ojs/index.php/relmis/index.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6339399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2C887C45" w14:textId="77777777" w:rsidTr="00F65E72">
        <w:trPr>
          <w:trHeight w:val="98"/>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6225022A"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0D0E3F8"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AZEVEDO, C. B. </w:t>
            </w:r>
            <w:r w:rsidRPr="004B4AA3">
              <w:rPr>
                <w:rFonts w:ascii="Times New Roman" w:eastAsia="Arial" w:hAnsi="Times New Roman" w:cs="Times New Roman"/>
                <w:b/>
                <w:sz w:val="24"/>
                <w:szCs w:val="24"/>
                <w:lang w:bidi="pt-BR"/>
              </w:rPr>
              <w:t>Metodologia científica ao alcance de todos</w:t>
            </w:r>
            <w:r w:rsidRPr="004B4AA3">
              <w:rPr>
                <w:rFonts w:ascii="Times New Roman" w:eastAsia="Arial" w:hAnsi="Times New Roman" w:cs="Times New Roman"/>
                <w:sz w:val="24"/>
                <w:szCs w:val="24"/>
                <w:lang w:bidi="pt-BR"/>
              </w:rPr>
              <w:t xml:space="preserve">. 4. ed. Barueri: Manole, 2018. </w:t>
            </w:r>
          </w:p>
        </w:tc>
        <w:tc>
          <w:tcPr>
            <w:tcW w:w="1417" w:type="dxa"/>
            <w:tcBorders>
              <w:top w:val="single" w:sz="4" w:space="0" w:color="auto"/>
              <w:left w:val="single" w:sz="4" w:space="0" w:color="auto"/>
              <w:right w:val="single" w:sz="4" w:space="0" w:color="auto"/>
            </w:tcBorders>
            <w:vAlign w:val="center"/>
          </w:tcPr>
          <w:p w14:paraId="28C66B5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5F110F6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https://integrada.minhabiblioteca.com.br/reader/books/9786555762174/.</w:t>
            </w:r>
          </w:p>
        </w:tc>
      </w:tr>
      <w:tr w:rsidR="004B4AA3" w:rsidRPr="004B4AA3" w14:paraId="33EB8402" w14:textId="77777777" w:rsidTr="00F65E72">
        <w:trPr>
          <w:trHeight w:val="98"/>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0B143019"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085D812"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MARCONI, M. A.; LAKATOS, E. M. </w:t>
            </w:r>
            <w:r w:rsidRPr="004B4AA3">
              <w:rPr>
                <w:rFonts w:ascii="Times New Roman" w:eastAsia="Arial" w:hAnsi="Times New Roman" w:cs="Times New Roman"/>
                <w:b/>
                <w:sz w:val="24"/>
                <w:szCs w:val="24"/>
                <w:lang w:bidi="pt-BR"/>
              </w:rPr>
              <w:t>Metodologia Científica</w:t>
            </w:r>
            <w:r w:rsidRPr="004B4AA3">
              <w:rPr>
                <w:rFonts w:ascii="Times New Roman" w:eastAsia="Arial" w:hAnsi="Times New Roman" w:cs="Times New Roman"/>
                <w:sz w:val="24"/>
                <w:szCs w:val="24"/>
                <w:lang w:bidi="pt-BR"/>
              </w:rPr>
              <w:t xml:space="preserve">. 8. ed. Rio de Janeiro: Atlas, 2022. </w:t>
            </w:r>
          </w:p>
        </w:tc>
        <w:tc>
          <w:tcPr>
            <w:tcW w:w="1417" w:type="dxa"/>
            <w:tcBorders>
              <w:top w:val="single" w:sz="4" w:space="0" w:color="auto"/>
              <w:left w:val="single" w:sz="4" w:space="0" w:color="auto"/>
              <w:right w:val="single" w:sz="4" w:space="0" w:color="auto"/>
            </w:tcBorders>
            <w:vAlign w:val="center"/>
          </w:tcPr>
          <w:p w14:paraId="49BEEBB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3C66197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https://integrada.minhabiblioteca.com.br/reader/books/9786559770670/.</w:t>
            </w:r>
          </w:p>
        </w:tc>
      </w:tr>
      <w:tr w:rsidR="004B4AA3" w:rsidRPr="004B4AA3" w14:paraId="77DFF063" w14:textId="77777777" w:rsidTr="00F65E72">
        <w:trPr>
          <w:trHeight w:val="98"/>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hideMark/>
          </w:tcPr>
          <w:p w14:paraId="6D3406C8"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7FF5207C"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MATTAR, J. </w:t>
            </w:r>
            <w:r w:rsidRPr="004B4AA3">
              <w:rPr>
                <w:rFonts w:ascii="Times New Roman" w:eastAsia="Calibri" w:hAnsi="Times New Roman" w:cs="Times New Roman"/>
                <w:b/>
                <w:sz w:val="24"/>
                <w:szCs w:val="24"/>
              </w:rPr>
              <w:t>Metodologia científica na era digital</w:t>
            </w:r>
            <w:r w:rsidRPr="004B4AA3">
              <w:rPr>
                <w:rFonts w:ascii="Times New Roman" w:eastAsia="Calibri" w:hAnsi="Times New Roman" w:cs="Times New Roman"/>
                <w:sz w:val="24"/>
                <w:szCs w:val="24"/>
              </w:rPr>
              <w:t xml:space="preserve">. 4. ed. Rio de Janeiro: Saraiva Uni, 2017. </w:t>
            </w:r>
          </w:p>
        </w:tc>
        <w:tc>
          <w:tcPr>
            <w:tcW w:w="1417" w:type="dxa"/>
            <w:tcBorders>
              <w:top w:val="single" w:sz="4" w:space="0" w:color="auto"/>
              <w:left w:val="single" w:sz="4" w:space="0" w:color="auto"/>
              <w:right w:val="single" w:sz="4" w:space="0" w:color="auto"/>
            </w:tcBorders>
            <w:vAlign w:val="center"/>
            <w:hideMark/>
          </w:tcPr>
          <w:p w14:paraId="79EC42B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77C912B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https://integrada.minhabiblioteca.com.br/reader/books/9788547220334/.</w:t>
            </w:r>
          </w:p>
        </w:tc>
      </w:tr>
      <w:tr w:rsidR="004B4AA3" w:rsidRPr="004B4AA3" w14:paraId="332D0C73"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6515F42F"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16459069"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SORDI, J. O. </w:t>
            </w:r>
            <w:r w:rsidRPr="004B4AA3">
              <w:rPr>
                <w:rFonts w:ascii="Times New Roman" w:eastAsia="Calibri" w:hAnsi="Times New Roman" w:cs="Times New Roman"/>
                <w:b/>
                <w:sz w:val="24"/>
                <w:szCs w:val="24"/>
              </w:rPr>
              <w:t>Desenvolvimento de Projeto de Pesquisa</w:t>
            </w:r>
            <w:r w:rsidRPr="004B4AA3">
              <w:rPr>
                <w:rFonts w:ascii="Times New Roman" w:eastAsia="Calibri" w:hAnsi="Times New Roman" w:cs="Times New Roman"/>
                <w:sz w:val="24"/>
                <w:szCs w:val="24"/>
              </w:rPr>
              <w:t xml:space="preserve">. Rio de Janeiro: Saraiva Uni, 2017. </w:t>
            </w:r>
          </w:p>
        </w:tc>
        <w:tc>
          <w:tcPr>
            <w:tcW w:w="1417" w:type="dxa"/>
            <w:tcBorders>
              <w:left w:val="single" w:sz="4" w:space="0" w:color="auto"/>
              <w:right w:val="single" w:sz="4" w:space="0" w:color="auto"/>
            </w:tcBorders>
            <w:vAlign w:val="center"/>
            <w:hideMark/>
          </w:tcPr>
          <w:p w14:paraId="05C1BDC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74992BA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https://integrada.minhabiblioteca.com.br/reader/books/9788547214975/.</w:t>
            </w:r>
          </w:p>
        </w:tc>
      </w:tr>
      <w:tr w:rsidR="004B4AA3" w:rsidRPr="004B4AA3" w14:paraId="0EEF1360"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62435CA2"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D45B048"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SORDI, J. O. </w:t>
            </w:r>
            <w:r w:rsidRPr="004B4AA3">
              <w:rPr>
                <w:rFonts w:ascii="Times New Roman" w:eastAsia="Calibri" w:hAnsi="Times New Roman" w:cs="Times New Roman"/>
                <w:b/>
                <w:sz w:val="24"/>
                <w:szCs w:val="24"/>
              </w:rPr>
              <w:t>Elaboração de pesquisa científica</w:t>
            </w:r>
            <w:r w:rsidRPr="004B4AA3">
              <w:rPr>
                <w:rFonts w:ascii="Times New Roman" w:eastAsia="Calibri" w:hAnsi="Times New Roman" w:cs="Times New Roman"/>
                <w:sz w:val="24"/>
                <w:szCs w:val="24"/>
              </w:rPr>
              <w:t xml:space="preserve">. Rio de Janeiro: Saraiva, 2013. </w:t>
            </w:r>
          </w:p>
        </w:tc>
        <w:tc>
          <w:tcPr>
            <w:tcW w:w="1417" w:type="dxa"/>
            <w:tcBorders>
              <w:left w:val="single" w:sz="4" w:space="0" w:color="auto"/>
              <w:right w:val="single" w:sz="4" w:space="0" w:color="auto"/>
            </w:tcBorders>
            <w:vAlign w:val="center"/>
          </w:tcPr>
          <w:p w14:paraId="0588968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64042AE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w:t>
            </w:r>
            <w:r w:rsidRPr="004B4AA3">
              <w:rPr>
                <w:rFonts w:ascii="Times New Roman" w:eastAsia="Calibri" w:hAnsi="Times New Roman" w:cs="Times New Roman"/>
                <w:sz w:val="24"/>
                <w:szCs w:val="24"/>
              </w:rPr>
              <w:lastRenderedPageBreak/>
              <w:t>02210332/.</w:t>
            </w:r>
          </w:p>
        </w:tc>
      </w:tr>
      <w:tr w:rsidR="004B4AA3" w:rsidRPr="004B4AA3" w14:paraId="1EA53167" w14:textId="77777777" w:rsidTr="00F65E72">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04C6FE7B"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11D556D"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REVISTA DE EDUCAÇÃO FÍSICA. Rio de Janeiro: </w:t>
            </w:r>
            <w:r w:rsidRPr="004B4AA3">
              <w:rPr>
                <w:rFonts w:ascii="Times New Roman" w:eastAsia="Calibri" w:hAnsi="Times New Roman" w:cs="Times New Roman"/>
                <w:sz w:val="24"/>
                <w:szCs w:val="24"/>
                <w:bdr w:val="none" w:sz="0" w:space="0" w:color="auto" w:frame="1"/>
              </w:rPr>
              <w:t>Centro de Capacitação Física do Exército (</w:t>
            </w:r>
            <w:proofErr w:type="spellStart"/>
            <w:r w:rsidRPr="004B4AA3">
              <w:rPr>
                <w:rFonts w:ascii="Times New Roman" w:eastAsia="Calibri" w:hAnsi="Times New Roman" w:cs="Times New Roman"/>
                <w:sz w:val="24"/>
                <w:szCs w:val="24"/>
                <w:bdr w:val="none" w:sz="0" w:space="0" w:color="auto" w:frame="1"/>
              </w:rPr>
              <w:t>CCFEx</w:t>
            </w:r>
            <w:proofErr w:type="spellEnd"/>
            <w:r w:rsidRPr="004B4AA3">
              <w:rPr>
                <w:rFonts w:ascii="Times New Roman" w:eastAsia="Calibri" w:hAnsi="Times New Roman" w:cs="Times New Roman"/>
                <w:sz w:val="24"/>
                <w:szCs w:val="24"/>
                <w:bdr w:val="none" w:sz="0" w:space="0" w:color="auto" w:frame="1"/>
              </w:rPr>
              <w:t>)</w:t>
            </w:r>
            <w:r w:rsidRPr="004B4AA3">
              <w:rPr>
                <w:rFonts w:ascii="Times New Roman" w:eastAsia="Calibri" w:hAnsi="Times New Roman" w:cs="Times New Roman"/>
                <w:sz w:val="24"/>
                <w:szCs w:val="24"/>
              </w:rPr>
              <w:t xml:space="preserve">, 1932- . ISSN 2447-8946 versão </w:t>
            </w:r>
            <w:r w:rsidRPr="004B4AA3">
              <w:rPr>
                <w:rFonts w:ascii="Times New Roman" w:eastAsia="Calibri" w:hAnsi="Times New Roman" w:cs="Times New Roman"/>
                <w:i/>
                <w:sz w:val="24"/>
                <w:szCs w:val="24"/>
              </w:rPr>
              <w:t>online</w:t>
            </w:r>
            <w:r w:rsidRPr="004B4AA3">
              <w:rPr>
                <w:rFonts w:ascii="Times New Roman" w:eastAsia="Calibri" w:hAnsi="Times New Roman" w:cs="Times New Roman"/>
                <w:sz w:val="24"/>
                <w:szCs w:val="24"/>
              </w:rPr>
              <w:t>. Disponível em: https://www.revistadeeducacaofisica.com/.</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3D631EE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3CAF80FE" w14:textId="77777777" w:rsidTr="008470F6">
        <w:trPr>
          <w:jc w:val="center"/>
        </w:trPr>
        <w:tc>
          <w:tcPr>
            <w:tcW w:w="152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4264F9B6" w14:textId="77777777" w:rsidR="004B4AA3" w:rsidRPr="004B4AA3" w:rsidRDefault="004B4AA3" w:rsidP="004B4AA3">
            <w:pPr>
              <w:widowControl w:val="0"/>
              <w:autoSpaceDE w:val="0"/>
              <w:autoSpaceDN w:val="0"/>
              <w:spacing w:before="5"/>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961"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36CC84E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TREINAMENTO PERSONALIZADO</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5F14285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35CDDA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442FD9D8"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33F474C1" w14:textId="77777777" w:rsidR="004B4AA3" w:rsidRPr="004B4AA3" w:rsidRDefault="004B4AA3" w:rsidP="004B4AA3">
            <w:pPr>
              <w:jc w:val="both"/>
              <w:rPr>
                <w:rFonts w:ascii="Times New Roman" w:eastAsia="Calibri" w:hAnsi="Times New Roman" w:cs="Times New Roman"/>
                <w:b/>
                <w:sz w:val="24"/>
                <w:szCs w:val="24"/>
              </w:rPr>
            </w:pPr>
            <w:r w:rsidRPr="004B4AA3">
              <w:rPr>
                <w:rFonts w:ascii="Times New Roman" w:eastAsia="Calibri" w:hAnsi="Times New Roman" w:cs="Times New Roman"/>
                <w:bCs/>
                <w:sz w:val="24"/>
                <w:szCs w:val="24"/>
              </w:rPr>
              <w:t>Conceito, histórico, estrutura e organização do treinamento personalizado. Estudo dos princípios do treinamento e suas aplicabilidades no treinamento personalizado. Destacar a gestão do próprio negócio, a prospecção de clientes, vendas, a qualidade do atendimento e o marketing pessoal.</w:t>
            </w:r>
          </w:p>
        </w:tc>
      </w:tr>
      <w:tr w:rsidR="004B4AA3" w:rsidRPr="004B4AA3" w14:paraId="18E811EC" w14:textId="77777777" w:rsidTr="00F65E72">
        <w:trPr>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7AC5031D"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731572F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4F746EE5" w14:textId="77777777" w:rsidTr="00F65E72">
        <w:trPr>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1A045A63"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40C3EAA"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4CCCA29"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526AF85E" w14:textId="77777777" w:rsidTr="008470F6">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40CF2587"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hideMark/>
          </w:tcPr>
          <w:p w14:paraId="65DF79D1"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DOMINGUES FILHO, L. A.</w:t>
            </w:r>
            <w:r w:rsidRPr="004B4AA3">
              <w:rPr>
                <w:rFonts w:ascii="Times New Roman" w:eastAsia="Arial" w:hAnsi="Times New Roman" w:cs="Times New Roman"/>
                <w:sz w:val="24"/>
                <w:szCs w:val="24"/>
                <w:lang w:eastAsia="pt-BR" w:bidi="pt-BR"/>
              </w:rPr>
              <w:t xml:space="preserve"> </w:t>
            </w:r>
            <w:r w:rsidRPr="004B4AA3">
              <w:rPr>
                <w:rFonts w:ascii="Times New Roman" w:eastAsia="Arial" w:hAnsi="Times New Roman" w:cs="Times New Roman"/>
                <w:b/>
                <w:sz w:val="24"/>
                <w:szCs w:val="24"/>
                <w:lang w:bidi="pt-BR"/>
              </w:rPr>
              <w:t xml:space="preserve">Manual do </w:t>
            </w:r>
            <w:proofErr w:type="spellStart"/>
            <w:r w:rsidRPr="004B4AA3">
              <w:rPr>
                <w:rFonts w:ascii="Times New Roman" w:eastAsia="Arial" w:hAnsi="Times New Roman" w:cs="Times New Roman"/>
                <w:b/>
                <w:sz w:val="24"/>
                <w:szCs w:val="24"/>
                <w:lang w:bidi="pt-BR"/>
              </w:rPr>
              <w:t>personal</w:t>
            </w:r>
            <w:proofErr w:type="spellEnd"/>
            <w:r w:rsidRPr="004B4AA3">
              <w:rPr>
                <w:rFonts w:ascii="Times New Roman" w:eastAsia="Arial" w:hAnsi="Times New Roman" w:cs="Times New Roman"/>
                <w:b/>
                <w:sz w:val="24"/>
                <w:szCs w:val="24"/>
                <w:lang w:bidi="pt-BR"/>
              </w:rPr>
              <w:t xml:space="preserve"> </w:t>
            </w:r>
            <w:proofErr w:type="spellStart"/>
            <w:r w:rsidRPr="004B4AA3">
              <w:rPr>
                <w:rFonts w:ascii="Times New Roman" w:eastAsia="Arial" w:hAnsi="Times New Roman" w:cs="Times New Roman"/>
                <w:b/>
                <w:sz w:val="24"/>
                <w:szCs w:val="24"/>
                <w:lang w:bidi="pt-BR"/>
              </w:rPr>
              <w:t>trainer</w:t>
            </w:r>
            <w:proofErr w:type="spellEnd"/>
            <w:r w:rsidRPr="004B4AA3">
              <w:rPr>
                <w:rFonts w:ascii="Times New Roman" w:eastAsia="Arial" w:hAnsi="Times New Roman" w:cs="Times New Roman"/>
                <w:sz w:val="24"/>
                <w:szCs w:val="24"/>
                <w:lang w:bidi="pt-BR"/>
              </w:rPr>
              <w:t>. 5. ed. São Paulo: Ícone, 2015.</w:t>
            </w:r>
          </w:p>
        </w:tc>
        <w:tc>
          <w:tcPr>
            <w:tcW w:w="1417" w:type="dxa"/>
            <w:tcBorders>
              <w:top w:val="single" w:sz="4" w:space="0" w:color="auto"/>
              <w:left w:val="single" w:sz="4" w:space="0" w:color="auto"/>
              <w:right w:val="single" w:sz="4" w:space="0" w:color="auto"/>
            </w:tcBorders>
            <w:vAlign w:val="center"/>
            <w:hideMark/>
          </w:tcPr>
          <w:p w14:paraId="4951359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4B81ECE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1E008C00"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6CC717CB"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2CE8CB4C"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PERES, F. P. </w:t>
            </w:r>
            <w:proofErr w:type="spellStart"/>
            <w:r w:rsidRPr="004B4AA3">
              <w:rPr>
                <w:rFonts w:ascii="Times New Roman" w:eastAsia="Arial" w:hAnsi="Times New Roman" w:cs="Times New Roman"/>
                <w:b/>
                <w:sz w:val="24"/>
                <w:szCs w:val="24"/>
                <w:lang w:eastAsia="pt-BR" w:bidi="pt-BR"/>
              </w:rPr>
              <w:t>Personal</w:t>
            </w:r>
            <w:proofErr w:type="spellEnd"/>
            <w:r w:rsidRPr="004B4AA3">
              <w:rPr>
                <w:rFonts w:ascii="Times New Roman" w:eastAsia="Arial" w:hAnsi="Times New Roman" w:cs="Times New Roman"/>
                <w:b/>
                <w:sz w:val="24"/>
                <w:szCs w:val="24"/>
                <w:lang w:eastAsia="pt-BR" w:bidi="pt-BR"/>
              </w:rPr>
              <w:t xml:space="preserve"> </w:t>
            </w:r>
            <w:proofErr w:type="spellStart"/>
            <w:r w:rsidRPr="004B4AA3">
              <w:rPr>
                <w:rFonts w:ascii="Times New Roman" w:eastAsia="Arial" w:hAnsi="Times New Roman" w:cs="Times New Roman"/>
                <w:b/>
                <w:sz w:val="24"/>
                <w:szCs w:val="24"/>
                <w:lang w:eastAsia="pt-BR" w:bidi="pt-BR"/>
              </w:rPr>
              <w:t>trainer</w:t>
            </w:r>
            <w:proofErr w:type="spellEnd"/>
            <w:r w:rsidRPr="004B4AA3">
              <w:rPr>
                <w:rFonts w:ascii="Times New Roman" w:eastAsia="Arial" w:hAnsi="Times New Roman" w:cs="Times New Roman"/>
                <w:sz w:val="24"/>
                <w:szCs w:val="24"/>
                <w:lang w:eastAsia="pt-BR" w:bidi="pt-BR"/>
              </w:rPr>
              <w:t xml:space="preserve">: uma abordagem prática do treinamento personalizado. São Paulo: </w:t>
            </w:r>
            <w:proofErr w:type="spellStart"/>
            <w:r w:rsidRPr="004B4AA3">
              <w:rPr>
                <w:rFonts w:ascii="Times New Roman" w:eastAsia="Arial" w:hAnsi="Times New Roman" w:cs="Times New Roman"/>
                <w:sz w:val="24"/>
                <w:szCs w:val="24"/>
                <w:lang w:eastAsia="pt-BR" w:bidi="pt-BR"/>
              </w:rPr>
              <w:t>Phorte</w:t>
            </w:r>
            <w:proofErr w:type="spellEnd"/>
            <w:r w:rsidRPr="004B4AA3">
              <w:rPr>
                <w:rFonts w:ascii="Times New Roman" w:eastAsia="Arial" w:hAnsi="Times New Roman" w:cs="Times New Roman"/>
                <w:sz w:val="24"/>
                <w:szCs w:val="24"/>
                <w:lang w:eastAsia="pt-BR" w:bidi="pt-BR"/>
              </w:rPr>
              <w:t>, 2013.</w:t>
            </w:r>
          </w:p>
        </w:tc>
        <w:tc>
          <w:tcPr>
            <w:tcW w:w="1417" w:type="dxa"/>
            <w:tcBorders>
              <w:left w:val="single" w:sz="4" w:space="0" w:color="auto"/>
              <w:right w:val="single" w:sz="4" w:space="0" w:color="auto"/>
            </w:tcBorders>
            <w:vAlign w:val="center"/>
            <w:hideMark/>
          </w:tcPr>
          <w:p w14:paraId="79CBE28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1DBE063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7BE3A871"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tcPr>
          <w:p w14:paraId="16079BB1"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3CEC97EA"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TEIXEIRA, C. V. L. S. </w:t>
            </w:r>
            <w:r w:rsidRPr="004B4AA3">
              <w:rPr>
                <w:rFonts w:ascii="Times New Roman" w:eastAsia="Calibri" w:hAnsi="Times New Roman" w:cs="Times New Roman"/>
                <w:b/>
                <w:sz w:val="24"/>
                <w:szCs w:val="24"/>
              </w:rPr>
              <w:t xml:space="preserve">Marketing pessoal do </w:t>
            </w:r>
            <w:proofErr w:type="spellStart"/>
            <w:r w:rsidRPr="004B4AA3">
              <w:rPr>
                <w:rFonts w:ascii="Times New Roman" w:eastAsia="Calibri" w:hAnsi="Times New Roman" w:cs="Times New Roman"/>
                <w:b/>
                <w:sz w:val="24"/>
                <w:szCs w:val="24"/>
              </w:rPr>
              <w:t>personal</w:t>
            </w:r>
            <w:proofErr w:type="spellEnd"/>
            <w:r w:rsidRPr="004B4AA3">
              <w:rPr>
                <w:rFonts w:ascii="Times New Roman" w:eastAsia="Calibri" w:hAnsi="Times New Roman" w:cs="Times New Roman"/>
                <w:b/>
                <w:sz w:val="24"/>
                <w:szCs w:val="24"/>
              </w:rPr>
              <w:t xml:space="preserve"> </w:t>
            </w:r>
            <w:proofErr w:type="spellStart"/>
            <w:r w:rsidRPr="004B4AA3">
              <w:rPr>
                <w:rFonts w:ascii="Times New Roman" w:eastAsia="Calibri" w:hAnsi="Times New Roman" w:cs="Times New Roman"/>
                <w:b/>
                <w:sz w:val="24"/>
                <w:szCs w:val="24"/>
              </w:rPr>
              <w:t>trainer</w:t>
            </w:r>
            <w:proofErr w:type="spellEnd"/>
            <w:r w:rsidRPr="004B4AA3">
              <w:rPr>
                <w:rFonts w:ascii="Times New Roman" w:eastAsia="Calibri" w:hAnsi="Times New Roman" w:cs="Times New Roman"/>
                <w:sz w:val="24"/>
                <w:szCs w:val="24"/>
              </w:rPr>
              <w:t xml:space="preserve">: estratégias práticas para o sucesso. São Paulo: </w:t>
            </w:r>
            <w:proofErr w:type="spellStart"/>
            <w:r w:rsidRPr="004B4AA3">
              <w:rPr>
                <w:rFonts w:ascii="Times New Roman" w:eastAsia="Calibri" w:hAnsi="Times New Roman" w:cs="Times New Roman"/>
                <w:sz w:val="24"/>
                <w:szCs w:val="24"/>
              </w:rPr>
              <w:t>Phorte</w:t>
            </w:r>
            <w:proofErr w:type="spellEnd"/>
            <w:r w:rsidRPr="004B4AA3">
              <w:rPr>
                <w:rFonts w:ascii="Times New Roman" w:eastAsia="Calibri" w:hAnsi="Times New Roman" w:cs="Times New Roman"/>
                <w:sz w:val="24"/>
                <w:szCs w:val="24"/>
              </w:rPr>
              <w:t>, 2013.</w:t>
            </w:r>
          </w:p>
        </w:tc>
        <w:tc>
          <w:tcPr>
            <w:tcW w:w="1417" w:type="dxa"/>
            <w:tcBorders>
              <w:left w:val="single" w:sz="4" w:space="0" w:color="auto"/>
              <w:right w:val="single" w:sz="4" w:space="0" w:color="auto"/>
            </w:tcBorders>
            <w:vAlign w:val="center"/>
          </w:tcPr>
          <w:p w14:paraId="5B8CB1D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3F8F6A0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34FD54F1"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67C1FAB3"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17BB846A"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COBURN, J. W.; MALEK, M. H. </w:t>
            </w:r>
            <w:r w:rsidRPr="004B4AA3">
              <w:rPr>
                <w:rFonts w:ascii="Times New Roman" w:eastAsia="Arial" w:hAnsi="Times New Roman" w:cs="Times New Roman"/>
                <w:b/>
                <w:sz w:val="24"/>
                <w:szCs w:val="24"/>
                <w:lang w:bidi="pt-BR"/>
              </w:rPr>
              <w:t xml:space="preserve">Fundamentos do </w:t>
            </w:r>
            <w:proofErr w:type="spellStart"/>
            <w:r w:rsidRPr="004B4AA3">
              <w:rPr>
                <w:rFonts w:ascii="Times New Roman" w:eastAsia="Arial" w:hAnsi="Times New Roman" w:cs="Times New Roman"/>
                <w:b/>
                <w:sz w:val="24"/>
                <w:szCs w:val="24"/>
                <w:lang w:bidi="pt-BR"/>
              </w:rPr>
              <w:t>personal</w:t>
            </w:r>
            <w:proofErr w:type="spellEnd"/>
            <w:r w:rsidRPr="004B4AA3">
              <w:rPr>
                <w:rFonts w:ascii="Times New Roman" w:eastAsia="Arial" w:hAnsi="Times New Roman" w:cs="Times New Roman"/>
                <w:b/>
                <w:sz w:val="24"/>
                <w:szCs w:val="24"/>
                <w:lang w:bidi="pt-BR"/>
              </w:rPr>
              <w:t xml:space="preserve"> training.</w:t>
            </w:r>
            <w:r w:rsidRPr="004B4AA3">
              <w:rPr>
                <w:rFonts w:ascii="Times New Roman" w:eastAsia="Arial" w:hAnsi="Times New Roman" w:cs="Times New Roman"/>
                <w:sz w:val="24"/>
                <w:szCs w:val="24"/>
                <w:lang w:bidi="pt-BR"/>
              </w:rPr>
              <w:t xml:space="preserve"> 2. ed. Barueri: Manole, 2019. </w:t>
            </w:r>
          </w:p>
        </w:tc>
        <w:tc>
          <w:tcPr>
            <w:tcW w:w="1417" w:type="dxa"/>
            <w:tcBorders>
              <w:left w:val="single" w:sz="4" w:space="0" w:color="auto"/>
              <w:right w:val="single" w:sz="4" w:space="0" w:color="auto"/>
            </w:tcBorders>
            <w:vAlign w:val="center"/>
            <w:hideMark/>
          </w:tcPr>
          <w:p w14:paraId="0FD392C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42B1AB1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https://integrada.minhabiblioteca.com.br/reader/books/9786555762815/.</w:t>
            </w:r>
          </w:p>
        </w:tc>
      </w:tr>
      <w:tr w:rsidR="004B4AA3" w:rsidRPr="004B4AA3" w14:paraId="580013ED" w14:textId="77777777" w:rsidTr="008470F6">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75B0753E"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0D8EC79C"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REVISTA MOTRICIDADE. Portugal: </w:t>
            </w:r>
            <w:r w:rsidRPr="004B4AA3">
              <w:rPr>
                <w:rFonts w:ascii="Times New Roman" w:eastAsia="Times New Roman" w:hAnsi="Times New Roman" w:cs="Times New Roman"/>
                <w:iCs/>
                <w:spacing w:val="5"/>
                <w:sz w:val="24"/>
                <w:szCs w:val="24"/>
                <w:lang w:eastAsia="pt-BR" w:bidi="pt-BR"/>
              </w:rPr>
              <w:t xml:space="preserve">Desafio Singular, 2007. ISSN </w:t>
            </w:r>
            <w:r w:rsidRPr="004B4AA3">
              <w:rPr>
                <w:rFonts w:ascii="Times New Roman" w:eastAsia="Arial" w:hAnsi="Times New Roman" w:cs="Times New Roman"/>
                <w:sz w:val="24"/>
                <w:szCs w:val="24"/>
                <w:shd w:val="clear" w:color="auto" w:fill="FFFFFF"/>
                <w:lang w:eastAsia="pt-BR" w:bidi="pt-BR"/>
              </w:rPr>
              <w:t xml:space="preserve">2182-2972 versão </w:t>
            </w:r>
            <w:r w:rsidRPr="004B4AA3">
              <w:rPr>
                <w:rFonts w:ascii="Times New Roman" w:eastAsia="Arial" w:hAnsi="Times New Roman" w:cs="Times New Roman"/>
                <w:i/>
                <w:sz w:val="24"/>
                <w:szCs w:val="24"/>
                <w:shd w:val="clear" w:color="auto" w:fill="FFFFFF"/>
                <w:lang w:eastAsia="pt-BR" w:bidi="pt-BR"/>
              </w:rPr>
              <w:t>online</w:t>
            </w:r>
            <w:r w:rsidRPr="004B4AA3">
              <w:rPr>
                <w:rFonts w:ascii="Times New Roman" w:eastAsia="Arial" w:hAnsi="Times New Roman" w:cs="Times New Roman"/>
                <w:sz w:val="24"/>
                <w:szCs w:val="24"/>
                <w:shd w:val="clear" w:color="auto" w:fill="FFFFFF"/>
                <w:lang w:eastAsia="pt-BR" w:bidi="pt-BR"/>
              </w:rPr>
              <w:t xml:space="preserve">. </w:t>
            </w:r>
            <w:r w:rsidRPr="004B4AA3">
              <w:rPr>
                <w:rFonts w:ascii="Times New Roman" w:eastAsia="Arial" w:hAnsi="Times New Roman" w:cs="Times New Roman"/>
                <w:sz w:val="24"/>
                <w:szCs w:val="24"/>
                <w:lang w:eastAsia="pt-BR" w:bidi="pt-BR"/>
              </w:rPr>
              <w:t>Disponível em: https://revistas.rcaap.pt/motricidade/issue/view/2015.</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398C575B" w14:textId="107EBC9E" w:rsidR="00F65E72" w:rsidRPr="004B4AA3" w:rsidRDefault="004B4AA3" w:rsidP="00F65E72">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0E2A02D8" w14:textId="77777777" w:rsidTr="00F65E72">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hideMark/>
          </w:tcPr>
          <w:p w14:paraId="16094B15"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7D923240" w14:textId="77777777" w:rsidR="004B4AA3" w:rsidRPr="004B4AA3" w:rsidRDefault="004B4AA3" w:rsidP="004B4AA3">
            <w:pPr>
              <w:widowControl w:val="0"/>
              <w:autoSpaceDE w:val="0"/>
              <w:autoSpaceDN w:val="0"/>
              <w:spacing w:line="270" w:lineRule="atLeast"/>
              <w:ind w:right="178"/>
              <w:rPr>
                <w:rFonts w:ascii="Times New Roman" w:eastAsia="Arial" w:hAnsi="Times New Roman" w:cs="Times New Roman"/>
                <w:sz w:val="24"/>
                <w:szCs w:val="24"/>
                <w:lang w:bidi="pt-BR"/>
              </w:rPr>
            </w:pPr>
            <w:r w:rsidRPr="004B4AA3">
              <w:rPr>
                <w:rFonts w:ascii="Times New Roman" w:eastAsia="Times New Roman" w:hAnsi="Times New Roman" w:cs="Times New Roman"/>
                <w:sz w:val="24"/>
                <w:szCs w:val="24"/>
                <w:lang w:eastAsia="pt-BR" w:bidi="pt-BR"/>
              </w:rPr>
              <w:t xml:space="preserve">BERARDI, J. </w:t>
            </w:r>
            <w:r w:rsidRPr="004B4AA3">
              <w:rPr>
                <w:rFonts w:ascii="Times New Roman" w:eastAsia="Times New Roman" w:hAnsi="Times New Roman" w:cs="Times New Roman"/>
                <w:b/>
                <w:bCs/>
                <w:sz w:val="24"/>
                <w:szCs w:val="24"/>
                <w:lang w:eastAsia="pt-BR" w:bidi="pt-BR"/>
              </w:rPr>
              <w:t>Agente de mudança</w:t>
            </w:r>
            <w:r w:rsidRPr="004B4AA3">
              <w:rPr>
                <w:rFonts w:ascii="Times New Roman" w:eastAsia="Times New Roman" w:hAnsi="Times New Roman" w:cs="Times New Roman"/>
                <w:bCs/>
                <w:sz w:val="24"/>
                <w:szCs w:val="24"/>
                <w:lang w:eastAsia="pt-BR" w:bidi="pt-BR"/>
              </w:rPr>
              <w:t>: transforme sua paixão por saúde e fitness em uma carreira poderosa e imensamente bem-sucedida</w:t>
            </w:r>
            <w:r w:rsidRPr="004B4AA3">
              <w:rPr>
                <w:rFonts w:ascii="Times New Roman" w:eastAsia="Times New Roman" w:hAnsi="Times New Roman" w:cs="Times New Roman"/>
                <w:color w:val="000000"/>
                <w:sz w:val="24"/>
                <w:szCs w:val="24"/>
                <w:lang w:eastAsia="pt-BR" w:bidi="pt-BR"/>
              </w:rPr>
              <w:t xml:space="preserve">. Rio de Janeiro: Alta Books, 2022. </w:t>
            </w:r>
          </w:p>
        </w:tc>
        <w:tc>
          <w:tcPr>
            <w:tcW w:w="1417" w:type="dxa"/>
            <w:tcBorders>
              <w:top w:val="single" w:sz="4" w:space="0" w:color="auto"/>
              <w:left w:val="single" w:sz="4" w:space="0" w:color="auto"/>
              <w:right w:val="single" w:sz="4" w:space="0" w:color="auto"/>
            </w:tcBorders>
            <w:vAlign w:val="center"/>
            <w:hideMark/>
          </w:tcPr>
          <w:p w14:paraId="6C9EC85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2278C4F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https://integrada.minhabiblioteca.com.br/#/books/9788550816715.</w:t>
            </w:r>
          </w:p>
        </w:tc>
      </w:tr>
      <w:tr w:rsidR="004B4AA3" w:rsidRPr="004B4AA3" w14:paraId="3A0C69CD" w14:textId="77777777" w:rsidTr="00F65E72">
        <w:trPr>
          <w:jc w:val="center"/>
        </w:trPr>
        <w:tc>
          <w:tcPr>
            <w:tcW w:w="392" w:type="dxa"/>
            <w:vMerge/>
            <w:tcBorders>
              <w:top w:val="single" w:sz="4" w:space="0" w:color="auto"/>
              <w:left w:val="single" w:sz="4" w:space="0" w:color="auto"/>
              <w:right w:val="single" w:sz="4" w:space="0" w:color="auto"/>
            </w:tcBorders>
            <w:shd w:val="clear" w:color="auto" w:fill="A8D08D" w:themeFill="accent6" w:themeFillTint="99"/>
            <w:textDirection w:val="btLr"/>
          </w:tcPr>
          <w:p w14:paraId="7CBBBF47"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9A60A71" w14:textId="77777777" w:rsidR="004B4AA3" w:rsidRPr="004B4AA3" w:rsidRDefault="004B4AA3" w:rsidP="004B4AA3">
            <w:pPr>
              <w:widowControl w:val="0"/>
              <w:autoSpaceDE w:val="0"/>
              <w:autoSpaceDN w:val="0"/>
              <w:spacing w:line="270" w:lineRule="atLeast"/>
              <w:ind w:right="178"/>
              <w:rPr>
                <w:rFonts w:ascii="Times New Roman" w:eastAsia="Times New Roman" w:hAnsi="Times New Roman" w:cs="Times New Roman"/>
                <w:sz w:val="24"/>
                <w:szCs w:val="24"/>
                <w:lang w:eastAsia="pt-BR" w:bidi="pt-BR"/>
              </w:rPr>
            </w:pPr>
            <w:r w:rsidRPr="004B4AA3">
              <w:rPr>
                <w:rFonts w:ascii="Times New Roman" w:eastAsia="Times New Roman" w:hAnsi="Times New Roman" w:cs="Times New Roman"/>
                <w:sz w:val="24"/>
                <w:szCs w:val="24"/>
                <w:lang w:eastAsia="pt-BR" w:bidi="pt-BR"/>
              </w:rPr>
              <w:t xml:space="preserve">CILETTI, D. </w:t>
            </w:r>
            <w:r w:rsidRPr="004B4AA3">
              <w:rPr>
                <w:rFonts w:ascii="Times New Roman" w:eastAsia="Times New Roman" w:hAnsi="Times New Roman" w:cs="Times New Roman"/>
                <w:b/>
                <w:sz w:val="24"/>
                <w:szCs w:val="24"/>
                <w:lang w:eastAsia="pt-BR" w:bidi="pt-BR"/>
              </w:rPr>
              <w:t>Marketing pessoal</w:t>
            </w:r>
            <w:r w:rsidRPr="004B4AA3">
              <w:rPr>
                <w:rFonts w:ascii="Times New Roman" w:eastAsia="Times New Roman" w:hAnsi="Times New Roman" w:cs="Times New Roman"/>
                <w:sz w:val="24"/>
                <w:szCs w:val="24"/>
                <w:lang w:eastAsia="pt-BR" w:bidi="pt-BR"/>
              </w:rPr>
              <w:t xml:space="preserve">: Estratégicas para os desafios atuais. 2. ed. Porto Alegre: </w:t>
            </w:r>
            <w:proofErr w:type="spellStart"/>
            <w:r w:rsidRPr="004B4AA3">
              <w:rPr>
                <w:rFonts w:ascii="Times New Roman" w:eastAsia="Times New Roman" w:hAnsi="Times New Roman" w:cs="Times New Roman"/>
                <w:sz w:val="24"/>
                <w:szCs w:val="24"/>
                <w:lang w:eastAsia="pt-BR" w:bidi="pt-BR"/>
              </w:rPr>
              <w:t>Cengage</w:t>
            </w:r>
            <w:proofErr w:type="spellEnd"/>
            <w:r w:rsidRPr="004B4AA3">
              <w:rPr>
                <w:rFonts w:ascii="Times New Roman" w:eastAsia="Times New Roman" w:hAnsi="Times New Roman" w:cs="Times New Roman"/>
                <w:sz w:val="24"/>
                <w:szCs w:val="24"/>
                <w:lang w:eastAsia="pt-BR" w:bidi="pt-BR"/>
              </w:rPr>
              <w:t xml:space="preserve"> Learning Brasil, 2017. </w:t>
            </w:r>
          </w:p>
        </w:tc>
        <w:tc>
          <w:tcPr>
            <w:tcW w:w="1417" w:type="dxa"/>
            <w:tcBorders>
              <w:top w:val="single" w:sz="4" w:space="0" w:color="auto"/>
              <w:left w:val="single" w:sz="4" w:space="0" w:color="auto"/>
              <w:right w:val="single" w:sz="4" w:space="0" w:color="auto"/>
            </w:tcBorders>
            <w:vAlign w:val="center"/>
          </w:tcPr>
          <w:p w14:paraId="01EB707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404534E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https://integrada.minhabiblioteca.com.br/reader/books/9788522127306/.</w:t>
            </w:r>
          </w:p>
        </w:tc>
      </w:tr>
      <w:tr w:rsidR="004B4AA3" w:rsidRPr="004B4AA3" w14:paraId="43A690B3"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0943B811"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5F90872"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HERNANDEZ, S. S. S.; NOVACK, L. F. </w:t>
            </w:r>
            <w:r w:rsidRPr="004B4AA3">
              <w:rPr>
                <w:rFonts w:ascii="Times New Roman" w:eastAsia="Arial" w:hAnsi="Times New Roman" w:cs="Times New Roman"/>
                <w:b/>
                <w:sz w:val="24"/>
                <w:szCs w:val="24"/>
                <w:lang w:bidi="pt-BR"/>
              </w:rPr>
              <w:t>Treinamento esportivo</w:t>
            </w:r>
            <w:r w:rsidRPr="004B4AA3">
              <w:rPr>
                <w:rFonts w:ascii="Times New Roman" w:eastAsia="Arial" w:hAnsi="Times New Roman" w:cs="Times New Roman"/>
                <w:sz w:val="24"/>
                <w:szCs w:val="24"/>
                <w:lang w:bidi="pt-BR"/>
              </w:rPr>
              <w:t xml:space="preserve">. Porto Alegre: SAGAH, 2020. </w:t>
            </w:r>
          </w:p>
        </w:tc>
        <w:tc>
          <w:tcPr>
            <w:tcW w:w="1417" w:type="dxa"/>
            <w:tcBorders>
              <w:left w:val="single" w:sz="4" w:space="0" w:color="auto"/>
              <w:right w:val="single" w:sz="4" w:space="0" w:color="auto"/>
            </w:tcBorders>
            <w:vAlign w:val="center"/>
          </w:tcPr>
          <w:p w14:paraId="3DC5AD9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63A1723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w:t>
            </w:r>
            <w:r w:rsidRPr="004B4AA3">
              <w:rPr>
                <w:rFonts w:ascii="Times New Roman" w:eastAsia="Calibri" w:hAnsi="Times New Roman" w:cs="Times New Roman"/>
                <w:sz w:val="24"/>
                <w:szCs w:val="24"/>
              </w:rPr>
              <w:lastRenderedPageBreak/>
              <w:t>reader/books/9786581492700/.</w:t>
            </w:r>
          </w:p>
        </w:tc>
      </w:tr>
      <w:tr w:rsidR="004B4AA3" w:rsidRPr="004B4AA3" w14:paraId="7C0C537D"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680A0721"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63C0709A" w14:textId="77777777" w:rsidR="004B4AA3" w:rsidRPr="004B4AA3" w:rsidRDefault="004B4AA3" w:rsidP="004B4AA3">
            <w:pPr>
              <w:widowControl w:val="0"/>
              <w:autoSpaceDE w:val="0"/>
              <w:autoSpaceDN w:val="0"/>
              <w:spacing w:line="270" w:lineRule="atLeast"/>
              <w:ind w:right="178"/>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HOFFMAN, J. R. </w:t>
            </w:r>
            <w:r w:rsidRPr="004B4AA3">
              <w:rPr>
                <w:rFonts w:ascii="Times New Roman" w:eastAsia="Arial" w:hAnsi="Times New Roman" w:cs="Times New Roman"/>
                <w:b/>
                <w:sz w:val="24"/>
                <w:szCs w:val="24"/>
                <w:lang w:bidi="pt-BR"/>
              </w:rPr>
              <w:t>Guia de Condicionamento Físico</w:t>
            </w:r>
            <w:r w:rsidRPr="004B4AA3">
              <w:rPr>
                <w:rFonts w:ascii="Times New Roman" w:eastAsia="Arial" w:hAnsi="Times New Roman" w:cs="Times New Roman"/>
                <w:sz w:val="24"/>
                <w:szCs w:val="24"/>
                <w:lang w:bidi="pt-BR"/>
              </w:rPr>
              <w:t xml:space="preserve">: Diretrizes para Elaboração de Programas. Barueri: Manole, 2015. </w:t>
            </w:r>
          </w:p>
        </w:tc>
        <w:tc>
          <w:tcPr>
            <w:tcW w:w="1417" w:type="dxa"/>
            <w:tcBorders>
              <w:left w:val="single" w:sz="4" w:space="0" w:color="auto"/>
              <w:right w:val="single" w:sz="4" w:space="0" w:color="auto"/>
            </w:tcBorders>
            <w:vAlign w:val="center"/>
            <w:hideMark/>
          </w:tcPr>
          <w:p w14:paraId="68ACA83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42BD87B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https://integrada.minhabiblioteca.com.br/reader/books/9788520448533/.</w:t>
            </w:r>
          </w:p>
        </w:tc>
      </w:tr>
      <w:tr w:rsidR="004B4AA3" w:rsidRPr="004B4AA3" w14:paraId="7D5FC44C"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7FEBE4B5"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17B1EF2A" w14:textId="77777777" w:rsidR="004B4AA3" w:rsidRPr="004B4AA3" w:rsidRDefault="004B4AA3" w:rsidP="004B4AA3">
            <w:pPr>
              <w:widowControl w:val="0"/>
              <w:autoSpaceDE w:val="0"/>
              <w:autoSpaceDN w:val="0"/>
              <w:spacing w:line="270" w:lineRule="atLeast"/>
              <w:ind w:right="178"/>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NELSEN, J.; MALTBIE, R. </w:t>
            </w:r>
            <w:r w:rsidRPr="004B4AA3">
              <w:rPr>
                <w:rFonts w:ascii="Times New Roman" w:eastAsia="Arial" w:hAnsi="Times New Roman" w:cs="Times New Roman"/>
                <w:b/>
                <w:sz w:val="24"/>
                <w:szCs w:val="24"/>
                <w:lang w:eastAsia="pt-BR" w:bidi="pt-BR"/>
              </w:rPr>
              <w:t>Disciplina Positiva para treinadores de esportes</w:t>
            </w:r>
            <w:r w:rsidRPr="004B4AA3">
              <w:rPr>
                <w:rFonts w:ascii="Times New Roman" w:eastAsia="Arial" w:hAnsi="Times New Roman" w:cs="Times New Roman"/>
                <w:sz w:val="24"/>
                <w:szCs w:val="24"/>
                <w:lang w:eastAsia="pt-BR" w:bidi="pt-BR"/>
              </w:rPr>
              <w:t xml:space="preserve">: 52 estratégias para melhorar o desempenho dos atletas. Barueri: Manole, 2019. </w:t>
            </w:r>
          </w:p>
        </w:tc>
        <w:tc>
          <w:tcPr>
            <w:tcW w:w="1417" w:type="dxa"/>
            <w:tcBorders>
              <w:left w:val="single" w:sz="4" w:space="0" w:color="auto"/>
              <w:right w:val="single" w:sz="4" w:space="0" w:color="auto"/>
            </w:tcBorders>
            <w:vAlign w:val="center"/>
            <w:hideMark/>
          </w:tcPr>
          <w:p w14:paraId="2030D80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0CDC601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https://integrada.minhabiblioteca.com.br/reader/books/9788520460603/.</w:t>
            </w:r>
          </w:p>
        </w:tc>
      </w:tr>
      <w:tr w:rsidR="004B4AA3" w:rsidRPr="004B4AA3" w14:paraId="247B50BB" w14:textId="77777777" w:rsidTr="00F65E72">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5DFA854E"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ED8D82D" w14:textId="77777777" w:rsidR="004B4AA3" w:rsidRPr="004B4AA3" w:rsidRDefault="004B4AA3" w:rsidP="004B4AA3">
            <w:pPr>
              <w:widowControl w:val="0"/>
              <w:autoSpaceDE w:val="0"/>
              <w:autoSpaceDN w:val="0"/>
              <w:spacing w:line="270" w:lineRule="atLeast"/>
              <w:ind w:right="178"/>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REVISTA BRASILEIRA DE PRESCRIÇÃO E FISIOLOGIA DO EXERCÍCIO. </w:t>
            </w:r>
            <w:r w:rsidRPr="004B4AA3">
              <w:rPr>
                <w:rFonts w:ascii="Times New Roman" w:eastAsia="Arial" w:hAnsi="Times New Roman" w:cs="Times New Roman"/>
                <w:sz w:val="24"/>
                <w:szCs w:val="24"/>
                <w:shd w:val="clear" w:color="auto" w:fill="FFFFFF"/>
                <w:lang w:eastAsia="pt-BR" w:bidi="pt-BR"/>
              </w:rPr>
              <w:t xml:space="preserve"> São Paulo: </w:t>
            </w:r>
            <w:r w:rsidRPr="004B4AA3">
              <w:rPr>
                <w:rFonts w:ascii="Times New Roman" w:eastAsia="Arial" w:hAnsi="Times New Roman" w:cs="Times New Roman"/>
                <w:bCs/>
                <w:sz w:val="24"/>
                <w:szCs w:val="24"/>
                <w:shd w:val="clear" w:color="auto" w:fill="FFFFFF"/>
                <w:lang w:eastAsia="pt-BR" w:bidi="pt-BR"/>
              </w:rPr>
              <w:t>Instituto Brasileiro de Pesquisa e Ensino em Fisiologia do Exercí</w:t>
            </w:r>
            <w:r w:rsidRPr="004B4AA3">
              <w:rPr>
                <w:rFonts w:ascii="Times New Roman" w:eastAsia="Arial" w:hAnsi="Times New Roman" w:cs="Times New Roman"/>
                <w:bCs/>
                <w:sz w:val="24"/>
                <w:szCs w:val="24"/>
                <w:shd w:val="clear" w:color="auto" w:fill="FFFFFF"/>
                <w:lang w:eastAsia="pt-BR" w:bidi="pt-BR"/>
              </w:rPr>
              <w:softHyphen/>
              <w:t>cio (IBPEFEX), 2007- . ISSN</w:t>
            </w:r>
            <w:r w:rsidRPr="004B4AA3">
              <w:rPr>
                <w:rFonts w:ascii="Times New Roman" w:eastAsia="Arial" w:hAnsi="Times New Roman" w:cs="Times New Roman"/>
                <w:b/>
                <w:bCs/>
                <w:sz w:val="24"/>
                <w:szCs w:val="24"/>
                <w:shd w:val="clear" w:color="auto" w:fill="FFFFFF"/>
                <w:lang w:eastAsia="pt-BR" w:bidi="pt-BR"/>
              </w:rPr>
              <w:t xml:space="preserve"> </w:t>
            </w:r>
            <w:r w:rsidRPr="004B4AA3">
              <w:rPr>
                <w:rFonts w:ascii="Times New Roman" w:eastAsia="Times New Roman" w:hAnsi="Times New Roman" w:cs="Times New Roman"/>
                <w:sz w:val="24"/>
                <w:szCs w:val="24"/>
                <w:lang w:eastAsia="pt-BR" w:bidi="pt-BR"/>
              </w:rPr>
              <w:t xml:space="preserve">1981-9900 </w:t>
            </w:r>
            <w:r w:rsidRPr="004B4AA3">
              <w:rPr>
                <w:rFonts w:ascii="Times New Roman" w:eastAsia="Arial" w:hAnsi="Times New Roman" w:cs="Times New Roman"/>
                <w:sz w:val="24"/>
                <w:szCs w:val="24"/>
                <w:lang w:eastAsia="pt-BR" w:bidi="pt-BR"/>
              </w:rPr>
              <w:t xml:space="preserve">versão </w:t>
            </w:r>
            <w:r w:rsidRPr="004B4AA3">
              <w:rPr>
                <w:rFonts w:ascii="Times New Roman" w:eastAsia="Arial" w:hAnsi="Times New Roman" w:cs="Times New Roman"/>
                <w:i/>
                <w:sz w:val="24"/>
                <w:szCs w:val="24"/>
                <w:lang w:eastAsia="pt-BR" w:bidi="pt-BR"/>
              </w:rPr>
              <w:t>online</w:t>
            </w:r>
            <w:r w:rsidRPr="004B4AA3">
              <w:rPr>
                <w:rFonts w:ascii="Times New Roman" w:eastAsia="Arial" w:hAnsi="Times New Roman" w:cs="Times New Roman"/>
                <w:sz w:val="24"/>
                <w:szCs w:val="24"/>
                <w:lang w:eastAsia="pt-BR" w:bidi="pt-BR"/>
              </w:rPr>
              <w:t>.  Disponível em: http://www.rbpfex.com.br/index.php/rbpfex.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0FEA243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7F368BFC" w14:textId="77777777" w:rsidTr="008470F6">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29D4E31D"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6719867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ESTÁGIO CURRICULAR III – ATIVIDADE FÍSICA NA SAÚDE PÚBLICA</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594815D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3D79A83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160</w:t>
            </w:r>
          </w:p>
        </w:tc>
      </w:tr>
      <w:tr w:rsidR="004B4AA3" w:rsidRPr="004B4AA3" w14:paraId="5D9A788D"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6AA52C1E" w14:textId="77777777" w:rsidR="004B4AA3" w:rsidRPr="004B4AA3" w:rsidRDefault="004B4AA3" w:rsidP="004B4AA3">
            <w:pPr>
              <w:jc w:val="both"/>
              <w:rPr>
                <w:rFonts w:ascii="Times New Roman" w:eastAsia="Calibri" w:hAnsi="Times New Roman" w:cs="Times New Roman"/>
                <w:b/>
                <w:sz w:val="24"/>
                <w:szCs w:val="24"/>
                <w:highlight w:val="yellow"/>
              </w:rPr>
            </w:pPr>
            <w:r w:rsidRPr="004B4AA3">
              <w:rPr>
                <w:rFonts w:ascii="Times New Roman" w:eastAsia="Calibri" w:hAnsi="Times New Roman" w:cs="Times New Roman"/>
                <w:sz w:val="24"/>
                <w:szCs w:val="24"/>
              </w:rPr>
              <w:t xml:space="preserve">Desenvolvimento de atividades práticas de </w:t>
            </w:r>
            <w:r w:rsidRPr="004B4AA3">
              <w:rPr>
                <w:rFonts w:ascii="Times New Roman" w:eastAsia="Arial Unicode MS" w:hAnsi="Times New Roman" w:cs="Times New Roman"/>
                <w:sz w:val="24"/>
                <w:szCs w:val="24"/>
              </w:rPr>
              <w:t>estágio em saúde pública, desenvolvido em clínicas, consultórios, hospitais, atenção a grupos especiais, órgãos governamentais de saúde, empresas públicas e privadas</w:t>
            </w:r>
            <w:r w:rsidRPr="004B4AA3">
              <w:rPr>
                <w:rFonts w:ascii="Times New Roman" w:eastAsia="Calibri" w:hAnsi="Times New Roman" w:cs="Times New Roman"/>
                <w:sz w:val="24"/>
                <w:szCs w:val="24"/>
              </w:rPr>
              <w:t>. Importância do domínio das técnicas disponíveis e da utilização de articulação efetiva com equipes interdisciplinares e organizações comunitárias. Elaboração de relatório.</w:t>
            </w:r>
          </w:p>
        </w:tc>
      </w:tr>
      <w:tr w:rsidR="004B4AA3" w:rsidRPr="004B4AA3" w14:paraId="18A94C37" w14:textId="77777777" w:rsidTr="00F65E72">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0A0FAA85" w14:textId="5909B431" w:rsidR="008470F6" w:rsidRPr="004B4AA3" w:rsidRDefault="004B4AA3" w:rsidP="008470F6">
            <w:pPr>
              <w:widowControl w:val="0"/>
              <w:autoSpaceDE w:val="0"/>
              <w:autoSpaceDN w:val="0"/>
              <w:ind w:left="107"/>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160D560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72845526" w14:textId="77777777" w:rsidTr="00F65E72">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31DDAA61"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FDE2142"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7AEA889"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51C7412C" w14:textId="77777777" w:rsidTr="008470F6">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hideMark/>
          </w:tcPr>
          <w:p w14:paraId="59C39AA6"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shd w:val="clear" w:color="auto" w:fill="70AD47" w:themeFill="accent6"/>
              </w:rPr>
              <w:t>BÁSIC</w:t>
            </w:r>
            <w:r w:rsidRPr="004B4AA3">
              <w:rPr>
                <w:rFonts w:ascii="Times New Roman" w:eastAsia="Calibri" w:hAnsi="Times New Roman" w:cs="Times New Roman"/>
                <w:b/>
                <w:sz w:val="24"/>
                <w:szCs w:val="24"/>
              </w:rPr>
              <w:t>A</w:t>
            </w:r>
          </w:p>
        </w:tc>
        <w:tc>
          <w:tcPr>
            <w:tcW w:w="4678" w:type="dxa"/>
            <w:gridSpan w:val="3"/>
            <w:tcBorders>
              <w:top w:val="single" w:sz="4" w:space="0" w:color="auto"/>
              <w:left w:val="single" w:sz="4" w:space="0" w:color="auto"/>
              <w:bottom w:val="single" w:sz="4" w:space="0" w:color="auto"/>
              <w:right w:val="single" w:sz="4" w:space="0" w:color="auto"/>
            </w:tcBorders>
            <w:hideMark/>
          </w:tcPr>
          <w:p w14:paraId="4010B848"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ARENA, S. S. </w:t>
            </w:r>
            <w:r w:rsidRPr="004B4AA3">
              <w:rPr>
                <w:rFonts w:ascii="Times New Roman" w:eastAsia="Arial" w:hAnsi="Times New Roman" w:cs="Times New Roman"/>
                <w:b/>
                <w:sz w:val="24"/>
                <w:szCs w:val="24"/>
                <w:lang w:bidi="pt-BR"/>
              </w:rPr>
              <w:t>Exercício físico e qualidade de vida</w:t>
            </w:r>
            <w:r w:rsidRPr="004B4AA3">
              <w:rPr>
                <w:rFonts w:ascii="Times New Roman" w:eastAsia="Arial" w:hAnsi="Times New Roman" w:cs="Times New Roman"/>
                <w:sz w:val="24"/>
                <w:szCs w:val="24"/>
                <w:lang w:bidi="pt-BR"/>
              </w:rPr>
              <w:t xml:space="preserve">: avaliação, prescrição e planejamento. São Paulo: </w:t>
            </w:r>
            <w:proofErr w:type="spellStart"/>
            <w:r w:rsidRPr="004B4AA3">
              <w:rPr>
                <w:rFonts w:ascii="Times New Roman" w:eastAsia="Arial" w:hAnsi="Times New Roman" w:cs="Times New Roman"/>
                <w:sz w:val="24"/>
                <w:szCs w:val="24"/>
                <w:lang w:bidi="pt-BR"/>
              </w:rPr>
              <w:t>Phorte</w:t>
            </w:r>
            <w:proofErr w:type="spellEnd"/>
            <w:r w:rsidRPr="004B4AA3">
              <w:rPr>
                <w:rFonts w:ascii="Times New Roman" w:eastAsia="Arial" w:hAnsi="Times New Roman" w:cs="Times New Roman"/>
                <w:sz w:val="24"/>
                <w:szCs w:val="24"/>
                <w:lang w:bidi="pt-BR"/>
              </w:rPr>
              <w:t>, 2009.</w:t>
            </w:r>
          </w:p>
        </w:tc>
        <w:tc>
          <w:tcPr>
            <w:tcW w:w="1417" w:type="dxa"/>
            <w:tcBorders>
              <w:top w:val="single" w:sz="4" w:space="0" w:color="auto"/>
              <w:left w:val="single" w:sz="4" w:space="0" w:color="auto"/>
              <w:right w:val="single" w:sz="4" w:space="0" w:color="auto"/>
            </w:tcBorders>
            <w:vAlign w:val="center"/>
            <w:hideMark/>
          </w:tcPr>
          <w:p w14:paraId="5C7A842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632D093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086CAAF2"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641C05AE"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212D61B" w14:textId="77777777" w:rsidR="004B4AA3" w:rsidRPr="004B4AA3" w:rsidRDefault="004B4AA3" w:rsidP="004B4AA3">
            <w:pPr>
              <w:rPr>
                <w:rFonts w:ascii="Times New Roman" w:eastAsia="Calibri" w:hAnsi="Times New Roman" w:cs="Times New Roman"/>
                <w:sz w:val="24"/>
                <w:szCs w:val="24"/>
                <w:highlight w:val="yellow"/>
              </w:rPr>
            </w:pPr>
            <w:r w:rsidRPr="004B4AA3">
              <w:rPr>
                <w:rFonts w:ascii="Times New Roman" w:eastAsia="Calibri" w:hAnsi="Times New Roman" w:cs="Times New Roman"/>
                <w:sz w:val="24"/>
                <w:szCs w:val="24"/>
              </w:rPr>
              <w:t xml:space="preserve">ROUQUAYROL, M. Z.; SILVA, M. G. C. </w:t>
            </w:r>
            <w:proofErr w:type="spellStart"/>
            <w:r w:rsidRPr="004B4AA3">
              <w:rPr>
                <w:rFonts w:ascii="Times New Roman" w:eastAsia="Calibri" w:hAnsi="Times New Roman" w:cs="Times New Roman"/>
                <w:b/>
                <w:sz w:val="24"/>
                <w:szCs w:val="24"/>
              </w:rPr>
              <w:t>Rouquayrol</w:t>
            </w:r>
            <w:proofErr w:type="spellEnd"/>
            <w:r w:rsidRPr="004B4AA3">
              <w:rPr>
                <w:rFonts w:ascii="Times New Roman" w:eastAsia="Calibri" w:hAnsi="Times New Roman" w:cs="Times New Roman"/>
                <w:sz w:val="24"/>
                <w:szCs w:val="24"/>
              </w:rPr>
              <w:t xml:space="preserve">: epidemiologia &amp; saúde. 8. Rio de Janeiro: </w:t>
            </w:r>
            <w:proofErr w:type="spellStart"/>
            <w:r w:rsidRPr="004B4AA3">
              <w:rPr>
                <w:rFonts w:ascii="Times New Roman" w:eastAsia="Calibri" w:hAnsi="Times New Roman" w:cs="Times New Roman"/>
                <w:sz w:val="24"/>
                <w:szCs w:val="24"/>
              </w:rPr>
              <w:t>Medbook</w:t>
            </w:r>
            <w:proofErr w:type="spellEnd"/>
            <w:r w:rsidRPr="004B4AA3">
              <w:rPr>
                <w:rFonts w:ascii="Times New Roman" w:eastAsia="Calibri" w:hAnsi="Times New Roman" w:cs="Times New Roman"/>
                <w:sz w:val="24"/>
                <w:szCs w:val="24"/>
              </w:rPr>
              <w:t>, 2018.</w:t>
            </w:r>
          </w:p>
        </w:tc>
        <w:tc>
          <w:tcPr>
            <w:tcW w:w="1417" w:type="dxa"/>
            <w:tcBorders>
              <w:left w:val="single" w:sz="4" w:space="0" w:color="auto"/>
              <w:right w:val="single" w:sz="4" w:space="0" w:color="auto"/>
            </w:tcBorders>
            <w:vAlign w:val="center"/>
            <w:hideMark/>
          </w:tcPr>
          <w:p w14:paraId="47AC80E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3FD924F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https://integrada.minhabiblioteca.com.br/reader/books/9786557830000/. </w:t>
            </w:r>
          </w:p>
        </w:tc>
      </w:tr>
      <w:tr w:rsidR="004B4AA3" w:rsidRPr="004B4AA3" w14:paraId="5E362771"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4BE6BFC2"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6E575801"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MONTIJO, K. M. S. </w:t>
            </w:r>
            <w:r w:rsidRPr="004B4AA3">
              <w:rPr>
                <w:rFonts w:ascii="Times New Roman" w:eastAsia="Arial" w:hAnsi="Times New Roman" w:cs="Times New Roman"/>
                <w:b/>
                <w:sz w:val="24"/>
                <w:szCs w:val="24"/>
                <w:lang w:bidi="pt-BR"/>
              </w:rPr>
              <w:t>Processos de Saúde</w:t>
            </w:r>
            <w:r w:rsidRPr="004B4AA3">
              <w:rPr>
                <w:rFonts w:ascii="Times New Roman" w:eastAsia="Arial" w:hAnsi="Times New Roman" w:cs="Times New Roman"/>
                <w:sz w:val="24"/>
                <w:szCs w:val="24"/>
                <w:lang w:bidi="pt-BR"/>
              </w:rPr>
              <w:t xml:space="preserve"> - Fundamentos Éticos e Práticas Profissionais. Rio de Janeiro: Érica, 2014.</w:t>
            </w:r>
          </w:p>
        </w:tc>
        <w:tc>
          <w:tcPr>
            <w:tcW w:w="1417" w:type="dxa"/>
            <w:tcBorders>
              <w:left w:val="single" w:sz="4" w:space="0" w:color="auto"/>
              <w:right w:val="single" w:sz="4" w:space="0" w:color="auto"/>
            </w:tcBorders>
            <w:vAlign w:val="center"/>
            <w:hideMark/>
          </w:tcPr>
          <w:p w14:paraId="27D8191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28479BF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https://integrada.minhabiblioteca.com.br/reader/books/9788536510965/.</w:t>
            </w:r>
          </w:p>
        </w:tc>
      </w:tr>
      <w:tr w:rsidR="004B4AA3" w:rsidRPr="004B4AA3" w14:paraId="604D7F2B"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5E941169"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716CD08B"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SANTOS, A. L. P. </w:t>
            </w:r>
            <w:r w:rsidRPr="004B4AA3">
              <w:rPr>
                <w:rFonts w:ascii="Times New Roman" w:eastAsia="Arial" w:hAnsi="Times New Roman" w:cs="Times New Roman"/>
                <w:b/>
                <w:sz w:val="24"/>
                <w:szCs w:val="24"/>
                <w:lang w:bidi="pt-BR"/>
              </w:rPr>
              <w:t>Educação Física, Saúde e Qualidade de Vida</w:t>
            </w:r>
            <w:r w:rsidRPr="004B4AA3">
              <w:rPr>
                <w:rFonts w:ascii="Times New Roman" w:eastAsia="Arial" w:hAnsi="Times New Roman" w:cs="Times New Roman"/>
                <w:sz w:val="24"/>
                <w:szCs w:val="24"/>
                <w:lang w:bidi="pt-BR"/>
              </w:rPr>
              <w:t xml:space="preserve">. Rio de Janeiro: </w:t>
            </w:r>
            <w:r w:rsidRPr="004B4AA3">
              <w:rPr>
                <w:rFonts w:ascii="Times New Roman" w:eastAsia="Arial" w:hAnsi="Times New Roman" w:cs="Times New Roman"/>
                <w:sz w:val="24"/>
                <w:szCs w:val="24"/>
                <w:lang w:bidi="pt-BR"/>
              </w:rPr>
              <w:lastRenderedPageBreak/>
              <w:t xml:space="preserve">Guanabara Koogan, 2018. </w:t>
            </w:r>
          </w:p>
        </w:tc>
        <w:tc>
          <w:tcPr>
            <w:tcW w:w="1417" w:type="dxa"/>
            <w:tcBorders>
              <w:left w:val="single" w:sz="4" w:space="0" w:color="auto"/>
              <w:bottom w:val="single" w:sz="4" w:space="0" w:color="auto"/>
              <w:right w:val="single" w:sz="4" w:space="0" w:color="auto"/>
            </w:tcBorders>
            <w:vAlign w:val="center"/>
            <w:hideMark/>
          </w:tcPr>
          <w:p w14:paraId="768957C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w:t>
            </w:r>
          </w:p>
        </w:tc>
        <w:tc>
          <w:tcPr>
            <w:tcW w:w="2233" w:type="dxa"/>
            <w:gridSpan w:val="4"/>
            <w:tcBorders>
              <w:left w:val="single" w:sz="4" w:space="0" w:color="auto"/>
              <w:bottom w:val="single" w:sz="4" w:space="0" w:color="auto"/>
              <w:right w:val="single" w:sz="4" w:space="0" w:color="auto"/>
            </w:tcBorders>
          </w:tcPr>
          <w:p w14:paraId="0DFA8F0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w:t>
            </w:r>
            <w:r w:rsidRPr="004B4AA3">
              <w:rPr>
                <w:rFonts w:ascii="Times New Roman" w:eastAsia="Calibri" w:hAnsi="Times New Roman" w:cs="Times New Roman"/>
                <w:sz w:val="24"/>
                <w:szCs w:val="24"/>
              </w:rPr>
              <w:lastRenderedPageBreak/>
              <w:t>https://integrada.minhabiblioteca.com.br/reader/books/9788527734820/.</w:t>
            </w:r>
          </w:p>
        </w:tc>
      </w:tr>
      <w:tr w:rsidR="004B4AA3" w:rsidRPr="004B4AA3" w14:paraId="73244D6F" w14:textId="77777777" w:rsidTr="008470F6">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181471FC"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3659075"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shd w:val="clear" w:color="auto" w:fill="FFFFFF"/>
                <w:lang w:eastAsia="pt-BR" w:bidi="pt-BR"/>
              </w:rPr>
              <w:t xml:space="preserve">REVISTA BRASILEIRA DE ATIVIDADE FÍSICA &amp; SAÚDE (RBAFS). Santa Catarina: </w:t>
            </w:r>
            <w:r w:rsidRPr="004B4AA3">
              <w:rPr>
                <w:rFonts w:ascii="Times New Roman" w:eastAsia="Times New Roman" w:hAnsi="Times New Roman" w:cs="Times New Roman"/>
                <w:iCs/>
                <w:color w:val="282624"/>
                <w:spacing w:val="5"/>
                <w:sz w:val="24"/>
                <w:szCs w:val="24"/>
                <w:lang w:eastAsia="pt-BR" w:bidi="pt-BR"/>
              </w:rPr>
              <w:t xml:space="preserve">Sociedade Brasileira de Atividade Física e Saúde, 1995- . </w:t>
            </w:r>
            <w:r w:rsidRPr="004B4AA3">
              <w:rPr>
                <w:rFonts w:ascii="Times New Roman" w:eastAsia="Arial" w:hAnsi="Times New Roman" w:cs="Times New Roman"/>
                <w:sz w:val="24"/>
                <w:szCs w:val="24"/>
                <w:shd w:val="clear" w:color="auto" w:fill="FFFFFF"/>
                <w:lang w:eastAsia="pt-BR" w:bidi="pt-BR"/>
              </w:rPr>
              <w:t xml:space="preserve">ISSN 2317-1634 versão online. </w:t>
            </w:r>
            <w:r w:rsidRPr="004B4AA3">
              <w:rPr>
                <w:rFonts w:ascii="Times New Roman" w:eastAsia="Arial" w:hAnsi="Times New Roman" w:cs="Times New Roman"/>
                <w:sz w:val="24"/>
                <w:szCs w:val="24"/>
                <w:lang w:eastAsia="pt-BR" w:bidi="pt-BR"/>
              </w:rPr>
              <w:t>Disponível em: https://rbafs.org.br/RBAFS/index.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4A63D66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00CA5D49" w14:textId="77777777" w:rsidTr="00F65E72">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hideMark/>
          </w:tcPr>
          <w:p w14:paraId="52BB8160"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7E5F28FF" w14:textId="77777777" w:rsidR="004B4AA3" w:rsidRPr="004B4AA3" w:rsidRDefault="004B4AA3" w:rsidP="004B4AA3">
            <w:pPr>
              <w:widowControl w:val="0"/>
              <w:autoSpaceDE w:val="0"/>
              <w:autoSpaceDN w:val="0"/>
              <w:spacing w:before="1"/>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ALMEIDA FILHO, N.; BARRETO, M. L. </w:t>
            </w:r>
            <w:r w:rsidRPr="004B4AA3">
              <w:rPr>
                <w:rFonts w:ascii="Times New Roman" w:eastAsia="Arial" w:hAnsi="Times New Roman" w:cs="Times New Roman"/>
                <w:b/>
                <w:sz w:val="24"/>
                <w:szCs w:val="24"/>
                <w:lang w:bidi="pt-BR"/>
              </w:rPr>
              <w:t xml:space="preserve">Epidemiologia &amp; Saúde </w:t>
            </w:r>
            <w:r w:rsidRPr="004B4AA3">
              <w:rPr>
                <w:rFonts w:ascii="Times New Roman" w:eastAsia="Arial" w:hAnsi="Times New Roman" w:cs="Times New Roman"/>
                <w:sz w:val="24"/>
                <w:szCs w:val="24"/>
                <w:lang w:bidi="pt-BR"/>
              </w:rPr>
              <w:t xml:space="preserve">- Fundamentos, Métodos e Aplicações. Rio de Janeiro: Guanabara Koogan, 2011. </w:t>
            </w:r>
          </w:p>
        </w:tc>
        <w:tc>
          <w:tcPr>
            <w:tcW w:w="1417" w:type="dxa"/>
            <w:tcBorders>
              <w:top w:val="single" w:sz="4" w:space="0" w:color="auto"/>
              <w:left w:val="single" w:sz="4" w:space="0" w:color="auto"/>
              <w:right w:val="single" w:sz="4" w:space="0" w:color="auto"/>
            </w:tcBorders>
            <w:vAlign w:val="center"/>
            <w:hideMark/>
          </w:tcPr>
          <w:p w14:paraId="23B4B8C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tcPr>
          <w:p w14:paraId="67213A6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https://integrada.minhabiblioteca.com.br/reader/books/978-85-277-2119-6/.</w:t>
            </w:r>
          </w:p>
        </w:tc>
      </w:tr>
      <w:tr w:rsidR="004B4AA3" w:rsidRPr="004B4AA3" w14:paraId="75B7AABD"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6E696127"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5BC118BE" w14:textId="77777777" w:rsidR="004B4AA3" w:rsidRPr="004B4AA3" w:rsidRDefault="004B4AA3" w:rsidP="004B4AA3">
            <w:pPr>
              <w:widowControl w:val="0"/>
              <w:autoSpaceDE w:val="0"/>
              <w:autoSpaceDN w:val="0"/>
              <w:spacing w:before="1"/>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BOUCHARD, C. </w:t>
            </w:r>
            <w:r w:rsidRPr="004B4AA3">
              <w:rPr>
                <w:rFonts w:ascii="Times New Roman" w:eastAsia="Arial" w:hAnsi="Times New Roman" w:cs="Times New Roman"/>
                <w:b/>
                <w:sz w:val="24"/>
                <w:szCs w:val="24"/>
                <w:lang w:bidi="pt-BR"/>
              </w:rPr>
              <w:t>Atividade física e obesidade</w:t>
            </w:r>
            <w:r w:rsidRPr="004B4AA3">
              <w:rPr>
                <w:rFonts w:ascii="Times New Roman" w:eastAsia="Arial" w:hAnsi="Times New Roman" w:cs="Times New Roman"/>
                <w:sz w:val="24"/>
                <w:szCs w:val="24"/>
                <w:lang w:bidi="pt-BR"/>
              </w:rPr>
              <w:t xml:space="preserve">. Barueri: Manole, 2003. </w:t>
            </w:r>
          </w:p>
        </w:tc>
        <w:tc>
          <w:tcPr>
            <w:tcW w:w="1417" w:type="dxa"/>
            <w:tcBorders>
              <w:left w:val="single" w:sz="4" w:space="0" w:color="auto"/>
              <w:right w:val="single" w:sz="4" w:space="0" w:color="auto"/>
            </w:tcBorders>
            <w:vAlign w:val="center"/>
            <w:hideMark/>
          </w:tcPr>
          <w:p w14:paraId="19DF14E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1E31C0A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https://integrada.minhabiblioteca.com.br/reader/books/9788520441800/.</w:t>
            </w:r>
          </w:p>
        </w:tc>
      </w:tr>
      <w:tr w:rsidR="004B4AA3" w:rsidRPr="004B4AA3" w14:paraId="71E92860"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221E1517"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71BD3B7" w14:textId="77777777" w:rsidR="004B4AA3" w:rsidRPr="004B4AA3" w:rsidRDefault="004B4AA3" w:rsidP="004B4AA3">
            <w:pPr>
              <w:widowControl w:val="0"/>
              <w:autoSpaceDE w:val="0"/>
              <w:autoSpaceDN w:val="0"/>
              <w:spacing w:before="1"/>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FRANCO, L. J.; PASSOS, A. D. C. </w:t>
            </w:r>
            <w:r w:rsidRPr="004B4AA3">
              <w:rPr>
                <w:rFonts w:ascii="Times New Roman" w:eastAsia="Arial" w:hAnsi="Times New Roman" w:cs="Times New Roman"/>
                <w:b/>
                <w:sz w:val="24"/>
                <w:szCs w:val="24"/>
                <w:lang w:bidi="pt-BR"/>
              </w:rPr>
              <w:t>Fundamentos de epidemiologia</w:t>
            </w:r>
            <w:r w:rsidRPr="004B4AA3">
              <w:rPr>
                <w:rFonts w:ascii="Times New Roman" w:eastAsia="Arial" w:hAnsi="Times New Roman" w:cs="Times New Roman"/>
                <w:sz w:val="24"/>
                <w:szCs w:val="24"/>
                <w:lang w:bidi="pt-BR"/>
              </w:rPr>
              <w:t xml:space="preserve">. 3. ed. Barueri: Manole, 2022. </w:t>
            </w:r>
          </w:p>
        </w:tc>
        <w:tc>
          <w:tcPr>
            <w:tcW w:w="1417" w:type="dxa"/>
            <w:tcBorders>
              <w:left w:val="single" w:sz="4" w:space="0" w:color="auto"/>
              <w:right w:val="single" w:sz="4" w:space="0" w:color="auto"/>
            </w:tcBorders>
            <w:vAlign w:val="center"/>
          </w:tcPr>
          <w:p w14:paraId="019614D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75A9107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https://integrada.minhabiblioteca.com.br/reader/books/9786555767711/.</w:t>
            </w:r>
          </w:p>
        </w:tc>
      </w:tr>
      <w:tr w:rsidR="004B4AA3" w:rsidRPr="004B4AA3" w14:paraId="05FB0CC4"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18BEE862"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6EE5B4AA" w14:textId="77777777" w:rsidR="004B4AA3" w:rsidRPr="004B4AA3" w:rsidRDefault="004B4AA3" w:rsidP="004B4AA3">
            <w:pPr>
              <w:widowControl w:val="0"/>
              <w:autoSpaceDE w:val="0"/>
              <w:autoSpaceDN w:val="0"/>
              <w:spacing w:before="1"/>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VAISBERG, M.; MELLO, M. T. </w:t>
            </w:r>
            <w:r w:rsidRPr="004B4AA3">
              <w:rPr>
                <w:rFonts w:ascii="Times New Roman" w:eastAsia="Arial" w:hAnsi="Times New Roman" w:cs="Times New Roman"/>
                <w:b/>
                <w:sz w:val="24"/>
                <w:szCs w:val="24"/>
                <w:lang w:bidi="pt-BR"/>
              </w:rPr>
              <w:t>Exercícios na Saúde e na Doença</w:t>
            </w:r>
            <w:r w:rsidRPr="004B4AA3">
              <w:rPr>
                <w:rFonts w:ascii="Times New Roman" w:eastAsia="Arial" w:hAnsi="Times New Roman" w:cs="Times New Roman"/>
                <w:sz w:val="24"/>
                <w:szCs w:val="24"/>
                <w:lang w:bidi="pt-BR"/>
              </w:rPr>
              <w:t xml:space="preserve">. Barueri: Manole, 2010. </w:t>
            </w:r>
          </w:p>
        </w:tc>
        <w:tc>
          <w:tcPr>
            <w:tcW w:w="1417" w:type="dxa"/>
            <w:tcBorders>
              <w:left w:val="single" w:sz="4" w:space="0" w:color="auto"/>
              <w:bottom w:val="single" w:sz="4" w:space="0" w:color="auto"/>
              <w:right w:val="single" w:sz="4" w:space="0" w:color="auto"/>
            </w:tcBorders>
            <w:vAlign w:val="center"/>
            <w:hideMark/>
          </w:tcPr>
          <w:p w14:paraId="7D50DF6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229695B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https://integrada.minhabiblioteca.com.br/reader/books/9788520443064/.</w:t>
            </w:r>
          </w:p>
        </w:tc>
      </w:tr>
      <w:tr w:rsidR="004B4AA3" w:rsidRPr="004B4AA3" w14:paraId="47CAE557"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0B2568EA"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53684D8" w14:textId="77777777" w:rsidR="004B4AA3" w:rsidRPr="004B4AA3" w:rsidRDefault="004B4AA3" w:rsidP="004B4AA3">
            <w:pPr>
              <w:widowControl w:val="0"/>
              <w:autoSpaceDE w:val="0"/>
              <w:autoSpaceDN w:val="0"/>
              <w:spacing w:before="1"/>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VENERI, R.; HIRSCH, C. </w:t>
            </w:r>
            <w:r w:rsidRPr="004B4AA3">
              <w:rPr>
                <w:rFonts w:ascii="Times New Roman" w:eastAsia="Arial" w:hAnsi="Times New Roman" w:cs="Times New Roman"/>
                <w:b/>
                <w:sz w:val="24"/>
                <w:szCs w:val="24"/>
                <w:lang w:bidi="pt-BR"/>
              </w:rPr>
              <w:t>Atividade física no cotidiano</w:t>
            </w:r>
            <w:r w:rsidRPr="004B4AA3">
              <w:rPr>
                <w:rFonts w:ascii="Times New Roman" w:eastAsia="Arial" w:hAnsi="Times New Roman" w:cs="Times New Roman"/>
                <w:sz w:val="24"/>
                <w:szCs w:val="24"/>
                <w:lang w:bidi="pt-BR"/>
              </w:rPr>
              <w:t xml:space="preserve">: Todo mundo pode se mexer. São Paulo: Contexto, 2021. </w:t>
            </w:r>
          </w:p>
        </w:tc>
        <w:tc>
          <w:tcPr>
            <w:tcW w:w="1417" w:type="dxa"/>
            <w:tcBorders>
              <w:left w:val="single" w:sz="4" w:space="0" w:color="auto"/>
              <w:bottom w:val="single" w:sz="4" w:space="0" w:color="auto"/>
              <w:right w:val="single" w:sz="4" w:space="0" w:color="auto"/>
            </w:tcBorders>
            <w:vAlign w:val="center"/>
          </w:tcPr>
          <w:p w14:paraId="07930FE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2FD6356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https://integrada.minhabiblioteca.com.br/reader/books/9786555410686/.</w:t>
            </w:r>
          </w:p>
        </w:tc>
      </w:tr>
      <w:tr w:rsidR="004B4AA3" w:rsidRPr="004B4AA3" w14:paraId="3E85116C" w14:textId="77777777" w:rsidTr="00F65E72">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4DCD144B"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F906B58" w14:textId="77777777" w:rsidR="004B4AA3" w:rsidRPr="004B4AA3" w:rsidRDefault="004B4AA3" w:rsidP="004B4AA3">
            <w:pPr>
              <w:widowControl w:val="0"/>
              <w:autoSpaceDE w:val="0"/>
              <w:autoSpaceDN w:val="0"/>
              <w:spacing w:before="3"/>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REVISTA DE EDUCAÇÃO FÍSICA E MOVIMENTO HUMANO. Espanha: </w:t>
            </w:r>
            <w:proofErr w:type="spellStart"/>
            <w:r w:rsidRPr="004B4AA3">
              <w:rPr>
                <w:rFonts w:ascii="Times New Roman" w:eastAsia="Arial" w:hAnsi="Times New Roman" w:cs="Times New Roman"/>
                <w:iCs/>
                <w:sz w:val="24"/>
                <w:szCs w:val="24"/>
                <w:lang w:bidi="pt-BR"/>
              </w:rPr>
              <w:t>Universidad</w:t>
            </w:r>
            <w:proofErr w:type="spellEnd"/>
            <w:r w:rsidRPr="004B4AA3">
              <w:rPr>
                <w:rFonts w:ascii="Times New Roman" w:eastAsia="Arial" w:hAnsi="Times New Roman" w:cs="Times New Roman"/>
                <w:iCs/>
                <w:sz w:val="24"/>
                <w:szCs w:val="24"/>
                <w:lang w:bidi="pt-BR"/>
              </w:rPr>
              <w:t xml:space="preserve"> de Málaga, 2019- . ISSN </w:t>
            </w:r>
            <w:r w:rsidRPr="004B4AA3">
              <w:rPr>
                <w:rFonts w:ascii="Times New Roman" w:eastAsia="Arial" w:hAnsi="Times New Roman" w:cs="Times New Roman"/>
                <w:sz w:val="24"/>
                <w:szCs w:val="24"/>
                <w:lang w:bidi="pt-BR"/>
              </w:rPr>
              <w:t xml:space="preserve">2659-5699 versão </w:t>
            </w:r>
            <w:r w:rsidRPr="004B4AA3">
              <w:rPr>
                <w:rFonts w:ascii="Times New Roman" w:eastAsia="Arial" w:hAnsi="Times New Roman" w:cs="Times New Roman"/>
                <w:i/>
                <w:sz w:val="24"/>
                <w:szCs w:val="24"/>
                <w:lang w:bidi="pt-BR"/>
              </w:rPr>
              <w:t>online</w:t>
            </w:r>
            <w:r w:rsidRPr="004B4AA3">
              <w:rPr>
                <w:rFonts w:ascii="Times New Roman" w:eastAsia="Arial" w:hAnsi="Times New Roman" w:cs="Times New Roman"/>
                <w:sz w:val="24"/>
                <w:szCs w:val="24"/>
                <w:lang w:bidi="pt-BR"/>
              </w:rPr>
              <w:t>. Disponível em: https://revistas.uma.es/index.php/JPEHM/index.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7272F09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45F0D479"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002060"/>
          </w:tcPr>
          <w:p w14:paraId="11FA2F2F"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8º Semestre</w:t>
            </w:r>
          </w:p>
        </w:tc>
      </w:tr>
      <w:tr w:rsidR="004B4AA3" w:rsidRPr="004B4AA3" w14:paraId="399E91C3" w14:textId="77777777" w:rsidTr="008470F6">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4313FADA"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708B4F5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ESPORTE DE AVENTURA E DA NATUREZA</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B6EB343"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50DFED47"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358B892D"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134ABEEF" w14:textId="77777777" w:rsidR="004B4AA3" w:rsidRPr="004B4AA3" w:rsidRDefault="004B4AA3" w:rsidP="004B4AA3">
            <w:pPr>
              <w:jc w:val="both"/>
              <w:rPr>
                <w:rFonts w:ascii="Times New Roman" w:eastAsia="Calibri" w:hAnsi="Times New Roman" w:cs="Times New Roman"/>
                <w:b/>
                <w:sz w:val="24"/>
                <w:szCs w:val="24"/>
                <w:highlight w:val="yellow"/>
              </w:rPr>
            </w:pPr>
            <w:r w:rsidRPr="004B4AA3">
              <w:rPr>
                <w:rFonts w:ascii="Times New Roman" w:eastAsia="Calibri" w:hAnsi="Times New Roman" w:cs="Times New Roman"/>
                <w:sz w:val="24"/>
                <w:szCs w:val="24"/>
              </w:rPr>
              <w:t xml:space="preserve">Abordagem teórico-prático dos esportes radicais. Conceito histórico, características, modalidades e desenvolvimento. Necessidades geográficas (locais de prática), </w:t>
            </w:r>
            <w:r w:rsidRPr="004B4AA3">
              <w:rPr>
                <w:rFonts w:ascii="Times New Roman" w:eastAsia="Calibri" w:hAnsi="Times New Roman" w:cs="Times New Roman"/>
                <w:sz w:val="24"/>
                <w:szCs w:val="24"/>
              </w:rPr>
              <w:lastRenderedPageBreak/>
              <w:t>equipamentos e segurança. Conscientização ecológica e legislação ambiental.</w:t>
            </w:r>
          </w:p>
        </w:tc>
      </w:tr>
      <w:tr w:rsidR="004B4AA3" w:rsidRPr="004B4AA3" w14:paraId="4DF16410" w14:textId="77777777" w:rsidTr="00F65E72">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451A5F96"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lastRenderedPageBreak/>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1FD1C7F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63A526E0" w14:textId="77777777" w:rsidTr="00F65E72">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40989407"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8739EB2"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69BD773"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52740571" w14:textId="77777777" w:rsidTr="008470F6">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tcPr>
          <w:p w14:paraId="51D13FE2"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tcPr>
          <w:p w14:paraId="638C9924"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MICALISKI, E. L. </w:t>
            </w:r>
            <w:r w:rsidRPr="004B4AA3">
              <w:rPr>
                <w:rFonts w:ascii="Times New Roman" w:eastAsia="Arial" w:hAnsi="Times New Roman" w:cs="Times New Roman"/>
                <w:i/>
                <w:sz w:val="24"/>
                <w:szCs w:val="24"/>
                <w:lang w:bidi="pt-BR"/>
              </w:rPr>
              <w:t>et al</w:t>
            </w:r>
            <w:r w:rsidRPr="004B4AA3">
              <w:rPr>
                <w:rFonts w:ascii="Times New Roman" w:eastAsia="Arial" w:hAnsi="Times New Roman" w:cs="Times New Roman"/>
                <w:sz w:val="24"/>
                <w:szCs w:val="24"/>
                <w:lang w:bidi="pt-BR"/>
              </w:rPr>
              <w:t xml:space="preserve">. </w:t>
            </w:r>
            <w:r w:rsidRPr="004B4AA3">
              <w:rPr>
                <w:rFonts w:ascii="Times New Roman" w:eastAsia="Arial" w:hAnsi="Times New Roman" w:cs="Times New Roman"/>
                <w:b/>
                <w:sz w:val="24"/>
                <w:szCs w:val="24"/>
                <w:lang w:bidi="pt-BR"/>
              </w:rPr>
              <w:t>Atividades e esportes de aventura na escola</w:t>
            </w:r>
            <w:r w:rsidRPr="004B4AA3">
              <w:rPr>
                <w:rFonts w:ascii="Times New Roman" w:eastAsia="Arial" w:hAnsi="Times New Roman" w:cs="Times New Roman"/>
                <w:sz w:val="24"/>
                <w:szCs w:val="24"/>
                <w:lang w:bidi="pt-BR"/>
              </w:rPr>
              <w:t xml:space="preserve">. Curitiba: </w:t>
            </w:r>
            <w:proofErr w:type="spellStart"/>
            <w:r w:rsidRPr="004B4AA3">
              <w:rPr>
                <w:rFonts w:ascii="Times New Roman" w:eastAsia="Arial" w:hAnsi="Times New Roman" w:cs="Times New Roman"/>
                <w:sz w:val="24"/>
                <w:szCs w:val="24"/>
                <w:lang w:bidi="pt-BR"/>
              </w:rPr>
              <w:t>Intersaberes</w:t>
            </w:r>
            <w:proofErr w:type="spellEnd"/>
            <w:r w:rsidRPr="004B4AA3">
              <w:rPr>
                <w:rFonts w:ascii="Times New Roman" w:eastAsia="Arial" w:hAnsi="Times New Roman" w:cs="Times New Roman"/>
                <w:sz w:val="24"/>
                <w:szCs w:val="24"/>
                <w:lang w:bidi="pt-BR"/>
              </w:rPr>
              <w:t>, 2024.</w:t>
            </w:r>
          </w:p>
        </w:tc>
        <w:tc>
          <w:tcPr>
            <w:tcW w:w="1417" w:type="dxa"/>
            <w:tcBorders>
              <w:top w:val="single" w:sz="4" w:space="0" w:color="auto"/>
              <w:left w:val="single" w:sz="4" w:space="0" w:color="auto"/>
              <w:right w:val="single" w:sz="4" w:space="0" w:color="auto"/>
            </w:tcBorders>
            <w:vAlign w:val="center"/>
          </w:tcPr>
          <w:p w14:paraId="23DBE45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45D333B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7049E2B6"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48019398"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7F881C5C"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PAIXÃO, J. A. </w:t>
            </w:r>
            <w:r w:rsidRPr="004B4AA3">
              <w:rPr>
                <w:rFonts w:ascii="Times New Roman" w:eastAsia="Calibri" w:hAnsi="Times New Roman" w:cs="Times New Roman"/>
                <w:b/>
                <w:sz w:val="24"/>
                <w:szCs w:val="24"/>
              </w:rPr>
              <w:t>O instrutor de esporte de aventura no Brasil e os saberes necessários a sua atuação profissional</w:t>
            </w:r>
            <w:r w:rsidRPr="004B4AA3">
              <w:rPr>
                <w:rFonts w:ascii="Times New Roman" w:eastAsia="Calibri" w:hAnsi="Times New Roman" w:cs="Times New Roman"/>
                <w:sz w:val="24"/>
                <w:szCs w:val="24"/>
              </w:rPr>
              <w:t>. Curitiba: CRV, 2012.</w:t>
            </w:r>
          </w:p>
        </w:tc>
        <w:tc>
          <w:tcPr>
            <w:tcW w:w="1417" w:type="dxa"/>
            <w:tcBorders>
              <w:top w:val="single" w:sz="4" w:space="0" w:color="auto"/>
              <w:left w:val="single" w:sz="4" w:space="0" w:color="auto"/>
              <w:right w:val="single" w:sz="4" w:space="0" w:color="auto"/>
            </w:tcBorders>
            <w:vAlign w:val="center"/>
            <w:hideMark/>
          </w:tcPr>
          <w:p w14:paraId="23B4F61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70510C1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5053D16D"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tcPr>
          <w:p w14:paraId="5D8B52D5"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4F592D1"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PORTELA, A. </w:t>
            </w:r>
            <w:r w:rsidRPr="004B4AA3">
              <w:rPr>
                <w:rFonts w:ascii="Times New Roman" w:eastAsia="Calibri" w:hAnsi="Times New Roman" w:cs="Times New Roman"/>
                <w:b/>
                <w:sz w:val="24"/>
                <w:szCs w:val="24"/>
              </w:rPr>
              <w:t>Os esportes de aventura na educação física escolar</w:t>
            </w:r>
            <w:r w:rsidRPr="004B4AA3">
              <w:rPr>
                <w:rFonts w:ascii="Times New Roman" w:eastAsia="Calibri" w:hAnsi="Times New Roman" w:cs="Times New Roman"/>
                <w:sz w:val="24"/>
                <w:szCs w:val="24"/>
              </w:rPr>
              <w:t>: formação e atuação dos professores. Curitiba: CRV, 2020.</w:t>
            </w:r>
          </w:p>
        </w:tc>
        <w:tc>
          <w:tcPr>
            <w:tcW w:w="1417" w:type="dxa"/>
            <w:tcBorders>
              <w:top w:val="single" w:sz="4" w:space="0" w:color="auto"/>
              <w:left w:val="single" w:sz="4" w:space="0" w:color="auto"/>
              <w:right w:val="single" w:sz="4" w:space="0" w:color="auto"/>
            </w:tcBorders>
            <w:vAlign w:val="center"/>
          </w:tcPr>
          <w:p w14:paraId="1C0E22C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655A329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21342CF1"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tcPr>
          <w:p w14:paraId="3A962521"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D1B375C"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LISBOA, S. D. C. </w:t>
            </w:r>
            <w:r w:rsidRPr="004B4AA3">
              <w:rPr>
                <w:rFonts w:ascii="Times New Roman" w:eastAsia="Calibri" w:hAnsi="Times New Roman" w:cs="Times New Roman"/>
                <w:i/>
                <w:sz w:val="24"/>
                <w:szCs w:val="24"/>
              </w:rPr>
              <w:t>et al</w:t>
            </w:r>
            <w:r w:rsidRPr="004B4AA3">
              <w:rPr>
                <w:rFonts w:ascii="Times New Roman" w:eastAsia="Calibri" w:hAnsi="Times New Roman" w:cs="Times New Roman"/>
                <w:sz w:val="24"/>
                <w:szCs w:val="24"/>
              </w:rPr>
              <w:t xml:space="preserve">. </w:t>
            </w:r>
            <w:r w:rsidRPr="004B4AA3">
              <w:rPr>
                <w:rFonts w:ascii="Times New Roman" w:eastAsia="Calibri" w:hAnsi="Times New Roman" w:cs="Times New Roman"/>
                <w:b/>
                <w:sz w:val="24"/>
                <w:szCs w:val="24"/>
              </w:rPr>
              <w:t>Práticas corporais de aventura</w:t>
            </w:r>
            <w:r w:rsidRPr="004B4AA3">
              <w:rPr>
                <w:rFonts w:ascii="Times New Roman" w:eastAsia="Calibri" w:hAnsi="Times New Roman" w:cs="Times New Roman"/>
                <w:sz w:val="24"/>
                <w:szCs w:val="24"/>
              </w:rPr>
              <w:t xml:space="preserve">. Porto Alegre: SAGAH, 2020. </w:t>
            </w:r>
          </w:p>
        </w:tc>
        <w:tc>
          <w:tcPr>
            <w:tcW w:w="1417" w:type="dxa"/>
            <w:tcBorders>
              <w:left w:val="single" w:sz="4" w:space="0" w:color="auto"/>
              <w:right w:val="single" w:sz="4" w:space="0" w:color="auto"/>
            </w:tcBorders>
            <w:vAlign w:val="center"/>
          </w:tcPr>
          <w:p w14:paraId="08278C2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7037A14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https://integrada.minhabiblioteca.com.br/reader/books/9786581492861/.</w:t>
            </w:r>
          </w:p>
        </w:tc>
      </w:tr>
      <w:tr w:rsidR="004B4AA3" w:rsidRPr="004B4AA3" w14:paraId="6EC5979C" w14:textId="77777777" w:rsidTr="008470F6">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69ACD9E9"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2730C0F9"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shd w:val="clear" w:color="auto" w:fill="FFFFFF"/>
              </w:rPr>
              <w:t xml:space="preserve">REVISTA CORPOCONSCIÊNCIA. Mato Grosso: Universidade Federal de Mato Grosso, 1997- . ISSN 2178-5945 versão </w:t>
            </w:r>
            <w:r w:rsidRPr="004B4AA3">
              <w:rPr>
                <w:rFonts w:ascii="Times New Roman" w:eastAsia="Calibri" w:hAnsi="Times New Roman" w:cs="Times New Roman"/>
                <w:i/>
                <w:sz w:val="24"/>
                <w:szCs w:val="24"/>
                <w:shd w:val="clear" w:color="auto" w:fill="FFFFFF"/>
              </w:rPr>
              <w:t>online</w:t>
            </w:r>
            <w:r w:rsidRPr="004B4AA3">
              <w:rPr>
                <w:rFonts w:ascii="Times New Roman" w:eastAsia="Calibri" w:hAnsi="Times New Roman" w:cs="Times New Roman"/>
                <w:sz w:val="24"/>
                <w:szCs w:val="24"/>
                <w:shd w:val="clear" w:color="auto" w:fill="FFFFFF"/>
              </w:rPr>
              <w:t xml:space="preserve">. </w:t>
            </w:r>
            <w:r w:rsidRPr="004B4AA3">
              <w:rPr>
                <w:rFonts w:ascii="Times New Roman" w:eastAsia="Calibri" w:hAnsi="Times New Roman" w:cs="Times New Roman"/>
                <w:sz w:val="24"/>
                <w:szCs w:val="24"/>
              </w:rPr>
              <w:t>Disponível em: https://periodicoscientificos.ufmt.br/ojs/index.php/corpoconsciencia/index.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1467D79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32DB5342" w14:textId="77777777" w:rsidTr="00F65E72">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hideMark/>
          </w:tcPr>
          <w:p w14:paraId="2D5635E2"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5F5DDC77"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BRUHNS, H. T. </w:t>
            </w:r>
            <w:r w:rsidRPr="004B4AA3">
              <w:rPr>
                <w:rFonts w:ascii="Times New Roman" w:eastAsia="Calibri" w:hAnsi="Times New Roman" w:cs="Times New Roman"/>
                <w:b/>
                <w:sz w:val="24"/>
                <w:szCs w:val="24"/>
              </w:rPr>
              <w:t>A Busca pela Natureza</w:t>
            </w:r>
            <w:r w:rsidRPr="004B4AA3">
              <w:rPr>
                <w:rFonts w:ascii="Times New Roman" w:eastAsia="Calibri" w:hAnsi="Times New Roman" w:cs="Times New Roman"/>
                <w:sz w:val="24"/>
                <w:szCs w:val="24"/>
              </w:rPr>
              <w:t xml:space="preserve">: Turismo e Aventura. Barueri: Manole, 2009. </w:t>
            </w:r>
          </w:p>
        </w:tc>
        <w:tc>
          <w:tcPr>
            <w:tcW w:w="1417" w:type="dxa"/>
            <w:tcBorders>
              <w:top w:val="single" w:sz="4" w:space="0" w:color="auto"/>
              <w:left w:val="single" w:sz="4" w:space="0" w:color="auto"/>
              <w:right w:val="single" w:sz="4" w:space="0" w:color="auto"/>
            </w:tcBorders>
            <w:vAlign w:val="center"/>
            <w:hideMark/>
          </w:tcPr>
          <w:p w14:paraId="2EDFB85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57B0C0A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https://integrada.minhabiblioteca.com.br/reader/books/9788520443415/.</w:t>
            </w:r>
          </w:p>
        </w:tc>
      </w:tr>
      <w:tr w:rsidR="004B4AA3" w:rsidRPr="004B4AA3" w14:paraId="431390D1"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2315D23C"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72F17AC"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FENSTERSEIFER, T.; SARLET, I. W.; MACHADO, P. A. L. </w:t>
            </w:r>
            <w:r w:rsidRPr="004B4AA3">
              <w:rPr>
                <w:rFonts w:ascii="Times New Roman" w:eastAsia="Calibri" w:hAnsi="Times New Roman" w:cs="Times New Roman"/>
                <w:b/>
                <w:sz w:val="24"/>
                <w:szCs w:val="24"/>
              </w:rPr>
              <w:t>Constituição e legislação ambiental comentada</w:t>
            </w:r>
            <w:r w:rsidRPr="004B4AA3">
              <w:rPr>
                <w:rFonts w:ascii="Times New Roman" w:eastAsia="Calibri" w:hAnsi="Times New Roman" w:cs="Times New Roman"/>
                <w:sz w:val="24"/>
                <w:szCs w:val="24"/>
              </w:rPr>
              <w:t xml:space="preserve">. Rio de Janeiro: Saraiva </w:t>
            </w:r>
            <w:proofErr w:type="spellStart"/>
            <w:r w:rsidRPr="004B4AA3">
              <w:rPr>
                <w:rFonts w:ascii="Times New Roman" w:eastAsia="Calibri" w:hAnsi="Times New Roman" w:cs="Times New Roman"/>
                <w:sz w:val="24"/>
                <w:szCs w:val="24"/>
              </w:rPr>
              <w:t>Jur</w:t>
            </w:r>
            <w:proofErr w:type="spellEnd"/>
            <w:r w:rsidRPr="004B4AA3">
              <w:rPr>
                <w:rFonts w:ascii="Times New Roman" w:eastAsia="Calibri" w:hAnsi="Times New Roman" w:cs="Times New Roman"/>
                <w:sz w:val="24"/>
                <w:szCs w:val="24"/>
              </w:rPr>
              <w:t xml:space="preserve">, 2015. </w:t>
            </w:r>
          </w:p>
        </w:tc>
        <w:tc>
          <w:tcPr>
            <w:tcW w:w="1417" w:type="dxa"/>
            <w:tcBorders>
              <w:left w:val="single" w:sz="4" w:space="0" w:color="auto"/>
              <w:right w:val="single" w:sz="4" w:space="0" w:color="auto"/>
            </w:tcBorders>
            <w:vAlign w:val="center"/>
          </w:tcPr>
          <w:p w14:paraId="04ABED1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52B3496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https://integrada.minhabiblioteca.com.br/reader/books/9788502626492/.</w:t>
            </w:r>
          </w:p>
        </w:tc>
      </w:tr>
      <w:tr w:rsidR="004B4AA3" w:rsidRPr="004B4AA3" w14:paraId="0D7810D4"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60A775B2"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35B0A5A"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color w:val="000000"/>
                <w:sz w:val="24"/>
                <w:szCs w:val="24"/>
                <w:lang w:eastAsia="pt-BR" w:bidi="pt-BR"/>
              </w:rPr>
            </w:pPr>
            <w:r w:rsidRPr="004B4AA3">
              <w:rPr>
                <w:rFonts w:ascii="Times New Roman" w:eastAsia="Calibri" w:hAnsi="Times New Roman" w:cs="Times New Roman"/>
                <w:sz w:val="24"/>
                <w:szCs w:val="24"/>
              </w:rPr>
              <w:t xml:space="preserve">FREITAS, J. </w:t>
            </w:r>
            <w:r w:rsidRPr="004B4AA3">
              <w:rPr>
                <w:rFonts w:ascii="Times New Roman" w:eastAsia="Calibri" w:hAnsi="Times New Roman" w:cs="Times New Roman"/>
                <w:b/>
                <w:sz w:val="24"/>
                <w:szCs w:val="24"/>
              </w:rPr>
              <w:t>Gestão de risco para turismo de aventura</w:t>
            </w:r>
            <w:r w:rsidRPr="004B4AA3">
              <w:rPr>
                <w:rFonts w:ascii="Times New Roman" w:eastAsia="Calibri" w:hAnsi="Times New Roman" w:cs="Times New Roman"/>
                <w:sz w:val="24"/>
                <w:szCs w:val="24"/>
              </w:rPr>
              <w:t xml:space="preserve">. Barueri: Manole, 2018. </w:t>
            </w:r>
          </w:p>
        </w:tc>
        <w:tc>
          <w:tcPr>
            <w:tcW w:w="1417" w:type="dxa"/>
            <w:tcBorders>
              <w:left w:val="single" w:sz="4" w:space="0" w:color="auto"/>
              <w:right w:val="single" w:sz="4" w:space="0" w:color="auto"/>
            </w:tcBorders>
            <w:vAlign w:val="center"/>
          </w:tcPr>
          <w:p w14:paraId="26A8EC9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398A660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https://integrada.minhabiblioteca.com.br/reader/books/9788520455609/.</w:t>
            </w:r>
          </w:p>
        </w:tc>
      </w:tr>
      <w:tr w:rsidR="004B4AA3" w:rsidRPr="004B4AA3" w14:paraId="41427105"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522A4E09"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3C0091E0"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MARINHO, A.; BRUHNS, H. T. </w:t>
            </w:r>
            <w:r w:rsidRPr="004B4AA3">
              <w:rPr>
                <w:rFonts w:ascii="Times New Roman" w:eastAsia="Calibri" w:hAnsi="Times New Roman" w:cs="Times New Roman"/>
                <w:b/>
                <w:sz w:val="24"/>
                <w:szCs w:val="24"/>
              </w:rPr>
              <w:t>Viagens, Lazer e Esporte</w:t>
            </w:r>
            <w:r w:rsidRPr="004B4AA3">
              <w:rPr>
                <w:rFonts w:ascii="Times New Roman" w:eastAsia="Calibri" w:hAnsi="Times New Roman" w:cs="Times New Roman"/>
                <w:sz w:val="24"/>
                <w:szCs w:val="24"/>
              </w:rPr>
              <w:t xml:space="preserve">: O Espaço da Natureza. Barueri: Manole, 2006. </w:t>
            </w:r>
          </w:p>
        </w:tc>
        <w:tc>
          <w:tcPr>
            <w:tcW w:w="1417" w:type="dxa"/>
            <w:tcBorders>
              <w:left w:val="single" w:sz="4" w:space="0" w:color="auto"/>
              <w:bottom w:val="single" w:sz="4" w:space="0" w:color="auto"/>
              <w:right w:val="single" w:sz="4" w:space="0" w:color="auto"/>
            </w:tcBorders>
            <w:vAlign w:val="center"/>
            <w:hideMark/>
          </w:tcPr>
          <w:p w14:paraId="7CE919B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158C451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https://integrada.minhabiblioteca.com.br/reader/books/9788520442289/.</w:t>
            </w:r>
          </w:p>
        </w:tc>
      </w:tr>
      <w:tr w:rsidR="004B4AA3" w:rsidRPr="004B4AA3" w14:paraId="600E2B31"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2CF6B079"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EDCDBC4"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NEIMAN, Z.; MENDONÇA, R. </w:t>
            </w:r>
            <w:r w:rsidRPr="004B4AA3">
              <w:rPr>
                <w:rFonts w:ascii="Times New Roman" w:eastAsia="Calibri" w:hAnsi="Times New Roman" w:cs="Times New Roman"/>
                <w:b/>
                <w:sz w:val="24"/>
                <w:szCs w:val="24"/>
              </w:rPr>
              <w:t xml:space="preserve">Ecoturismo </w:t>
            </w:r>
            <w:r w:rsidRPr="004B4AA3">
              <w:rPr>
                <w:rFonts w:ascii="Times New Roman" w:eastAsia="Calibri" w:hAnsi="Times New Roman" w:cs="Times New Roman"/>
                <w:b/>
                <w:sz w:val="24"/>
                <w:szCs w:val="24"/>
              </w:rPr>
              <w:lastRenderedPageBreak/>
              <w:t>no Brasil</w:t>
            </w:r>
            <w:r w:rsidRPr="004B4AA3">
              <w:rPr>
                <w:rFonts w:ascii="Times New Roman" w:eastAsia="Calibri" w:hAnsi="Times New Roman" w:cs="Times New Roman"/>
                <w:sz w:val="24"/>
                <w:szCs w:val="24"/>
              </w:rPr>
              <w:t xml:space="preserve">. Barueri: Manole, 2005. </w:t>
            </w:r>
          </w:p>
        </w:tc>
        <w:tc>
          <w:tcPr>
            <w:tcW w:w="1417" w:type="dxa"/>
            <w:tcBorders>
              <w:left w:val="single" w:sz="4" w:space="0" w:color="auto"/>
              <w:bottom w:val="single" w:sz="4" w:space="0" w:color="auto"/>
              <w:right w:val="single" w:sz="4" w:space="0" w:color="auto"/>
            </w:tcBorders>
            <w:vAlign w:val="center"/>
          </w:tcPr>
          <w:p w14:paraId="49E79E7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w:t>
            </w:r>
          </w:p>
        </w:tc>
        <w:tc>
          <w:tcPr>
            <w:tcW w:w="2233" w:type="dxa"/>
            <w:gridSpan w:val="4"/>
            <w:tcBorders>
              <w:left w:val="single" w:sz="4" w:space="0" w:color="auto"/>
              <w:bottom w:val="single" w:sz="4" w:space="0" w:color="auto"/>
              <w:right w:val="single" w:sz="4" w:space="0" w:color="auto"/>
            </w:tcBorders>
          </w:tcPr>
          <w:p w14:paraId="55B6C77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w:t>
            </w:r>
            <w:r w:rsidRPr="004B4AA3">
              <w:rPr>
                <w:rFonts w:ascii="Times New Roman" w:eastAsia="Calibri" w:hAnsi="Times New Roman" w:cs="Times New Roman"/>
                <w:sz w:val="24"/>
                <w:szCs w:val="24"/>
              </w:rPr>
              <w:lastRenderedPageBreak/>
              <w:t>https://integrada.minhabiblioteca.com.br/reader/books/9788520443316/.</w:t>
            </w:r>
          </w:p>
        </w:tc>
      </w:tr>
      <w:tr w:rsidR="004B4AA3" w:rsidRPr="004B4AA3" w14:paraId="11B8EB99" w14:textId="77777777" w:rsidTr="00F65E72">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1A9BDB48"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83822E2" w14:textId="77777777" w:rsidR="004B4AA3" w:rsidRPr="004B4AA3" w:rsidRDefault="004B4AA3" w:rsidP="004B4AA3">
            <w:pPr>
              <w:shd w:val="clear" w:color="auto" w:fill="FFFFFF"/>
              <w:spacing w:before="100" w:beforeAutospacing="1" w:after="100" w:afterAutospacing="1"/>
              <w:ind w:left="34"/>
              <w:rPr>
                <w:rFonts w:ascii="Times New Roman" w:eastAsia="Times New Roman" w:hAnsi="Times New Roman" w:cs="Times New Roman"/>
                <w:spacing w:val="5"/>
                <w:sz w:val="24"/>
                <w:szCs w:val="24"/>
                <w:lang w:eastAsia="pt-BR"/>
              </w:rPr>
            </w:pPr>
            <w:r w:rsidRPr="004B4AA3">
              <w:rPr>
                <w:rFonts w:ascii="Times New Roman" w:eastAsia="Calibri" w:hAnsi="Times New Roman" w:cs="Times New Roman"/>
                <w:sz w:val="24"/>
                <w:szCs w:val="24"/>
              </w:rPr>
              <w:t xml:space="preserve">CONEXÕES. São Paulo: Universidade Estadual de Campinas, 2007- . ISSN 1983-9030 versão </w:t>
            </w:r>
            <w:r w:rsidRPr="004B4AA3">
              <w:rPr>
                <w:rFonts w:ascii="Times New Roman" w:eastAsia="Calibri" w:hAnsi="Times New Roman" w:cs="Times New Roman"/>
                <w:i/>
                <w:sz w:val="24"/>
                <w:szCs w:val="24"/>
              </w:rPr>
              <w:t>online</w:t>
            </w:r>
            <w:r w:rsidRPr="004B4AA3">
              <w:rPr>
                <w:rFonts w:ascii="Times New Roman" w:eastAsia="Calibri" w:hAnsi="Times New Roman" w:cs="Times New Roman"/>
                <w:sz w:val="24"/>
                <w:szCs w:val="24"/>
              </w:rPr>
              <w:t>. Disponível em: https://periodicos.sbu.unicamp.br/ojs/index.php/conexoes/index.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4C9F2E1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0A9ED2DC" w14:textId="77777777" w:rsidTr="008470F6">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7E3316FB"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0905A98D"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MASSAGEM DESPORTIVA</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39463E32"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56CCD1F0"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60</w:t>
            </w:r>
          </w:p>
        </w:tc>
      </w:tr>
      <w:tr w:rsidR="004B4AA3" w:rsidRPr="004B4AA3" w14:paraId="0972E8FA"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0A0C0044" w14:textId="77777777" w:rsidR="004B4AA3" w:rsidRPr="004B4AA3" w:rsidRDefault="004B4AA3" w:rsidP="004B4AA3">
            <w:pPr>
              <w:jc w:val="both"/>
              <w:rPr>
                <w:rFonts w:ascii="Times New Roman" w:eastAsia="Calibri" w:hAnsi="Times New Roman" w:cs="Times New Roman"/>
                <w:b/>
                <w:sz w:val="24"/>
                <w:szCs w:val="24"/>
                <w:highlight w:val="yellow"/>
              </w:rPr>
            </w:pPr>
            <w:r w:rsidRPr="004B4AA3">
              <w:rPr>
                <w:rFonts w:ascii="Times New Roman" w:eastAsia="Calibri" w:hAnsi="Times New Roman" w:cs="Times New Roman"/>
                <w:sz w:val="24"/>
                <w:szCs w:val="24"/>
              </w:rPr>
              <w:t xml:space="preserve">Estudo dos conceitos da massagem desportiva; sua função no suporte a atividade física e ao esportista para terapêuticas </w:t>
            </w:r>
            <w:proofErr w:type="spellStart"/>
            <w:r w:rsidRPr="004B4AA3">
              <w:rPr>
                <w:rFonts w:ascii="Times New Roman" w:eastAsia="Calibri" w:hAnsi="Times New Roman" w:cs="Times New Roman"/>
                <w:sz w:val="24"/>
                <w:szCs w:val="24"/>
              </w:rPr>
              <w:t>pré</w:t>
            </w:r>
            <w:proofErr w:type="spellEnd"/>
            <w:r w:rsidRPr="004B4AA3">
              <w:rPr>
                <w:rFonts w:ascii="Times New Roman" w:eastAsia="Calibri" w:hAnsi="Times New Roman" w:cs="Times New Roman"/>
                <w:sz w:val="24"/>
                <w:szCs w:val="24"/>
              </w:rPr>
              <w:t xml:space="preserve"> e pós-atividades físicas e/ou competições; Tipos de técnicas mais utilizadas. Ação da massagem na fase de condicionamento físico. Aplicação das técnicas de massagem terapêutica como atividade para relaxamento e coadjuvante na promoção de saúde.</w:t>
            </w:r>
          </w:p>
        </w:tc>
      </w:tr>
      <w:tr w:rsidR="004B4AA3" w:rsidRPr="004B4AA3" w14:paraId="54ADAD7A" w14:textId="77777777" w:rsidTr="00F65E72">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1860821C"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96C23F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4DB25242" w14:textId="77777777" w:rsidTr="00F65E72">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vAlign w:val="center"/>
          </w:tcPr>
          <w:p w14:paraId="25E4F1DF"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B1FB59A"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A86BA9F"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72390247" w14:textId="77777777" w:rsidTr="008470F6">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4D0A886A"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8202D91"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JOHNSON, J. </w:t>
            </w:r>
            <w:r w:rsidRPr="004B4AA3">
              <w:rPr>
                <w:rFonts w:ascii="Times New Roman" w:eastAsia="Calibri" w:hAnsi="Times New Roman" w:cs="Times New Roman"/>
                <w:b/>
                <w:sz w:val="24"/>
                <w:szCs w:val="24"/>
              </w:rPr>
              <w:t>Liberação de tecidos moles e de pontos-gatilho</w:t>
            </w:r>
            <w:r w:rsidRPr="004B4AA3">
              <w:rPr>
                <w:rFonts w:ascii="Times New Roman" w:eastAsia="Calibri" w:hAnsi="Times New Roman" w:cs="Times New Roman"/>
                <w:sz w:val="24"/>
                <w:szCs w:val="24"/>
              </w:rPr>
              <w:t>. 2. ed. São Paulo: Manole, 2021.</w:t>
            </w:r>
          </w:p>
        </w:tc>
        <w:tc>
          <w:tcPr>
            <w:tcW w:w="1417" w:type="dxa"/>
            <w:tcBorders>
              <w:top w:val="single" w:sz="4" w:space="0" w:color="auto"/>
              <w:left w:val="single" w:sz="4" w:space="0" w:color="auto"/>
              <w:right w:val="single" w:sz="4" w:space="0" w:color="auto"/>
            </w:tcBorders>
            <w:vAlign w:val="center"/>
            <w:hideMark/>
          </w:tcPr>
          <w:p w14:paraId="7580CC1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6922AC4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https://integrada.minhabiblioteca.com.br/reader/books/9786555764888/. </w:t>
            </w:r>
          </w:p>
        </w:tc>
      </w:tr>
      <w:tr w:rsidR="004B4AA3" w:rsidRPr="004B4AA3" w14:paraId="6E18C1EF"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101944BF"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346F1D0B"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MEYER, S. </w:t>
            </w:r>
            <w:r w:rsidRPr="004B4AA3">
              <w:rPr>
                <w:rFonts w:ascii="Times New Roman" w:eastAsia="Calibri" w:hAnsi="Times New Roman" w:cs="Times New Roman"/>
                <w:b/>
                <w:sz w:val="24"/>
                <w:szCs w:val="24"/>
              </w:rPr>
              <w:t>Técnicas de massagem 2</w:t>
            </w:r>
            <w:r w:rsidRPr="004B4AA3">
              <w:rPr>
                <w:rFonts w:ascii="Times New Roman" w:eastAsia="Calibri" w:hAnsi="Times New Roman" w:cs="Times New Roman"/>
                <w:sz w:val="24"/>
                <w:szCs w:val="24"/>
              </w:rPr>
              <w:t>: redescobrindo o sentido do tato. São Paulo: Manole, 2010.</w:t>
            </w:r>
          </w:p>
        </w:tc>
        <w:tc>
          <w:tcPr>
            <w:tcW w:w="1417" w:type="dxa"/>
            <w:tcBorders>
              <w:left w:val="single" w:sz="4" w:space="0" w:color="auto"/>
              <w:right w:val="single" w:sz="4" w:space="0" w:color="auto"/>
            </w:tcBorders>
            <w:vAlign w:val="center"/>
            <w:hideMark/>
          </w:tcPr>
          <w:p w14:paraId="25B9F7A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6A5F890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https://integrada.minhabiblioteca.com.br/reader/books/9788520441930/. </w:t>
            </w:r>
          </w:p>
        </w:tc>
      </w:tr>
      <w:tr w:rsidR="004B4AA3" w:rsidRPr="004B4AA3" w14:paraId="6A395196"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tcPr>
          <w:p w14:paraId="46D4D959"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EA2F7FB"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PEREZ, E.; LEVIN, R. </w:t>
            </w:r>
            <w:r w:rsidRPr="004B4AA3">
              <w:rPr>
                <w:rFonts w:ascii="Times New Roman" w:eastAsia="Calibri" w:hAnsi="Times New Roman" w:cs="Times New Roman"/>
                <w:b/>
                <w:sz w:val="24"/>
                <w:szCs w:val="24"/>
              </w:rPr>
              <w:t>Técnicas de massagens ocidental e oriental</w:t>
            </w:r>
            <w:r w:rsidRPr="004B4AA3">
              <w:rPr>
                <w:rFonts w:ascii="Times New Roman" w:eastAsia="Calibri" w:hAnsi="Times New Roman" w:cs="Times New Roman"/>
                <w:sz w:val="24"/>
                <w:szCs w:val="24"/>
              </w:rPr>
              <w:t>. São Paulo: Érica, 2014.</w:t>
            </w:r>
          </w:p>
        </w:tc>
        <w:tc>
          <w:tcPr>
            <w:tcW w:w="1417" w:type="dxa"/>
            <w:tcBorders>
              <w:left w:val="single" w:sz="4" w:space="0" w:color="auto"/>
              <w:right w:val="single" w:sz="4" w:space="0" w:color="auto"/>
            </w:tcBorders>
            <w:vAlign w:val="center"/>
          </w:tcPr>
          <w:p w14:paraId="7D10516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76104BD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https://integrada.minhabiblioteca.com.br/reader/books/9788536521411/. </w:t>
            </w:r>
          </w:p>
        </w:tc>
      </w:tr>
      <w:tr w:rsidR="004B4AA3" w:rsidRPr="004B4AA3" w14:paraId="348CC344"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33FBDE68"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608FF95F"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MCGILLICUDDY, M. </w:t>
            </w:r>
            <w:r w:rsidRPr="004B4AA3">
              <w:rPr>
                <w:rFonts w:ascii="Times New Roman" w:eastAsia="Calibri" w:hAnsi="Times New Roman" w:cs="Times New Roman"/>
                <w:b/>
                <w:sz w:val="24"/>
                <w:szCs w:val="24"/>
              </w:rPr>
              <w:t>Massagem para o desempenho esportivo</w:t>
            </w:r>
            <w:r w:rsidRPr="004B4AA3">
              <w:rPr>
                <w:rFonts w:ascii="Times New Roman" w:eastAsia="Calibri" w:hAnsi="Times New Roman" w:cs="Times New Roman"/>
                <w:sz w:val="24"/>
                <w:szCs w:val="24"/>
              </w:rPr>
              <w:t xml:space="preserve">. Porto Alegre: </w:t>
            </w:r>
            <w:proofErr w:type="spellStart"/>
            <w:r w:rsidRPr="004B4AA3">
              <w:rPr>
                <w:rFonts w:ascii="Times New Roman" w:eastAsia="Calibri" w:hAnsi="Times New Roman" w:cs="Times New Roman"/>
                <w:sz w:val="24"/>
                <w:szCs w:val="24"/>
              </w:rPr>
              <w:t>ArtMed</w:t>
            </w:r>
            <w:proofErr w:type="spellEnd"/>
            <w:r w:rsidRPr="004B4AA3">
              <w:rPr>
                <w:rFonts w:ascii="Times New Roman" w:eastAsia="Calibri" w:hAnsi="Times New Roman" w:cs="Times New Roman"/>
                <w:sz w:val="24"/>
                <w:szCs w:val="24"/>
              </w:rPr>
              <w:t xml:space="preserve">, 2012. </w:t>
            </w:r>
          </w:p>
        </w:tc>
        <w:tc>
          <w:tcPr>
            <w:tcW w:w="1417" w:type="dxa"/>
            <w:tcBorders>
              <w:left w:val="single" w:sz="4" w:space="0" w:color="auto"/>
              <w:right w:val="single" w:sz="4" w:space="0" w:color="auto"/>
            </w:tcBorders>
            <w:vAlign w:val="center"/>
            <w:hideMark/>
          </w:tcPr>
          <w:p w14:paraId="0E5E973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5DDAF8E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https://integrada.minhabiblioteca.com.br/reader/books/9788536327716/.</w:t>
            </w:r>
          </w:p>
        </w:tc>
      </w:tr>
      <w:tr w:rsidR="004B4AA3" w:rsidRPr="004B4AA3" w14:paraId="78D85C70" w14:textId="77777777" w:rsidTr="008470F6">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172BC466"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051A357B" w14:textId="77777777" w:rsidR="004B4AA3" w:rsidRPr="004B4AA3" w:rsidRDefault="004B4AA3" w:rsidP="004B4AA3">
            <w:pPr>
              <w:shd w:val="clear" w:color="auto" w:fill="FFFFFF"/>
              <w:spacing w:before="100" w:beforeAutospacing="1" w:after="100" w:afterAutospacing="1"/>
              <w:rPr>
                <w:rFonts w:ascii="Times New Roman" w:eastAsia="Calibri" w:hAnsi="Times New Roman" w:cs="Times New Roman"/>
                <w:i/>
                <w:spacing w:val="5"/>
                <w:sz w:val="24"/>
                <w:szCs w:val="24"/>
              </w:rPr>
            </w:pPr>
            <w:r w:rsidRPr="004B4AA3">
              <w:rPr>
                <w:rFonts w:ascii="Times New Roman" w:eastAsia="Calibri" w:hAnsi="Times New Roman" w:cs="Times New Roman"/>
                <w:iCs/>
                <w:sz w:val="24"/>
                <w:szCs w:val="24"/>
                <w:shd w:val="clear" w:color="auto" w:fill="FFFFFF"/>
              </w:rPr>
              <w:t>INTERNATIONAL JOURNAL OF THERAPEUTIC MASSAGE &amp; BODYWORK (IJTMB)</w:t>
            </w:r>
            <w:r w:rsidRPr="004B4AA3">
              <w:rPr>
                <w:rFonts w:ascii="Times New Roman" w:eastAsia="Calibri" w:hAnsi="Times New Roman" w:cs="Times New Roman"/>
                <w:i/>
                <w:sz w:val="24"/>
                <w:szCs w:val="24"/>
                <w:shd w:val="clear" w:color="auto" w:fill="FFFFFF"/>
              </w:rPr>
              <w:t xml:space="preserve">. </w:t>
            </w:r>
            <w:r w:rsidRPr="004B4AA3">
              <w:rPr>
                <w:rFonts w:ascii="Times New Roman" w:eastAsia="Calibri" w:hAnsi="Times New Roman" w:cs="Times New Roman"/>
                <w:sz w:val="24"/>
                <w:szCs w:val="24"/>
                <w:shd w:val="clear" w:color="auto" w:fill="FFFFFF"/>
              </w:rPr>
              <w:t xml:space="preserve">Estados Unidos: </w:t>
            </w:r>
            <w:proofErr w:type="spellStart"/>
            <w:r w:rsidRPr="004B4AA3">
              <w:rPr>
                <w:rFonts w:ascii="Times New Roman" w:eastAsia="Calibri" w:hAnsi="Times New Roman" w:cs="Times New Roman"/>
                <w:iCs/>
                <w:spacing w:val="5"/>
                <w:sz w:val="24"/>
                <w:szCs w:val="24"/>
              </w:rPr>
              <w:t>Massage</w:t>
            </w:r>
            <w:proofErr w:type="spellEnd"/>
            <w:r w:rsidRPr="004B4AA3">
              <w:rPr>
                <w:rFonts w:ascii="Times New Roman" w:eastAsia="Calibri" w:hAnsi="Times New Roman" w:cs="Times New Roman"/>
                <w:iCs/>
                <w:spacing w:val="5"/>
                <w:sz w:val="24"/>
                <w:szCs w:val="24"/>
              </w:rPr>
              <w:t xml:space="preserve"> </w:t>
            </w:r>
            <w:proofErr w:type="spellStart"/>
            <w:r w:rsidRPr="004B4AA3">
              <w:rPr>
                <w:rFonts w:ascii="Times New Roman" w:eastAsia="Calibri" w:hAnsi="Times New Roman" w:cs="Times New Roman"/>
                <w:iCs/>
                <w:spacing w:val="5"/>
                <w:sz w:val="24"/>
                <w:szCs w:val="24"/>
              </w:rPr>
              <w:t>Therapy</w:t>
            </w:r>
            <w:proofErr w:type="spellEnd"/>
            <w:r w:rsidRPr="004B4AA3">
              <w:rPr>
                <w:rFonts w:ascii="Times New Roman" w:eastAsia="Calibri" w:hAnsi="Times New Roman" w:cs="Times New Roman"/>
                <w:iCs/>
                <w:spacing w:val="5"/>
                <w:sz w:val="24"/>
                <w:szCs w:val="24"/>
              </w:rPr>
              <w:t xml:space="preserve"> Foundation, 2008. ISSN</w:t>
            </w:r>
            <w:r w:rsidRPr="004B4AA3">
              <w:rPr>
                <w:rFonts w:ascii="Times New Roman" w:eastAsia="Calibri" w:hAnsi="Times New Roman" w:cs="Times New Roman"/>
                <w:i/>
                <w:iCs/>
                <w:spacing w:val="5"/>
                <w:sz w:val="24"/>
                <w:szCs w:val="24"/>
              </w:rPr>
              <w:t xml:space="preserve"> </w:t>
            </w:r>
            <w:r w:rsidRPr="004B4AA3">
              <w:rPr>
                <w:rFonts w:ascii="Times New Roman" w:eastAsia="Calibri" w:hAnsi="Times New Roman" w:cs="Times New Roman"/>
                <w:bCs/>
                <w:caps/>
                <w:spacing w:val="12"/>
                <w:sz w:val="24"/>
                <w:szCs w:val="24"/>
                <w:shd w:val="clear" w:color="auto" w:fill="FFFFFF"/>
              </w:rPr>
              <w:t xml:space="preserve">1916-257X </w:t>
            </w:r>
            <w:r w:rsidRPr="004B4AA3">
              <w:rPr>
                <w:rFonts w:ascii="Times New Roman" w:eastAsia="Calibri" w:hAnsi="Times New Roman" w:cs="Times New Roman"/>
                <w:bCs/>
                <w:spacing w:val="12"/>
                <w:sz w:val="24"/>
                <w:szCs w:val="24"/>
                <w:shd w:val="clear" w:color="auto" w:fill="FFFFFF"/>
              </w:rPr>
              <w:t xml:space="preserve">versão </w:t>
            </w:r>
            <w:r w:rsidRPr="004B4AA3">
              <w:rPr>
                <w:rFonts w:ascii="Times New Roman" w:eastAsia="Calibri" w:hAnsi="Times New Roman" w:cs="Times New Roman"/>
                <w:bCs/>
                <w:i/>
                <w:spacing w:val="12"/>
                <w:sz w:val="24"/>
                <w:szCs w:val="24"/>
                <w:shd w:val="clear" w:color="auto" w:fill="FFFFFF"/>
              </w:rPr>
              <w:t>online</w:t>
            </w:r>
            <w:r w:rsidRPr="004B4AA3">
              <w:rPr>
                <w:rFonts w:ascii="Times New Roman" w:eastAsia="Calibri" w:hAnsi="Times New Roman" w:cs="Times New Roman"/>
                <w:bCs/>
                <w:caps/>
                <w:spacing w:val="12"/>
                <w:sz w:val="24"/>
                <w:szCs w:val="24"/>
                <w:shd w:val="clear" w:color="auto" w:fill="FFFFFF"/>
              </w:rPr>
              <w:t>.</w:t>
            </w:r>
            <w:r w:rsidRPr="004B4AA3">
              <w:rPr>
                <w:rFonts w:ascii="Times New Roman" w:eastAsia="Calibri" w:hAnsi="Times New Roman" w:cs="Times New Roman"/>
                <w:spacing w:val="5"/>
                <w:sz w:val="24"/>
                <w:szCs w:val="24"/>
              </w:rPr>
              <w:t xml:space="preserve"> </w:t>
            </w:r>
            <w:r w:rsidRPr="004B4AA3">
              <w:rPr>
                <w:rFonts w:ascii="Times New Roman" w:eastAsia="Calibri" w:hAnsi="Times New Roman" w:cs="Times New Roman"/>
                <w:sz w:val="24"/>
                <w:szCs w:val="24"/>
                <w:shd w:val="clear" w:color="auto" w:fill="FFFFFF"/>
              </w:rPr>
              <w:t>Disponível em: https://ijtmb.org/index.php/ijtmb.</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59825A8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46B355E5" w14:textId="77777777" w:rsidTr="00F65E72">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1F5F1BA4"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EB42C3C"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ALLEN, L.; POUNDS, D. M. </w:t>
            </w:r>
            <w:r w:rsidRPr="004B4AA3">
              <w:rPr>
                <w:rFonts w:ascii="Times New Roman" w:eastAsia="Arial" w:hAnsi="Times New Roman" w:cs="Times New Roman"/>
                <w:b/>
                <w:sz w:val="24"/>
                <w:szCs w:val="24"/>
                <w:lang w:bidi="pt-BR"/>
              </w:rPr>
              <w:t>Massoterapia clínica</w:t>
            </w:r>
            <w:r w:rsidRPr="004B4AA3">
              <w:rPr>
                <w:rFonts w:ascii="Times New Roman" w:eastAsia="Arial" w:hAnsi="Times New Roman" w:cs="Times New Roman"/>
                <w:sz w:val="24"/>
                <w:szCs w:val="24"/>
                <w:lang w:bidi="pt-BR"/>
              </w:rPr>
              <w:t xml:space="preserve">: integrando anatomia e tratamento. 3. </w:t>
            </w:r>
            <w:r w:rsidRPr="004B4AA3">
              <w:rPr>
                <w:rFonts w:ascii="Times New Roman" w:eastAsia="Arial" w:hAnsi="Times New Roman" w:cs="Times New Roman"/>
                <w:sz w:val="24"/>
                <w:szCs w:val="24"/>
                <w:lang w:bidi="pt-BR"/>
              </w:rPr>
              <w:lastRenderedPageBreak/>
              <w:t xml:space="preserve">ed. Barueri: Manole, 2022. </w:t>
            </w:r>
          </w:p>
        </w:tc>
        <w:tc>
          <w:tcPr>
            <w:tcW w:w="1417" w:type="dxa"/>
            <w:tcBorders>
              <w:top w:val="single" w:sz="4" w:space="0" w:color="auto"/>
              <w:left w:val="single" w:sz="4" w:space="0" w:color="auto"/>
              <w:right w:val="single" w:sz="4" w:space="0" w:color="auto"/>
            </w:tcBorders>
            <w:vAlign w:val="center"/>
          </w:tcPr>
          <w:p w14:paraId="0111C27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w:t>
            </w:r>
          </w:p>
        </w:tc>
        <w:tc>
          <w:tcPr>
            <w:tcW w:w="2233" w:type="dxa"/>
            <w:gridSpan w:val="4"/>
            <w:tcBorders>
              <w:top w:val="single" w:sz="4" w:space="0" w:color="auto"/>
              <w:left w:val="single" w:sz="4" w:space="0" w:color="auto"/>
              <w:right w:val="single" w:sz="4" w:space="0" w:color="auto"/>
            </w:tcBorders>
          </w:tcPr>
          <w:p w14:paraId="215EA38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w:t>
            </w:r>
            <w:r w:rsidRPr="004B4AA3">
              <w:rPr>
                <w:rFonts w:ascii="Times New Roman" w:eastAsia="Calibri" w:hAnsi="Times New Roman" w:cs="Times New Roman"/>
                <w:sz w:val="24"/>
                <w:szCs w:val="24"/>
              </w:rPr>
              <w:lastRenderedPageBreak/>
              <w:t>habiblioteca.com.br/reader/books/9786555766585/.</w:t>
            </w:r>
          </w:p>
        </w:tc>
      </w:tr>
      <w:tr w:rsidR="004B4AA3" w:rsidRPr="004B4AA3" w14:paraId="734772A0" w14:textId="77777777" w:rsidTr="00F65E72">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hideMark/>
          </w:tcPr>
          <w:p w14:paraId="68F302D9"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DC14075"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ELLSWORTH, A.; ALTMAN, P. </w:t>
            </w:r>
            <w:r w:rsidRPr="004B4AA3">
              <w:rPr>
                <w:rFonts w:ascii="Times New Roman" w:eastAsia="Arial" w:hAnsi="Times New Roman" w:cs="Times New Roman"/>
                <w:b/>
                <w:sz w:val="24"/>
                <w:szCs w:val="24"/>
                <w:lang w:bidi="pt-BR"/>
              </w:rPr>
              <w:t>Massagem</w:t>
            </w:r>
            <w:r w:rsidRPr="004B4AA3">
              <w:rPr>
                <w:rFonts w:ascii="Times New Roman" w:eastAsia="Arial" w:hAnsi="Times New Roman" w:cs="Times New Roman"/>
                <w:sz w:val="24"/>
                <w:szCs w:val="24"/>
                <w:lang w:bidi="pt-BR"/>
              </w:rPr>
              <w:t xml:space="preserve">: Anatomia Ilustrada – Guia Completo de Técnicas Básicas de Massagem. Barueri: Manole, 2012. </w:t>
            </w:r>
          </w:p>
        </w:tc>
        <w:tc>
          <w:tcPr>
            <w:tcW w:w="1417" w:type="dxa"/>
            <w:tcBorders>
              <w:top w:val="single" w:sz="4" w:space="0" w:color="auto"/>
              <w:left w:val="single" w:sz="4" w:space="0" w:color="auto"/>
              <w:right w:val="single" w:sz="4" w:space="0" w:color="auto"/>
            </w:tcBorders>
            <w:vAlign w:val="center"/>
            <w:hideMark/>
          </w:tcPr>
          <w:p w14:paraId="09D2AB7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72098BD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https://integrada.minhabiblioteca.com.br/reader/books/9788520449516/.</w:t>
            </w:r>
          </w:p>
        </w:tc>
      </w:tr>
      <w:tr w:rsidR="004B4AA3" w:rsidRPr="004B4AA3" w14:paraId="3BB636D1"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17056022"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445C381"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FAGUNDES, D. J. </w:t>
            </w:r>
            <w:proofErr w:type="spellStart"/>
            <w:r w:rsidRPr="004B4AA3">
              <w:rPr>
                <w:rFonts w:ascii="Times New Roman" w:eastAsia="Arial" w:hAnsi="Times New Roman" w:cs="Times New Roman"/>
                <w:b/>
                <w:sz w:val="24"/>
                <w:szCs w:val="24"/>
                <w:lang w:bidi="pt-BR"/>
              </w:rPr>
              <w:t>Quiropraxia</w:t>
            </w:r>
            <w:proofErr w:type="spellEnd"/>
            <w:r w:rsidRPr="004B4AA3">
              <w:rPr>
                <w:rFonts w:ascii="Times New Roman" w:eastAsia="Arial" w:hAnsi="Times New Roman" w:cs="Times New Roman"/>
                <w:b/>
                <w:sz w:val="24"/>
                <w:szCs w:val="24"/>
                <w:lang w:bidi="pt-BR"/>
              </w:rPr>
              <w:t xml:space="preserve"> </w:t>
            </w:r>
            <w:r w:rsidRPr="004B4AA3">
              <w:rPr>
                <w:rFonts w:ascii="Times New Roman" w:eastAsia="Arial" w:hAnsi="Times New Roman" w:cs="Times New Roman"/>
                <w:sz w:val="24"/>
                <w:szCs w:val="24"/>
                <w:lang w:bidi="pt-BR"/>
              </w:rPr>
              <w:t xml:space="preserve">- Diagnóstico e </w:t>
            </w:r>
            <w:proofErr w:type="spellStart"/>
            <w:r w:rsidRPr="004B4AA3">
              <w:rPr>
                <w:rFonts w:ascii="Times New Roman" w:eastAsia="Arial" w:hAnsi="Times New Roman" w:cs="Times New Roman"/>
                <w:sz w:val="24"/>
                <w:szCs w:val="24"/>
                <w:lang w:bidi="pt-BR"/>
              </w:rPr>
              <w:t>Tratamentodo</w:t>
            </w:r>
            <w:proofErr w:type="spellEnd"/>
            <w:r w:rsidRPr="004B4AA3">
              <w:rPr>
                <w:rFonts w:ascii="Times New Roman" w:eastAsia="Arial" w:hAnsi="Times New Roman" w:cs="Times New Roman"/>
                <w:sz w:val="24"/>
                <w:szCs w:val="24"/>
                <w:lang w:bidi="pt-BR"/>
              </w:rPr>
              <w:t xml:space="preserve"> do Membro Inferior. Rio de Janeiro: Roca, 2013. </w:t>
            </w:r>
          </w:p>
        </w:tc>
        <w:tc>
          <w:tcPr>
            <w:tcW w:w="1417" w:type="dxa"/>
            <w:tcBorders>
              <w:left w:val="single" w:sz="4" w:space="0" w:color="auto"/>
              <w:right w:val="single" w:sz="4" w:space="0" w:color="auto"/>
            </w:tcBorders>
            <w:vAlign w:val="center"/>
            <w:hideMark/>
          </w:tcPr>
          <w:p w14:paraId="436A0CD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567AAFC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https://integrada.minhabiblioteca.com.br/reader/books/978-85-412-0243-5/.</w:t>
            </w:r>
          </w:p>
        </w:tc>
      </w:tr>
      <w:tr w:rsidR="004B4AA3" w:rsidRPr="004B4AA3" w14:paraId="22365CDE"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5861BB61"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85E4EB5" w14:textId="77777777" w:rsidR="004B4AA3" w:rsidRPr="004B4AA3" w:rsidRDefault="004B4AA3" w:rsidP="004B4AA3">
            <w:pPr>
              <w:widowControl w:val="0"/>
              <w:autoSpaceDE w:val="0"/>
              <w:autoSpaceDN w:val="0"/>
              <w:spacing w:line="260"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MEYER, S. </w:t>
            </w:r>
            <w:r w:rsidRPr="004B4AA3">
              <w:rPr>
                <w:rFonts w:ascii="Times New Roman" w:eastAsia="Arial" w:hAnsi="Times New Roman" w:cs="Times New Roman"/>
                <w:b/>
                <w:sz w:val="24"/>
                <w:szCs w:val="24"/>
                <w:lang w:bidi="pt-BR"/>
              </w:rPr>
              <w:t>Técnicas de Massagem I</w:t>
            </w:r>
            <w:r w:rsidRPr="004B4AA3">
              <w:rPr>
                <w:rFonts w:ascii="Times New Roman" w:eastAsia="Arial" w:hAnsi="Times New Roman" w:cs="Times New Roman"/>
                <w:sz w:val="24"/>
                <w:szCs w:val="24"/>
                <w:lang w:bidi="pt-BR"/>
              </w:rPr>
              <w:t xml:space="preserve">: Aprimorando a Arte do Toque. Barueri: Manole, 2010. </w:t>
            </w:r>
          </w:p>
        </w:tc>
        <w:tc>
          <w:tcPr>
            <w:tcW w:w="1417" w:type="dxa"/>
            <w:tcBorders>
              <w:left w:val="single" w:sz="4" w:space="0" w:color="auto"/>
              <w:right w:val="single" w:sz="4" w:space="0" w:color="auto"/>
            </w:tcBorders>
            <w:vAlign w:val="center"/>
          </w:tcPr>
          <w:p w14:paraId="14FE40C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7907257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https://integrada.minhabiblioteca.com.br/reader/books/9788520441923/.</w:t>
            </w:r>
          </w:p>
        </w:tc>
      </w:tr>
      <w:tr w:rsidR="004B4AA3" w:rsidRPr="004B4AA3" w14:paraId="29E09557"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1A958180"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7495BE99" w14:textId="77777777" w:rsidR="004B4AA3" w:rsidRPr="004B4AA3" w:rsidRDefault="004B4AA3" w:rsidP="004B4AA3">
            <w:pPr>
              <w:widowControl w:val="0"/>
              <w:autoSpaceDE w:val="0"/>
              <w:autoSpaceDN w:val="0"/>
              <w:spacing w:line="260"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RIGGS, A. </w:t>
            </w:r>
            <w:r w:rsidRPr="004B4AA3">
              <w:rPr>
                <w:rFonts w:ascii="Times New Roman" w:eastAsia="Arial" w:hAnsi="Times New Roman" w:cs="Times New Roman"/>
                <w:b/>
                <w:sz w:val="24"/>
                <w:szCs w:val="24"/>
                <w:lang w:bidi="pt-BR"/>
              </w:rPr>
              <w:t>Técnicas de Massagem Profunda</w:t>
            </w:r>
            <w:r w:rsidRPr="004B4AA3">
              <w:rPr>
                <w:rFonts w:ascii="Times New Roman" w:eastAsia="Arial" w:hAnsi="Times New Roman" w:cs="Times New Roman"/>
                <w:sz w:val="24"/>
                <w:szCs w:val="24"/>
                <w:lang w:bidi="pt-BR"/>
              </w:rPr>
              <w:t xml:space="preserve">: um Guia Visual. Barueri: Manole, 2009. </w:t>
            </w:r>
          </w:p>
        </w:tc>
        <w:tc>
          <w:tcPr>
            <w:tcW w:w="1417" w:type="dxa"/>
            <w:tcBorders>
              <w:left w:val="single" w:sz="4" w:space="0" w:color="auto"/>
              <w:right w:val="single" w:sz="4" w:space="0" w:color="auto"/>
            </w:tcBorders>
            <w:vAlign w:val="center"/>
            <w:hideMark/>
          </w:tcPr>
          <w:p w14:paraId="2FBDEF2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248BFFC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https://integrada.minhabiblioteca.com.br/reader/books/9788520442173/.</w:t>
            </w:r>
          </w:p>
        </w:tc>
      </w:tr>
      <w:tr w:rsidR="004B4AA3" w:rsidRPr="004B4AA3" w14:paraId="783FE034" w14:textId="77777777" w:rsidTr="00F65E72">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27CE03D9"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25765C1F" w14:textId="77777777" w:rsidR="004B4AA3" w:rsidRPr="004B4AA3" w:rsidRDefault="004B4AA3" w:rsidP="004B4AA3">
            <w:pPr>
              <w:widowControl w:val="0"/>
              <w:autoSpaceDE w:val="0"/>
              <w:autoSpaceDN w:val="0"/>
              <w:spacing w:line="260" w:lineRule="exact"/>
              <w:rPr>
                <w:rFonts w:ascii="Times New Roman" w:eastAsia="Arial" w:hAnsi="Times New Roman" w:cs="Times New Roman"/>
                <w:i/>
                <w:sz w:val="24"/>
                <w:szCs w:val="24"/>
                <w:lang w:bidi="pt-BR"/>
              </w:rPr>
            </w:pPr>
            <w:r w:rsidRPr="004B4AA3">
              <w:rPr>
                <w:rFonts w:ascii="Times New Roman" w:eastAsia="Arial" w:hAnsi="Times New Roman" w:cs="Times New Roman"/>
                <w:iCs/>
                <w:sz w:val="24"/>
                <w:szCs w:val="24"/>
                <w:bdr w:val="none" w:sz="0" w:space="0" w:color="auto" w:frame="1"/>
                <w:shd w:val="clear" w:color="auto" w:fill="FFFFFF"/>
                <w:lang w:eastAsia="pt-BR" w:bidi="pt-BR"/>
              </w:rPr>
              <w:t>MASSAGE THERAPY JOURNAL</w:t>
            </w:r>
            <w:r w:rsidRPr="004B4AA3">
              <w:rPr>
                <w:rFonts w:ascii="Times New Roman" w:eastAsia="Arial" w:hAnsi="Times New Roman" w:cs="Times New Roman"/>
                <w:i/>
                <w:sz w:val="24"/>
                <w:szCs w:val="24"/>
                <w:shd w:val="clear" w:color="auto" w:fill="FFFFFF"/>
                <w:lang w:eastAsia="pt-BR" w:bidi="pt-BR"/>
              </w:rPr>
              <w:t xml:space="preserve">. </w:t>
            </w:r>
            <w:r w:rsidRPr="004B4AA3">
              <w:rPr>
                <w:rFonts w:ascii="Times New Roman" w:eastAsia="Arial" w:hAnsi="Times New Roman" w:cs="Times New Roman"/>
                <w:sz w:val="24"/>
                <w:szCs w:val="24"/>
                <w:shd w:val="clear" w:color="auto" w:fill="FFFFFF"/>
                <w:lang w:eastAsia="pt-BR" w:bidi="pt-BR"/>
              </w:rPr>
              <w:t xml:space="preserve">Estados Unidos: American </w:t>
            </w:r>
            <w:proofErr w:type="spellStart"/>
            <w:r w:rsidRPr="004B4AA3">
              <w:rPr>
                <w:rFonts w:ascii="Times New Roman" w:eastAsia="Arial" w:hAnsi="Times New Roman" w:cs="Times New Roman"/>
                <w:sz w:val="24"/>
                <w:szCs w:val="24"/>
                <w:shd w:val="clear" w:color="auto" w:fill="FFFFFF"/>
                <w:lang w:eastAsia="pt-BR" w:bidi="pt-BR"/>
              </w:rPr>
              <w:t>Massage</w:t>
            </w:r>
            <w:proofErr w:type="spellEnd"/>
            <w:r w:rsidRPr="004B4AA3">
              <w:rPr>
                <w:rFonts w:ascii="Times New Roman" w:eastAsia="Arial" w:hAnsi="Times New Roman" w:cs="Times New Roman"/>
                <w:sz w:val="24"/>
                <w:szCs w:val="24"/>
                <w:shd w:val="clear" w:color="auto" w:fill="FFFFFF"/>
                <w:lang w:eastAsia="pt-BR" w:bidi="pt-BR"/>
              </w:rPr>
              <w:t xml:space="preserve"> </w:t>
            </w:r>
            <w:proofErr w:type="spellStart"/>
            <w:r w:rsidRPr="004B4AA3">
              <w:rPr>
                <w:rFonts w:ascii="Times New Roman" w:eastAsia="Arial" w:hAnsi="Times New Roman" w:cs="Times New Roman"/>
                <w:sz w:val="24"/>
                <w:szCs w:val="24"/>
                <w:shd w:val="clear" w:color="auto" w:fill="FFFFFF"/>
                <w:lang w:eastAsia="pt-BR" w:bidi="pt-BR"/>
              </w:rPr>
              <w:t>Therapy</w:t>
            </w:r>
            <w:proofErr w:type="spellEnd"/>
            <w:r w:rsidRPr="004B4AA3">
              <w:rPr>
                <w:rFonts w:ascii="Times New Roman" w:eastAsia="Arial" w:hAnsi="Times New Roman" w:cs="Times New Roman"/>
                <w:sz w:val="24"/>
                <w:szCs w:val="24"/>
                <w:shd w:val="clear" w:color="auto" w:fill="FFFFFF"/>
                <w:lang w:eastAsia="pt-BR" w:bidi="pt-BR"/>
              </w:rPr>
              <w:t xml:space="preserve"> </w:t>
            </w:r>
            <w:proofErr w:type="spellStart"/>
            <w:r w:rsidRPr="004B4AA3">
              <w:rPr>
                <w:rFonts w:ascii="Times New Roman" w:eastAsia="Arial" w:hAnsi="Times New Roman" w:cs="Times New Roman"/>
                <w:sz w:val="24"/>
                <w:szCs w:val="24"/>
                <w:shd w:val="clear" w:color="auto" w:fill="FFFFFF"/>
                <w:lang w:eastAsia="pt-BR" w:bidi="pt-BR"/>
              </w:rPr>
              <w:t>Association</w:t>
            </w:r>
            <w:proofErr w:type="spellEnd"/>
            <w:r w:rsidRPr="004B4AA3">
              <w:rPr>
                <w:rFonts w:ascii="Times New Roman" w:eastAsia="Arial" w:hAnsi="Times New Roman" w:cs="Times New Roman"/>
                <w:sz w:val="24"/>
                <w:szCs w:val="24"/>
                <w:shd w:val="clear" w:color="auto" w:fill="FFFFFF"/>
                <w:lang w:eastAsia="pt-BR" w:bidi="pt-BR"/>
              </w:rPr>
              <w:t xml:space="preserve"> (AMTA), 2006- . ISSN 0895-0814 </w:t>
            </w:r>
            <w:r w:rsidRPr="004B4AA3">
              <w:rPr>
                <w:rFonts w:ascii="Times New Roman" w:eastAsia="Arial" w:hAnsi="Times New Roman" w:cs="Times New Roman"/>
                <w:bCs/>
                <w:sz w:val="24"/>
                <w:szCs w:val="24"/>
                <w:shd w:val="clear" w:color="auto" w:fill="FFFFFF"/>
                <w:lang w:eastAsia="pt-BR" w:bidi="pt-BR"/>
              </w:rPr>
              <w:t xml:space="preserve">versão </w:t>
            </w:r>
            <w:r w:rsidRPr="004B4AA3">
              <w:rPr>
                <w:rFonts w:ascii="Times New Roman" w:eastAsia="Arial" w:hAnsi="Times New Roman" w:cs="Times New Roman"/>
                <w:bCs/>
                <w:i/>
                <w:sz w:val="24"/>
                <w:szCs w:val="24"/>
                <w:shd w:val="clear" w:color="auto" w:fill="FFFFFF"/>
                <w:lang w:eastAsia="pt-BR" w:bidi="pt-BR"/>
              </w:rPr>
              <w:t>online</w:t>
            </w:r>
            <w:r w:rsidRPr="004B4AA3">
              <w:rPr>
                <w:rFonts w:ascii="Times New Roman" w:eastAsia="Arial" w:hAnsi="Times New Roman" w:cs="Times New Roman"/>
                <w:sz w:val="24"/>
                <w:szCs w:val="24"/>
                <w:shd w:val="clear" w:color="auto" w:fill="FFFFFF"/>
                <w:lang w:eastAsia="pt-BR" w:bidi="pt-BR"/>
              </w:rPr>
              <w:t xml:space="preserve">. </w:t>
            </w:r>
            <w:r w:rsidRPr="004B4AA3">
              <w:rPr>
                <w:rFonts w:ascii="Times New Roman" w:eastAsia="Arial" w:hAnsi="Times New Roman" w:cs="Times New Roman"/>
                <w:sz w:val="24"/>
                <w:szCs w:val="24"/>
                <w:lang w:bidi="pt-BR"/>
              </w:rPr>
              <w:t xml:space="preserve">Disponível em: </w:t>
            </w:r>
            <w:r w:rsidRPr="004B4AA3">
              <w:rPr>
                <w:rFonts w:ascii="Times New Roman" w:eastAsia="Arial" w:hAnsi="Times New Roman" w:cs="Times New Roman"/>
                <w:sz w:val="24"/>
                <w:szCs w:val="24"/>
                <w:shd w:val="clear" w:color="auto" w:fill="FFFFFF"/>
                <w:lang w:eastAsia="pt-BR" w:bidi="pt-BR"/>
              </w:rPr>
              <w:t>https://www.amtamassage.org/publications/massage-therapy-journal/.</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48B8E54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6462E1F0" w14:textId="77777777" w:rsidTr="008470F6">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458912D1"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hideMark/>
          </w:tcPr>
          <w:p w14:paraId="36A3B35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ORGANIZAÇÃO, GESTÃO E MARKETING NO ESPORTE</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4124F60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41FEBB4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6ED6CE73"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82A3E8" w14:textId="77777777" w:rsidR="004B4AA3" w:rsidRPr="004B4AA3" w:rsidRDefault="004B4AA3" w:rsidP="004B4AA3">
            <w:pPr>
              <w:jc w:val="both"/>
              <w:rPr>
                <w:rFonts w:ascii="Times New Roman" w:eastAsia="Calibri" w:hAnsi="Times New Roman" w:cs="Times New Roman"/>
                <w:sz w:val="24"/>
                <w:szCs w:val="24"/>
              </w:rPr>
            </w:pPr>
            <w:r w:rsidRPr="004B4AA3">
              <w:rPr>
                <w:rFonts w:ascii="Times New Roman" w:eastAsia="Calibri" w:hAnsi="Times New Roman" w:cs="Times New Roman"/>
                <w:sz w:val="24"/>
                <w:szCs w:val="24"/>
              </w:rPr>
              <w:t>Organização de eventos e competições. Estrutura do Sistema Desportivo Brasileiro. Legislação Desportiva.</w:t>
            </w:r>
          </w:p>
        </w:tc>
      </w:tr>
      <w:tr w:rsidR="004B4AA3" w:rsidRPr="004B4AA3" w14:paraId="4DE79B08" w14:textId="77777777" w:rsidTr="00F65E72">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41BB0372" w14:textId="46E9D425" w:rsidR="008470F6" w:rsidRPr="004B4AA3" w:rsidRDefault="004B4AA3" w:rsidP="008470F6">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3E7FF50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73C75EB2" w14:textId="77777777" w:rsidTr="00F65E72">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vAlign w:val="center"/>
          </w:tcPr>
          <w:p w14:paraId="4933500E"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093143C"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57C11E5"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7DD7E749" w14:textId="77777777" w:rsidTr="008470F6">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4288D111"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hideMark/>
          </w:tcPr>
          <w:p w14:paraId="15C96380"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BÖHME, M. T. S.; BASTOS, F. C. </w:t>
            </w:r>
            <w:r w:rsidRPr="004B4AA3">
              <w:rPr>
                <w:rFonts w:ascii="Times New Roman" w:eastAsia="Calibri" w:hAnsi="Times New Roman" w:cs="Times New Roman"/>
                <w:b/>
                <w:sz w:val="24"/>
                <w:szCs w:val="24"/>
              </w:rPr>
              <w:t>Esporte de alto rendimento</w:t>
            </w:r>
            <w:r w:rsidRPr="004B4AA3">
              <w:rPr>
                <w:rFonts w:ascii="Times New Roman" w:eastAsia="Calibri" w:hAnsi="Times New Roman" w:cs="Times New Roman"/>
                <w:sz w:val="24"/>
                <w:szCs w:val="24"/>
              </w:rPr>
              <w:t xml:space="preserve">: fatores críticos de sucesso - gestão - identificação de talentos. São Paulo: </w:t>
            </w:r>
            <w:proofErr w:type="spellStart"/>
            <w:r w:rsidRPr="004B4AA3">
              <w:rPr>
                <w:rFonts w:ascii="Times New Roman" w:eastAsia="Calibri" w:hAnsi="Times New Roman" w:cs="Times New Roman"/>
                <w:sz w:val="24"/>
                <w:szCs w:val="24"/>
              </w:rPr>
              <w:t>Phorte</w:t>
            </w:r>
            <w:proofErr w:type="spellEnd"/>
            <w:r w:rsidRPr="004B4AA3">
              <w:rPr>
                <w:rFonts w:ascii="Times New Roman" w:eastAsia="Calibri" w:hAnsi="Times New Roman" w:cs="Times New Roman"/>
                <w:sz w:val="24"/>
                <w:szCs w:val="24"/>
              </w:rPr>
              <w:t>, 2016.</w:t>
            </w:r>
          </w:p>
        </w:tc>
        <w:tc>
          <w:tcPr>
            <w:tcW w:w="1417" w:type="dxa"/>
            <w:tcBorders>
              <w:top w:val="single" w:sz="4" w:space="0" w:color="auto"/>
              <w:left w:val="single" w:sz="4" w:space="0" w:color="auto"/>
              <w:right w:val="single" w:sz="4" w:space="0" w:color="auto"/>
            </w:tcBorders>
            <w:vAlign w:val="center"/>
            <w:hideMark/>
          </w:tcPr>
          <w:p w14:paraId="69FAF5A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5BAFAEF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4B3925BD"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5ED0C624"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A4E3F34" w14:textId="77777777" w:rsidR="004B4AA3" w:rsidRPr="004B4AA3" w:rsidRDefault="004B4AA3" w:rsidP="004B4AA3">
            <w:pPr>
              <w:widowControl w:val="0"/>
              <w:autoSpaceDE w:val="0"/>
              <w:autoSpaceDN w:val="0"/>
              <w:spacing w:line="260" w:lineRule="exact"/>
              <w:rPr>
                <w:rFonts w:ascii="Times New Roman" w:eastAsia="Arial" w:hAnsi="Times New Roman" w:cs="Times New Roman"/>
                <w:sz w:val="24"/>
                <w:szCs w:val="24"/>
                <w:highlight w:val="yellow"/>
                <w:lang w:bidi="pt-BR"/>
              </w:rPr>
            </w:pPr>
            <w:r w:rsidRPr="004B4AA3">
              <w:rPr>
                <w:rFonts w:ascii="Times New Roman" w:eastAsia="Calibri" w:hAnsi="Times New Roman" w:cs="Times New Roman"/>
                <w:sz w:val="24"/>
                <w:szCs w:val="24"/>
              </w:rPr>
              <w:t xml:space="preserve">MALLEN, C.; ADAMS, L. J. </w:t>
            </w:r>
            <w:r w:rsidRPr="004B4AA3">
              <w:rPr>
                <w:rFonts w:ascii="Times New Roman" w:eastAsia="Calibri" w:hAnsi="Times New Roman" w:cs="Times New Roman"/>
                <w:b/>
                <w:sz w:val="24"/>
                <w:szCs w:val="24"/>
              </w:rPr>
              <w:t>Gestão de eventos esportivos, recreativos e turísticos</w:t>
            </w:r>
            <w:r w:rsidRPr="004B4AA3">
              <w:rPr>
                <w:rFonts w:ascii="Times New Roman" w:eastAsia="Calibri" w:hAnsi="Times New Roman" w:cs="Times New Roman"/>
                <w:sz w:val="24"/>
                <w:szCs w:val="24"/>
              </w:rPr>
              <w:t>: dimensões teóricas e práticas. São Paulo: Manole, 2013.</w:t>
            </w:r>
          </w:p>
        </w:tc>
        <w:tc>
          <w:tcPr>
            <w:tcW w:w="1417" w:type="dxa"/>
            <w:tcBorders>
              <w:left w:val="single" w:sz="4" w:space="0" w:color="auto"/>
              <w:right w:val="single" w:sz="4" w:space="0" w:color="auto"/>
            </w:tcBorders>
            <w:vAlign w:val="center"/>
            <w:hideMark/>
          </w:tcPr>
          <w:p w14:paraId="76DB657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59D13DB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https://integrada.minhabiblioteca.com.br/reader/books/9788520448526/. </w:t>
            </w:r>
          </w:p>
        </w:tc>
      </w:tr>
      <w:tr w:rsidR="004B4AA3" w:rsidRPr="004B4AA3" w14:paraId="72C55588"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hideMark/>
          </w:tcPr>
          <w:p w14:paraId="6A69AD75"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hideMark/>
          </w:tcPr>
          <w:p w14:paraId="73304D9F" w14:textId="77777777" w:rsidR="004B4AA3" w:rsidRPr="004B4AA3" w:rsidRDefault="004B4AA3" w:rsidP="004B4AA3">
            <w:pPr>
              <w:widowControl w:val="0"/>
              <w:autoSpaceDE w:val="0"/>
              <w:autoSpaceDN w:val="0"/>
              <w:spacing w:line="260" w:lineRule="exact"/>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MARTINS, D. J. Q. </w:t>
            </w:r>
            <w:r w:rsidRPr="004B4AA3">
              <w:rPr>
                <w:rFonts w:ascii="Times New Roman" w:eastAsia="Calibri" w:hAnsi="Times New Roman" w:cs="Times New Roman"/>
                <w:b/>
                <w:sz w:val="24"/>
                <w:szCs w:val="24"/>
              </w:rPr>
              <w:t>Planejamento de eventos esportivos e recreativos</w:t>
            </w:r>
            <w:r w:rsidRPr="004B4AA3">
              <w:rPr>
                <w:rFonts w:ascii="Times New Roman" w:eastAsia="Calibri" w:hAnsi="Times New Roman" w:cs="Times New Roman"/>
                <w:sz w:val="24"/>
                <w:szCs w:val="24"/>
              </w:rPr>
              <w:t xml:space="preserve">. Paraná: </w:t>
            </w:r>
            <w:proofErr w:type="spellStart"/>
            <w:r w:rsidRPr="004B4AA3">
              <w:rPr>
                <w:rFonts w:ascii="Times New Roman" w:eastAsia="Calibri" w:hAnsi="Times New Roman" w:cs="Times New Roman"/>
                <w:sz w:val="24"/>
                <w:szCs w:val="24"/>
              </w:rPr>
              <w:lastRenderedPageBreak/>
              <w:t>Intersaberes</w:t>
            </w:r>
            <w:proofErr w:type="spellEnd"/>
            <w:r w:rsidRPr="004B4AA3">
              <w:rPr>
                <w:rFonts w:ascii="Times New Roman" w:eastAsia="Calibri" w:hAnsi="Times New Roman" w:cs="Times New Roman"/>
                <w:sz w:val="24"/>
                <w:szCs w:val="24"/>
              </w:rPr>
              <w:t>, 2018.</w:t>
            </w:r>
          </w:p>
        </w:tc>
        <w:tc>
          <w:tcPr>
            <w:tcW w:w="1417" w:type="dxa"/>
            <w:tcBorders>
              <w:left w:val="single" w:sz="4" w:space="0" w:color="auto"/>
              <w:bottom w:val="single" w:sz="4" w:space="0" w:color="auto"/>
              <w:right w:val="single" w:sz="4" w:space="0" w:color="auto"/>
            </w:tcBorders>
            <w:vAlign w:val="center"/>
            <w:hideMark/>
          </w:tcPr>
          <w:p w14:paraId="1F1ED11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Biblioteca Física</w:t>
            </w:r>
          </w:p>
        </w:tc>
        <w:tc>
          <w:tcPr>
            <w:tcW w:w="2233" w:type="dxa"/>
            <w:gridSpan w:val="4"/>
            <w:tcBorders>
              <w:left w:val="single" w:sz="4" w:space="0" w:color="auto"/>
              <w:bottom w:val="single" w:sz="4" w:space="0" w:color="auto"/>
              <w:right w:val="single" w:sz="4" w:space="0" w:color="auto"/>
            </w:tcBorders>
            <w:vAlign w:val="center"/>
          </w:tcPr>
          <w:p w14:paraId="7C480A7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1A4CDCB1" w14:textId="77777777" w:rsidTr="008470F6">
        <w:trPr>
          <w:jc w:val="center"/>
        </w:trPr>
        <w:tc>
          <w:tcPr>
            <w:tcW w:w="392" w:type="dxa"/>
            <w:vMerge/>
            <w:tcBorders>
              <w:left w:val="single" w:sz="4" w:space="0" w:color="auto"/>
              <w:right w:val="single" w:sz="4" w:space="0" w:color="auto"/>
            </w:tcBorders>
            <w:shd w:val="clear" w:color="auto" w:fill="70AD47" w:themeFill="accent6"/>
            <w:vAlign w:val="center"/>
          </w:tcPr>
          <w:p w14:paraId="176F4383"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27DAADE" w14:textId="77777777" w:rsidR="004B4AA3" w:rsidRPr="004B4AA3" w:rsidRDefault="004B4AA3" w:rsidP="004B4AA3">
            <w:pPr>
              <w:widowControl w:val="0"/>
              <w:autoSpaceDE w:val="0"/>
              <w:autoSpaceDN w:val="0"/>
              <w:spacing w:line="260" w:lineRule="exact"/>
              <w:rPr>
                <w:rFonts w:ascii="Times New Roman" w:eastAsia="Arial" w:hAnsi="Times New Roman" w:cs="Times New Roman"/>
                <w:sz w:val="24"/>
                <w:szCs w:val="24"/>
                <w:lang w:bidi="pt-BR"/>
              </w:rPr>
            </w:pPr>
            <w:r w:rsidRPr="004B4AA3">
              <w:rPr>
                <w:rFonts w:ascii="Times New Roman" w:eastAsia="Calibri" w:hAnsi="Times New Roman" w:cs="Times New Roman"/>
                <w:sz w:val="24"/>
                <w:szCs w:val="24"/>
              </w:rPr>
              <w:t xml:space="preserve">SIQUEIRA, M. A. C. A. </w:t>
            </w:r>
            <w:r w:rsidRPr="004B4AA3">
              <w:rPr>
                <w:rFonts w:ascii="Times New Roman" w:eastAsia="Calibri" w:hAnsi="Times New Roman" w:cs="Times New Roman"/>
                <w:b/>
                <w:sz w:val="24"/>
                <w:szCs w:val="24"/>
              </w:rPr>
              <w:t>Marketing Esportivo</w:t>
            </w:r>
            <w:r w:rsidRPr="004B4AA3">
              <w:rPr>
                <w:rFonts w:ascii="Times New Roman" w:eastAsia="Calibri" w:hAnsi="Times New Roman" w:cs="Times New Roman"/>
                <w:sz w:val="24"/>
                <w:szCs w:val="24"/>
              </w:rPr>
              <w:t xml:space="preserve">. Rio de Janeiro: Saraiva, 2014. </w:t>
            </w:r>
          </w:p>
        </w:tc>
        <w:tc>
          <w:tcPr>
            <w:tcW w:w="1417" w:type="dxa"/>
            <w:tcBorders>
              <w:left w:val="single" w:sz="4" w:space="0" w:color="auto"/>
              <w:bottom w:val="single" w:sz="4" w:space="0" w:color="auto"/>
              <w:right w:val="single" w:sz="4" w:space="0" w:color="auto"/>
            </w:tcBorders>
            <w:vAlign w:val="center"/>
          </w:tcPr>
          <w:p w14:paraId="4A10DBE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bottom w:val="single" w:sz="4" w:space="0" w:color="auto"/>
              <w:right w:val="single" w:sz="4" w:space="0" w:color="auto"/>
            </w:tcBorders>
            <w:vAlign w:val="center"/>
          </w:tcPr>
          <w:p w14:paraId="03D194F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https://integrada.minhabiblioteca.com.br/reader/books/9788502223837/.</w:t>
            </w:r>
          </w:p>
        </w:tc>
      </w:tr>
      <w:tr w:rsidR="004B4AA3" w:rsidRPr="004B4AA3" w14:paraId="06DDBB09" w14:textId="77777777" w:rsidTr="008470F6">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11BB29AD"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543A8E3D" w14:textId="77777777" w:rsidR="004B4AA3" w:rsidRPr="004B4AA3" w:rsidRDefault="004B4AA3" w:rsidP="004B4AA3">
            <w:pPr>
              <w:shd w:val="clear" w:color="auto" w:fill="FFFFFF"/>
              <w:spacing w:before="100" w:beforeAutospacing="1" w:after="100" w:afterAutospacing="1"/>
              <w:rPr>
                <w:rFonts w:ascii="Times New Roman" w:eastAsia="Calibri" w:hAnsi="Times New Roman" w:cs="Times New Roman"/>
                <w:spacing w:val="5"/>
                <w:sz w:val="24"/>
                <w:szCs w:val="24"/>
              </w:rPr>
            </w:pPr>
            <w:r w:rsidRPr="004B4AA3">
              <w:rPr>
                <w:rFonts w:ascii="Times New Roman" w:eastAsia="Calibri" w:hAnsi="Times New Roman" w:cs="Times New Roman"/>
                <w:bCs/>
                <w:sz w:val="24"/>
                <w:szCs w:val="24"/>
                <w:shd w:val="clear" w:color="auto" w:fill="FFFFFF"/>
              </w:rPr>
              <w:t>REVISTA DE GESTÃO E NEGÓCIOS DO ESPORTE (RGNE).</w:t>
            </w:r>
            <w:r w:rsidRPr="004B4AA3">
              <w:rPr>
                <w:rFonts w:ascii="Times New Roman" w:eastAsia="Calibri" w:hAnsi="Times New Roman" w:cs="Times New Roman"/>
                <w:sz w:val="24"/>
                <w:szCs w:val="24"/>
              </w:rPr>
              <w:t xml:space="preserve"> Santa Catarina: </w:t>
            </w:r>
            <w:r w:rsidRPr="004B4AA3">
              <w:rPr>
                <w:rFonts w:ascii="Times New Roman" w:eastAsia="Calibri" w:hAnsi="Times New Roman" w:cs="Times New Roman"/>
                <w:bCs/>
                <w:sz w:val="24"/>
                <w:szCs w:val="24"/>
                <w:shd w:val="clear" w:color="auto" w:fill="FFFFFF"/>
              </w:rPr>
              <w:t>Associação Brasileira de Gestão do Esporte (</w:t>
            </w:r>
            <w:proofErr w:type="spellStart"/>
            <w:r w:rsidRPr="004B4AA3">
              <w:rPr>
                <w:rFonts w:ascii="Times New Roman" w:eastAsia="Calibri" w:hAnsi="Times New Roman" w:cs="Times New Roman"/>
                <w:bCs/>
                <w:sz w:val="24"/>
                <w:szCs w:val="24"/>
                <w:shd w:val="clear" w:color="auto" w:fill="FFFFFF"/>
              </w:rPr>
              <w:t>Abragesp</w:t>
            </w:r>
            <w:proofErr w:type="spellEnd"/>
            <w:r w:rsidRPr="004B4AA3">
              <w:rPr>
                <w:rFonts w:ascii="Times New Roman" w:eastAsia="Calibri" w:hAnsi="Times New Roman" w:cs="Times New Roman"/>
                <w:bCs/>
                <w:sz w:val="24"/>
                <w:szCs w:val="24"/>
                <w:shd w:val="clear" w:color="auto" w:fill="FFFFFF"/>
              </w:rPr>
              <w:t>)</w:t>
            </w:r>
            <w:r w:rsidRPr="004B4AA3">
              <w:rPr>
                <w:rFonts w:ascii="Times New Roman" w:eastAsia="Calibri" w:hAnsi="Times New Roman" w:cs="Times New Roman"/>
                <w:sz w:val="24"/>
                <w:szCs w:val="24"/>
              </w:rPr>
              <w:t xml:space="preserve">, 2016- . ISSN 2526-4494 versão </w:t>
            </w:r>
            <w:r w:rsidRPr="004B4AA3">
              <w:rPr>
                <w:rFonts w:ascii="Times New Roman" w:eastAsia="Calibri" w:hAnsi="Times New Roman" w:cs="Times New Roman"/>
                <w:i/>
                <w:sz w:val="24"/>
                <w:szCs w:val="24"/>
              </w:rPr>
              <w:t>online</w:t>
            </w:r>
            <w:r w:rsidRPr="004B4AA3">
              <w:rPr>
                <w:rFonts w:ascii="Times New Roman" w:eastAsia="Calibri" w:hAnsi="Times New Roman" w:cs="Times New Roman"/>
                <w:sz w:val="24"/>
                <w:szCs w:val="24"/>
              </w:rPr>
              <w:t xml:space="preserve">. Disponível em: </w:t>
            </w:r>
            <w:r w:rsidRPr="004B4AA3">
              <w:rPr>
                <w:rFonts w:ascii="Times New Roman" w:eastAsia="Calibri" w:hAnsi="Times New Roman" w:cs="Times New Roman"/>
                <w:bCs/>
                <w:sz w:val="24"/>
                <w:szCs w:val="24"/>
                <w:shd w:val="clear" w:color="auto" w:fill="FFFFFF"/>
              </w:rPr>
              <w:t>https://www.revistaabragesp.org.br/index.php/home.</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656FA36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2AAB1C11" w14:textId="77777777" w:rsidTr="00F65E72">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035CF65B"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063A95F"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CARREIRO, E. A. </w:t>
            </w:r>
            <w:r w:rsidRPr="004B4AA3">
              <w:rPr>
                <w:rFonts w:ascii="Times New Roman" w:eastAsia="Arial" w:hAnsi="Times New Roman" w:cs="Times New Roman"/>
                <w:b/>
                <w:sz w:val="24"/>
                <w:szCs w:val="24"/>
                <w:lang w:bidi="pt-BR"/>
              </w:rPr>
              <w:t>Educação Física no Ensino Superior</w:t>
            </w:r>
            <w:r w:rsidRPr="004B4AA3">
              <w:rPr>
                <w:rFonts w:ascii="Times New Roman" w:eastAsia="Arial" w:hAnsi="Times New Roman" w:cs="Times New Roman"/>
                <w:sz w:val="24"/>
                <w:szCs w:val="24"/>
                <w:lang w:bidi="pt-BR"/>
              </w:rPr>
              <w:t xml:space="preserve"> - Gestão da Educação Física e Esporte. Rio de Janeiro: Guanabara Koogan, 2007. </w:t>
            </w:r>
          </w:p>
        </w:tc>
        <w:tc>
          <w:tcPr>
            <w:tcW w:w="1417" w:type="dxa"/>
            <w:tcBorders>
              <w:top w:val="single" w:sz="4" w:space="0" w:color="auto"/>
              <w:left w:val="single" w:sz="4" w:space="0" w:color="auto"/>
              <w:right w:val="single" w:sz="4" w:space="0" w:color="auto"/>
            </w:tcBorders>
            <w:vAlign w:val="center"/>
          </w:tcPr>
          <w:p w14:paraId="2A6570B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vAlign w:val="center"/>
          </w:tcPr>
          <w:p w14:paraId="10A1CFB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https://integrada.minhabiblioteca.com.br/reader/books/978-85-277-1956-8/.</w:t>
            </w:r>
          </w:p>
        </w:tc>
      </w:tr>
      <w:tr w:rsidR="004B4AA3" w:rsidRPr="004B4AA3" w14:paraId="1B5CD2CB" w14:textId="77777777" w:rsidTr="00F65E72">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01607792"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CD7C2C6" w14:textId="77777777" w:rsidR="004B4AA3" w:rsidRPr="004B4AA3" w:rsidRDefault="004B4AA3" w:rsidP="004B4AA3">
            <w:pPr>
              <w:widowControl w:val="0"/>
              <w:autoSpaceDE w:val="0"/>
              <w:autoSpaceDN w:val="0"/>
              <w:spacing w:line="260" w:lineRule="exact"/>
              <w:rPr>
                <w:rFonts w:ascii="Times New Roman" w:eastAsia="Arial" w:hAnsi="Times New Roman" w:cs="Times New Roman"/>
                <w:sz w:val="24"/>
                <w:szCs w:val="24"/>
                <w:lang w:eastAsia="pt-BR" w:bidi="pt-BR"/>
              </w:rPr>
            </w:pPr>
            <w:r w:rsidRPr="004B4AA3">
              <w:rPr>
                <w:rFonts w:ascii="Times New Roman" w:eastAsia="Calibri" w:hAnsi="Times New Roman" w:cs="Times New Roman"/>
                <w:sz w:val="24"/>
                <w:szCs w:val="24"/>
              </w:rPr>
              <w:t xml:space="preserve">MARTINHO, I. </w:t>
            </w:r>
            <w:r w:rsidRPr="004B4AA3">
              <w:rPr>
                <w:rFonts w:ascii="Times New Roman" w:eastAsia="Calibri" w:hAnsi="Times New Roman" w:cs="Times New Roman"/>
                <w:b/>
                <w:sz w:val="24"/>
                <w:szCs w:val="24"/>
              </w:rPr>
              <w:t>Patrocinei!</w:t>
            </w:r>
            <w:r w:rsidRPr="004B4AA3">
              <w:rPr>
                <w:rFonts w:ascii="Times New Roman" w:eastAsia="Calibri" w:hAnsi="Times New Roman" w:cs="Times New Roman"/>
                <w:sz w:val="24"/>
                <w:szCs w:val="24"/>
              </w:rPr>
              <w:t xml:space="preserve">: o guia definitivo de estratégia de patrocínio impactantes e o futuro do marketing esportivo e de entretenimento. Rio de Janeiro: Alta Books, 2025. </w:t>
            </w:r>
          </w:p>
        </w:tc>
        <w:tc>
          <w:tcPr>
            <w:tcW w:w="1417" w:type="dxa"/>
            <w:tcBorders>
              <w:top w:val="single" w:sz="4" w:space="0" w:color="auto"/>
              <w:left w:val="single" w:sz="4" w:space="0" w:color="auto"/>
              <w:right w:val="single" w:sz="4" w:space="0" w:color="auto"/>
            </w:tcBorders>
            <w:vAlign w:val="center"/>
          </w:tcPr>
          <w:p w14:paraId="2C58229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vAlign w:val="center"/>
          </w:tcPr>
          <w:p w14:paraId="4C34A9A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https://integrada.minhabiblioteca.com.br/reader/books/9788550825120/.</w:t>
            </w:r>
          </w:p>
        </w:tc>
      </w:tr>
      <w:tr w:rsidR="004B4AA3" w:rsidRPr="004B4AA3" w14:paraId="768AA498" w14:textId="77777777" w:rsidTr="00F65E72">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530F83E5"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543D357" w14:textId="77777777" w:rsidR="004B4AA3" w:rsidRPr="004B4AA3" w:rsidRDefault="004B4AA3" w:rsidP="004B4AA3">
            <w:pPr>
              <w:widowControl w:val="0"/>
              <w:autoSpaceDE w:val="0"/>
              <w:autoSpaceDN w:val="0"/>
              <w:spacing w:line="260" w:lineRule="exact"/>
              <w:rPr>
                <w:rFonts w:ascii="Times New Roman" w:eastAsia="Arial" w:hAnsi="Times New Roman" w:cs="Times New Roman"/>
                <w:sz w:val="24"/>
                <w:szCs w:val="24"/>
                <w:lang w:eastAsia="pt-BR" w:bidi="pt-BR"/>
              </w:rPr>
            </w:pPr>
            <w:r w:rsidRPr="004B4AA3">
              <w:rPr>
                <w:rFonts w:ascii="Times New Roman" w:eastAsia="Calibri" w:hAnsi="Times New Roman" w:cs="Times New Roman"/>
                <w:sz w:val="24"/>
                <w:szCs w:val="24"/>
              </w:rPr>
              <w:t xml:space="preserve">MATTAR, M. F.; MATTAR, F. N. </w:t>
            </w:r>
            <w:r w:rsidRPr="004B4AA3">
              <w:rPr>
                <w:rFonts w:ascii="Times New Roman" w:eastAsia="Calibri" w:hAnsi="Times New Roman" w:cs="Times New Roman"/>
                <w:b/>
                <w:sz w:val="24"/>
                <w:szCs w:val="24"/>
              </w:rPr>
              <w:t>Gestão de Negócios Esportivos</w:t>
            </w:r>
            <w:r w:rsidRPr="004B4AA3">
              <w:rPr>
                <w:rFonts w:ascii="Times New Roman" w:eastAsia="Calibri" w:hAnsi="Times New Roman" w:cs="Times New Roman"/>
                <w:sz w:val="24"/>
                <w:szCs w:val="24"/>
              </w:rPr>
              <w:t xml:space="preserve">. Rio de Janeiro: GEN LTC, 2013. </w:t>
            </w:r>
          </w:p>
        </w:tc>
        <w:tc>
          <w:tcPr>
            <w:tcW w:w="1417" w:type="dxa"/>
            <w:tcBorders>
              <w:top w:val="single" w:sz="4" w:space="0" w:color="auto"/>
              <w:left w:val="single" w:sz="4" w:space="0" w:color="auto"/>
              <w:right w:val="single" w:sz="4" w:space="0" w:color="auto"/>
            </w:tcBorders>
            <w:vAlign w:val="center"/>
          </w:tcPr>
          <w:p w14:paraId="660F80B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vAlign w:val="center"/>
          </w:tcPr>
          <w:p w14:paraId="7BC959E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https://integrada.minhabiblioteca.com.br/reader/books/9788595158573/.</w:t>
            </w:r>
          </w:p>
        </w:tc>
      </w:tr>
      <w:tr w:rsidR="004B4AA3" w:rsidRPr="004B4AA3" w14:paraId="6BE70E66"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3FD9458B"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D4DB5BF" w14:textId="77777777" w:rsidR="004B4AA3" w:rsidRPr="004B4AA3" w:rsidRDefault="004B4AA3" w:rsidP="004B4AA3">
            <w:pPr>
              <w:widowControl w:val="0"/>
              <w:autoSpaceDE w:val="0"/>
              <w:autoSpaceDN w:val="0"/>
              <w:spacing w:line="260" w:lineRule="exact"/>
              <w:rPr>
                <w:rFonts w:ascii="Times New Roman" w:eastAsia="Arial" w:hAnsi="Times New Roman" w:cs="Times New Roman"/>
                <w:sz w:val="24"/>
                <w:szCs w:val="24"/>
                <w:lang w:eastAsia="pt-BR" w:bidi="pt-BR"/>
              </w:rPr>
            </w:pPr>
            <w:r w:rsidRPr="004B4AA3">
              <w:rPr>
                <w:rFonts w:ascii="Times New Roman" w:eastAsia="Calibri" w:hAnsi="Times New Roman" w:cs="Times New Roman"/>
                <w:sz w:val="24"/>
                <w:szCs w:val="24"/>
              </w:rPr>
              <w:t xml:space="preserve">MATIAS, M. </w:t>
            </w:r>
            <w:r w:rsidRPr="004B4AA3">
              <w:rPr>
                <w:rFonts w:ascii="Times New Roman" w:eastAsia="Calibri" w:hAnsi="Times New Roman" w:cs="Times New Roman"/>
                <w:b/>
                <w:sz w:val="24"/>
                <w:szCs w:val="24"/>
              </w:rPr>
              <w:t>Planejamento, Organização e Sustentabilidade em Eventos</w:t>
            </w:r>
            <w:r w:rsidRPr="004B4AA3">
              <w:rPr>
                <w:rFonts w:ascii="Times New Roman" w:eastAsia="Calibri" w:hAnsi="Times New Roman" w:cs="Times New Roman"/>
                <w:sz w:val="24"/>
                <w:szCs w:val="24"/>
              </w:rPr>
              <w:t xml:space="preserve">: Culturais, Sociais e Esportivos. Barueri: Manole, 2011. </w:t>
            </w:r>
          </w:p>
        </w:tc>
        <w:tc>
          <w:tcPr>
            <w:tcW w:w="1417" w:type="dxa"/>
            <w:tcBorders>
              <w:left w:val="single" w:sz="4" w:space="0" w:color="auto"/>
              <w:right w:val="single" w:sz="4" w:space="0" w:color="auto"/>
            </w:tcBorders>
            <w:vAlign w:val="center"/>
            <w:hideMark/>
          </w:tcPr>
          <w:p w14:paraId="7942287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vAlign w:val="center"/>
          </w:tcPr>
          <w:p w14:paraId="7A17536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https://integrada.minhabiblioteca.com.br/reader/books/9788520449035/.</w:t>
            </w:r>
          </w:p>
        </w:tc>
      </w:tr>
      <w:tr w:rsidR="004B4AA3" w:rsidRPr="004B4AA3" w14:paraId="78272DF0"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1A204EA0"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6475156F" w14:textId="77777777" w:rsidR="004B4AA3" w:rsidRPr="004B4AA3" w:rsidRDefault="004B4AA3" w:rsidP="004B4AA3">
            <w:pPr>
              <w:widowControl w:val="0"/>
              <w:autoSpaceDE w:val="0"/>
              <w:autoSpaceDN w:val="0"/>
              <w:spacing w:line="260" w:lineRule="exact"/>
              <w:rPr>
                <w:rFonts w:ascii="Times New Roman" w:eastAsia="Arial" w:hAnsi="Times New Roman" w:cs="Times New Roman"/>
                <w:sz w:val="24"/>
                <w:szCs w:val="24"/>
                <w:lang w:eastAsia="pt-BR" w:bidi="pt-BR"/>
              </w:rPr>
            </w:pPr>
            <w:r w:rsidRPr="004B4AA3">
              <w:rPr>
                <w:rFonts w:ascii="Times New Roman" w:eastAsia="Calibri" w:hAnsi="Times New Roman" w:cs="Times New Roman"/>
                <w:sz w:val="24"/>
                <w:szCs w:val="24"/>
              </w:rPr>
              <w:t xml:space="preserve">PALMA, D. D. </w:t>
            </w:r>
            <w:r w:rsidRPr="004B4AA3">
              <w:rPr>
                <w:rFonts w:ascii="Times New Roman" w:eastAsia="Calibri" w:hAnsi="Times New Roman" w:cs="Times New Roman"/>
                <w:i/>
                <w:sz w:val="24"/>
                <w:szCs w:val="24"/>
              </w:rPr>
              <w:t>et al</w:t>
            </w:r>
            <w:r w:rsidRPr="004B4AA3">
              <w:rPr>
                <w:rFonts w:ascii="Times New Roman" w:eastAsia="Calibri" w:hAnsi="Times New Roman" w:cs="Times New Roman"/>
                <w:sz w:val="24"/>
                <w:szCs w:val="24"/>
              </w:rPr>
              <w:t xml:space="preserve">. </w:t>
            </w:r>
            <w:r w:rsidRPr="004B4AA3">
              <w:rPr>
                <w:rFonts w:ascii="Times New Roman" w:eastAsia="Calibri" w:hAnsi="Times New Roman" w:cs="Times New Roman"/>
                <w:b/>
                <w:sz w:val="24"/>
                <w:szCs w:val="24"/>
              </w:rPr>
              <w:t>Gestão do Esporte e Lazer</w:t>
            </w:r>
            <w:r w:rsidRPr="004B4AA3">
              <w:rPr>
                <w:rFonts w:ascii="Times New Roman" w:eastAsia="Calibri" w:hAnsi="Times New Roman" w:cs="Times New Roman"/>
                <w:sz w:val="24"/>
                <w:szCs w:val="24"/>
              </w:rPr>
              <w:t xml:space="preserve">. Porto Alegre: SAGAH, 2021. </w:t>
            </w:r>
          </w:p>
        </w:tc>
        <w:tc>
          <w:tcPr>
            <w:tcW w:w="1417" w:type="dxa"/>
            <w:tcBorders>
              <w:left w:val="single" w:sz="4" w:space="0" w:color="auto"/>
              <w:right w:val="single" w:sz="4" w:space="0" w:color="auto"/>
            </w:tcBorders>
            <w:vAlign w:val="center"/>
            <w:hideMark/>
          </w:tcPr>
          <w:p w14:paraId="7AC41DD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vAlign w:val="center"/>
          </w:tcPr>
          <w:p w14:paraId="50B984C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https://integrada.minhabiblioteca.com.br/reader/books/9786556902432/.</w:t>
            </w:r>
          </w:p>
        </w:tc>
      </w:tr>
      <w:tr w:rsidR="004B4AA3" w:rsidRPr="004B4AA3" w14:paraId="56666DE3" w14:textId="77777777" w:rsidTr="00F65E72">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121A4F1F"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165A005A" w14:textId="77777777" w:rsidR="004B4AA3" w:rsidRPr="004B4AA3" w:rsidRDefault="004B4AA3" w:rsidP="004B4AA3">
            <w:pPr>
              <w:shd w:val="clear" w:color="auto" w:fill="FFFFFF"/>
              <w:spacing w:before="100" w:beforeAutospacing="1" w:after="100" w:afterAutospacing="1"/>
              <w:ind w:left="34"/>
              <w:rPr>
                <w:rFonts w:ascii="Times New Roman" w:eastAsia="Times New Roman" w:hAnsi="Times New Roman" w:cs="Times New Roman"/>
                <w:color w:val="282624"/>
                <w:spacing w:val="5"/>
                <w:sz w:val="24"/>
                <w:szCs w:val="24"/>
                <w:lang w:eastAsia="pt-BR"/>
              </w:rPr>
            </w:pPr>
            <w:r w:rsidRPr="004B4AA3">
              <w:rPr>
                <w:rFonts w:ascii="Times New Roman" w:eastAsia="Calibri" w:hAnsi="Times New Roman" w:cs="Times New Roman"/>
                <w:sz w:val="24"/>
                <w:szCs w:val="24"/>
              </w:rPr>
              <w:t>RESEARCH IN SPORT MANAGEMENT AND MARKETING</w:t>
            </w:r>
            <w:r w:rsidRPr="004B4AA3">
              <w:rPr>
                <w:rFonts w:ascii="Times New Roman" w:eastAsia="Calibri" w:hAnsi="Times New Roman" w:cs="Times New Roman"/>
                <w:bCs/>
                <w:spacing w:val="-16"/>
                <w:sz w:val="24"/>
                <w:szCs w:val="24"/>
                <w:shd w:val="clear" w:color="auto" w:fill="FFFFFF"/>
              </w:rPr>
              <w:t xml:space="preserve">. Irã: </w:t>
            </w:r>
            <w:proofErr w:type="spellStart"/>
            <w:r w:rsidRPr="004B4AA3">
              <w:rPr>
                <w:rFonts w:ascii="Times New Roman" w:eastAsia="Times New Roman" w:hAnsi="Times New Roman" w:cs="Times New Roman"/>
                <w:iCs/>
                <w:spacing w:val="5"/>
                <w:sz w:val="24"/>
                <w:szCs w:val="24"/>
                <w:lang w:eastAsia="pt-BR"/>
              </w:rPr>
              <w:t>University</w:t>
            </w:r>
            <w:proofErr w:type="spellEnd"/>
            <w:r w:rsidRPr="004B4AA3">
              <w:rPr>
                <w:rFonts w:ascii="Times New Roman" w:eastAsia="Times New Roman" w:hAnsi="Times New Roman" w:cs="Times New Roman"/>
                <w:iCs/>
                <w:spacing w:val="5"/>
                <w:sz w:val="24"/>
                <w:szCs w:val="24"/>
                <w:lang w:eastAsia="pt-BR"/>
              </w:rPr>
              <w:t xml:space="preserve"> </w:t>
            </w:r>
            <w:proofErr w:type="spellStart"/>
            <w:r w:rsidRPr="004B4AA3">
              <w:rPr>
                <w:rFonts w:ascii="Times New Roman" w:eastAsia="Times New Roman" w:hAnsi="Times New Roman" w:cs="Times New Roman"/>
                <w:iCs/>
                <w:spacing w:val="5"/>
                <w:sz w:val="24"/>
                <w:szCs w:val="24"/>
                <w:lang w:eastAsia="pt-BR"/>
              </w:rPr>
              <w:t>of</w:t>
            </w:r>
            <w:proofErr w:type="spellEnd"/>
            <w:r w:rsidRPr="004B4AA3">
              <w:rPr>
                <w:rFonts w:ascii="Times New Roman" w:eastAsia="Times New Roman" w:hAnsi="Times New Roman" w:cs="Times New Roman"/>
                <w:iCs/>
                <w:spacing w:val="5"/>
                <w:sz w:val="24"/>
                <w:szCs w:val="24"/>
                <w:lang w:eastAsia="pt-BR"/>
              </w:rPr>
              <w:t xml:space="preserve"> </w:t>
            </w:r>
            <w:proofErr w:type="spellStart"/>
            <w:r w:rsidRPr="004B4AA3">
              <w:rPr>
                <w:rFonts w:ascii="Times New Roman" w:eastAsia="Times New Roman" w:hAnsi="Times New Roman" w:cs="Times New Roman"/>
                <w:iCs/>
                <w:spacing w:val="5"/>
                <w:sz w:val="24"/>
                <w:szCs w:val="24"/>
                <w:lang w:eastAsia="pt-BR"/>
              </w:rPr>
              <w:t>Mohaghegh</w:t>
            </w:r>
            <w:proofErr w:type="spellEnd"/>
            <w:r w:rsidRPr="004B4AA3">
              <w:rPr>
                <w:rFonts w:ascii="Times New Roman" w:eastAsia="Times New Roman" w:hAnsi="Times New Roman" w:cs="Times New Roman"/>
                <w:iCs/>
                <w:spacing w:val="5"/>
                <w:sz w:val="24"/>
                <w:szCs w:val="24"/>
                <w:lang w:eastAsia="pt-BR"/>
              </w:rPr>
              <w:t xml:space="preserve"> </w:t>
            </w:r>
            <w:proofErr w:type="spellStart"/>
            <w:r w:rsidRPr="004B4AA3">
              <w:rPr>
                <w:rFonts w:ascii="Times New Roman" w:eastAsia="Times New Roman" w:hAnsi="Times New Roman" w:cs="Times New Roman"/>
                <w:iCs/>
                <w:spacing w:val="5"/>
                <w:sz w:val="24"/>
                <w:szCs w:val="24"/>
                <w:lang w:eastAsia="pt-BR"/>
              </w:rPr>
              <w:t>Ardabili</w:t>
            </w:r>
            <w:proofErr w:type="spellEnd"/>
            <w:r w:rsidRPr="004B4AA3">
              <w:rPr>
                <w:rFonts w:ascii="Times New Roman" w:eastAsia="Times New Roman" w:hAnsi="Times New Roman" w:cs="Times New Roman"/>
                <w:iCs/>
                <w:spacing w:val="5"/>
                <w:sz w:val="24"/>
                <w:szCs w:val="24"/>
                <w:lang w:eastAsia="pt-BR"/>
              </w:rPr>
              <w:t xml:space="preserve">, 2020- . ISSN </w:t>
            </w:r>
            <w:r w:rsidRPr="004B4AA3">
              <w:rPr>
                <w:rFonts w:ascii="Times New Roman" w:eastAsia="Calibri" w:hAnsi="Times New Roman" w:cs="Times New Roman"/>
                <w:bCs/>
                <w:caps/>
                <w:spacing w:val="12"/>
                <w:sz w:val="24"/>
                <w:szCs w:val="24"/>
                <w:shd w:val="clear" w:color="auto" w:fill="FFFFFF"/>
              </w:rPr>
              <w:t xml:space="preserve">2783-1671 </w:t>
            </w:r>
            <w:r w:rsidRPr="004B4AA3">
              <w:rPr>
                <w:rFonts w:ascii="Times New Roman" w:eastAsia="Calibri" w:hAnsi="Times New Roman" w:cs="Times New Roman"/>
                <w:sz w:val="24"/>
                <w:szCs w:val="24"/>
              </w:rPr>
              <w:t xml:space="preserve">versão </w:t>
            </w:r>
            <w:r w:rsidRPr="004B4AA3">
              <w:rPr>
                <w:rFonts w:ascii="Times New Roman" w:eastAsia="Calibri" w:hAnsi="Times New Roman" w:cs="Times New Roman"/>
                <w:i/>
                <w:sz w:val="24"/>
                <w:szCs w:val="24"/>
              </w:rPr>
              <w:t>online</w:t>
            </w:r>
            <w:r w:rsidRPr="004B4AA3">
              <w:rPr>
                <w:rFonts w:ascii="Times New Roman" w:eastAsia="Calibri" w:hAnsi="Times New Roman" w:cs="Times New Roman"/>
                <w:bCs/>
                <w:caps/>
                <w:spacing w:val="12"/>
                <w:sz w:val="24"/>
                <w:szCs w:val="24"/>
                <w:shd w:val="clear" w:color="auto" w:fill="FFFFFF"/>
              </w:rPr>
              <w:t xml:space="preserve">. </w:t>
            </w:r>
            <w:r w:rsidRPr="004B4AA3">
              <w:rPr>
                <w:rFonts w:ascii="Times New Roman" w:eastAsia="Calibri" w:hAnsi="Times New Roman" w:cs="Times New Roman"/>
                <w:sz w:val="24"/>
                <w:szCs w:val="24"/>
              </w:rPr>
              <w:t>Disponível em: https://rsmm.uma.ac.ir/.</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15CC36F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0B23CA9A" w14:textId="77777777" w:rsidTr="00F65E72">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32927F79"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39310EE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TCC II</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A15E53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506A63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286BDFB3"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77202D04" w14:textId="77777777" w:rsidR="004B4AA3" w:rsidRPr="004B4AA3" w:rsidRDefault="004B4AA3" w:rsidP="004B4AA3">
            <w:pPr>
              <w:jc w:val="both"/>
              <w:rPr>
                <w:rFonts w:ascii="Times New Roman" w:eastAsia="Calibri" w:hAnsi="Times New Roman" w:cs="Times New Roman"/>
                <w:b/>
                <w:sz w:val="24"/>
                <w:szCs w:val="24"/>
                <w:highlight w:val="yellow"/>
              </w:rPr>
            </w:pPr>
            <w:r w:rsidRPr="004B4AA3">
              <w:rPr>
                <w:rFonts w:ascii="Times New Roman" w:eastAsia="Calibri" w:hAnsi="Times New Roman" w:cs="Times New Roman"/>
                <w:sz w:val="24"/>
                <w:szCs w:val="24"/>
              </w:rPr>
              <w:t xml:space="preserve">Introdução à pesquisa. Técnicas e instrumentos de coleta de dados. Descrição, análise e </w:t>
            </w:r>
            <w:r w:rsidRPr="004B4AA3">
              <w:rPr>
                <w:rFonts w:ascii="Times New Roman" w:eastAsia="Calibri" w:hAnsi="Times New Roman" w:cs="Times New Roman"/>
                <w:sz w:val="24"/>
                <w:szCs w:val="24"/>
              </w:rPr>
              <w:lastRenderedPageBreak/>
              <w:t>interpretação dos dados. Projeto de pesquisa. Estrutura e elaboração de trabalhos científicos. Elaboração do trabalho de conclusão de curso (TCC).</w:t>
            </w:r>
          </w:p>
        </w:tc>
      </w:tr>
      <w:tr w:rsidR="004B4AA3" w:rsidRPr="004B4AA3" w14:paraId="7075C95C" w14:textId="77777777" w:rsidTr="00F65E72">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4D71A992" w14:textId="77777777" w:rsidR="004B4AA3" w:rsidRPr="004B4AA3" w:rsidRDefault="004B4AA3" w:rsidP="004B4AA3">
            <w:pPr>
              <w:widowControl w:val="0"/>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lastRenderedPageBreak/>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1C83343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7E5B67D1" w14:textId="77777777" w:rsidTr="00F65E72">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vAlign w:val="center"/>
          </w:tcPr>
          <w:p w14:paraId="71BAC9E7" w14:textId="77777777" w:rsidR="004B4AA3" w:rsidRPr="004B4AA3" w:rsidRDefault="004B4AA3" w:rsidP="004B4AA3">
            <w:pPr>
              <w:widowControl w:val="0"/>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5E089F2"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218D977"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48023A25" w14:textId="77777777" w:rsidTr="00F65E72">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hideMark/>
          </w:tcPr>
          <w:p w14:paraId="13AAC8F8"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19EC984E" w14:textId="77777777" w:rsidR="004B4AA3" w:rsidRPr="004B4AA3" w:rsidRDefault="004B4AA3" w:rsidP="004B4AA3">
            <w:pPr>
              <w:rPr>
                <w:rFonts w:ascii="Times New Roman" w:eastAsia="Calibri" w:hAnsi="Times New Roman" w:cs="Times New Roman"/>
                <w:color w:val="505050"/>
                <w:sz w:val="24"/>
                <w:szCs w:val="24"/>
              </w:rPr>
            </w:pPr>
            <w:r w:rsidRPr="004B4AA3">
              <w:rPr>
                <w:rFonts w:ascii="Times New Roman" w:eastAsia="Calibri" w:hAnsi="Times New Roman" w:cs="Times New Roman"/>
                <w:sz w:val="24"/>
                <w:szCs w:val="24"/>
              </w:rPr>
              <w:t xml:space="preserve">CASA NOVA, S. P. C. </w:t>
            </w:r>
            <w:r w:rsidRPr="004B4AA3">
              <w:rPr>
                <w:rFonts w:ascii="Times New Roman" w:eastAsia="Calibri" w:hAnsi="Times New Roman" w:cs="Times New Roman"/>
                <w:i/>
                <w:sz w:val="24"/>
                <w:szCs w:val="24"/>
              </w:rPr>
              <w:t>et al</w:t>
            </w:r>
            <w:r w:rsidRPr="004B4AA3">
              <w:rPr>
                <w:rFonts w:ascii="Times New Roman" w:eastAsia="Calibri" w:hAnsi="Times New Roman" w:cs="Times New Roman"/>
                <w:sz w:val="24"/>
                <w:szCs w:val="24"/>
              </w:rPr>
              <w:t xml:space="preserve">. </w:t>
            </w:r>
            <w:r w:rsidRPr="004B4AA3">
              <w:rPr>
                <w:rFonts w:ascii="Times New Roman" w:eastAsia="Calibri" w:hAnsi="Times New Roman" w:cs="Times New Roman"/>
                <w:b/>
                <w:sz w:val="24"/>
                <w:szCs w:val="24"/>
              </w:rPr>
              <w:t>TCC, trabalho de conclusão de curso</w:t>
            </w:r>
            <w:r w:rsidRPr="004B4AA3">
              <w:rPr>
                <w:rFonts w:ascii="Times New Roman" w:eastAsia="Calibri" w:hAnsi="Times New Roman" w:cs="Times New Roman"/>
                <w:sz w:val="24"/>
                <w:szCs w:val="24"/>
              </w:rPr>
              <w:t>: uma abordagem leve, divertida e prática. São Paulo: Saraiva, 2020.</w:t>
            </w:r>
          </w:p>
        </w:tc>
        <w:tc>
          <w:tcPr>
            <w:tcW w:w="1417" w:type="dxa"/>
            <w:tcBorders>
              <w:top w:val="single" w:sz="4" w:space="0" w:color="auto"/>
              <w:left w:val="single" w:sz="4" w:space="0" w:color="auto"/>
              <w:right w:val="single" w:sz="4" w:space="0" w:color="auto"/>
            </w:tcBorders>
            <w:vAlign w:val="center"/>
            <w:hideMark/>
          </w:tcPr>
          <w:p w14:paraId="249BA36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01D79F2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https://integrada.minhabiblioteca.com.br/reader/books/9788571440708/. </w:t>
            </w:r>
          </w:p>
        </w:tc>
      </w:tr>
      <w:tr w:rsidR="004B4AA3" w:rsidRPr="004B4AA3" w14:paraId="297C8CF4" w14:textId="77777777" w:rsidTr="00F65E72">
        <w:trPr>
          <w:jc w:val="center"/>
        </w:trPr>
        <w:tc>
          <w:tcPr>
            <w:tcW w:w="392" w:type="dxa"/>
            <w:vMerge/>
            <w:tcBorders>
              <w:top w:val="single" w:sz="4" w:space="0" w:color="auto"/>
              <w:left w:val="single" w:sz="4" w:space="0" w:color="auto"/>
              <w:right w:val="single" w:sz="4" w:space="0" w:color="auto"/>
            </w:tcBorders>
            <w:shd w:val="clear" w:color="auto" w:fill="70AD47" w:themeFill="accent6"/>
            <w:textDirection w:val="btLr"/>
          </w:tcPr>
          <w:p w14:paraId="187D6B26"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E8442C9"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LAKATOS, E. M.; MARCONI, M. A. </w:t>
            </w:r>
            <w:r w:rsidRPr="004B4AA3">
              <w:rPr>
                <w:rFonts w:ascii="Times New Roman" w:eastAsia="Arial" w:hAnsi="Times New Roman" w:cs="Times New Roman"/>
                <w:b/>
                <w:sz w:val="24"/>
                <w:szCs w:val="24"/>
                <w:lang w:eastAsia="pt-BR" w:bidi="pt-BR"/>
              </w:rPr>
              <w:t>Técnicas de pesquisa</w:t>
            </w:r>
            <w:r w:rsidRPr="004B4AA3">
              <w:rPr>
                <w:rFonts w:ascii="Times New Roman" w:eastAsia="Arial" w:hAnsi="Times New Roman" w:cs="Times New Roman"/>
                <w:sz w:val="24"/>
                <w:szCs w:val="24"/>
                <w:lang w:eastAsia="pt-BR" w:bidi="pt-BR"/>
              </w:rPr>
              <w:t>. 9. ed. São Paulo: Atlas, 2021.</w:t>
            </w:r>
          </w:p>
        </w:tc>
        <w:tc>
          <w:tcPr>
            <w:tcW w:w="1417" w:type="dxa"/>
            <w:tcBorders>
              <w:top w:val="single" w:sz="4" w:space="0" w:color="auto"/>
              <w:left w:val="single" w:sz="4" w:space="0" w:color="auto"/>
              <w:right w:val="single" w:sz="4" w:space="0" w:color="auto"/>
            </w:tcBorders>
            <w:vAlign w:val="center"/>
          </w:tcPr>
          <w:p w14:paraId="5302D26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2E4F0B9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Disponível em: https://integrada.minhabiblioteca.com.br/reader/books/9788597026610/. </w:t>
            </w:r>
          </w:p>
        </w:tc>
      </w:tr>
      <w:tr w:rsidR="004B4AA3" w:rsidRPr="004B4AA3" w14:paraId="469C81C0" w14:textId="77777777" w:rsidTr="00F65E72">
        <w:trPr>
          <w:jc w:val="center"/>
        </w:trPr>
        <w:tc>
          <w:tcPr>
            <w:tcW w:w="392" w:type="dxa"/>
            <w:vMerge/>
            <w:tcBorders>
              <w:left w:val="single" w:sz="4" w:space="0" w:color="auto"/>
              <w:right w:val="single" w:sz="4" w:space="0" w:color="auto"/>
            </w:tcBorders>
            <w:shd w:val="clear" w:color="auto" w:fill="70AD47" w:themeFill="accent6"/>
            <w:vAlign w:val="center"/>
            <w:hideMark/>
          </w:tcPr>
          <w:p w14:paraId="2A38321A"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8E6D188"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MORAES, I. F.; ALMEIDA, E. O. C. </w:t>
            </w:r>
            <w:r w:rsidRPr="004B4AA3">
              <w:rPr>
                <w:rFonts w:ascii="Times New Roman" w:eastAsia="Arial" w:hAnsi="Times New Roman" w:cs="Times New Roman"/>
                <w:b/>
                <w:sz w:val="24"/>
                <w:szCs w:val="24"/>
                <w:lang w:eastAsia="pt-BR" w:bidi="pt-BR"/>
              </w:rPr>
              <w:t>Guia para preparação de trabalhos científicos de conclusão de curso e de monografias</w:t>
            </w:r>
            <w:r w:rsidRPr="004B4AA3">
              <w:rPr>
                <w:rFonts w:ascii="Times New Roman" w:eastAsia="Arial" w:hAnsi="Times New Roman" w:cs="Times New Roman"/>
                <w:sz w:val="24"/>
                <w:szCs w:val="24"/>
                <w:lang w:eastAsia="pt-BR" w:bidi="pt-BR"/>
              </w:rPr>
              <w:t xml:space="preserve">. Rio de Janeiro: </w:t>
            </w:r>
            <w:proofErr w:type="spellStart"/>
            <w:r w:rsidRPr="004B4AA3">
              <w:rPr>
                <w:rFonts w:ascii="Times New Roman" w:eastAsia="Arial" w:hAnsi="Times New Roman" w:cs="Times New Roman"/>
                <w:sz w:val="24"/>
                <w:szCs w:val="24"/>
                <w:lang w:eastAsia="pt-BR" w:bidi="pt-BR"/>
              </w:rPr>
              <w:t>Revinter</w:t>
            </w:r>
            <w:proofErr w:type="spellEnd"/>
            <w:r w:rsidRPr="004B4AA3">
              <w:rPr>
                <w:rFonts w:ascii="Times New Roman" w:eastAsia="Arial" w:hAnsi="Times New Roman" w:cs="Times New Roman"/>
                <w:sz w:val="24"/>
                <w:szCs w:val="24"/>
                <w:lang w:eastAsia="pt-BR" w:bidi="pt-BR"/>
              </w:rPr>
              <w:t>, 2008.</w:t>
            </w:r>
          </w:p>
        </w:tc>
        <w:tc>
          <w:tcPr>
            <w:tcW w:w="1417" w:type="dxa"/>
            <w:tcBorders>
              <w:left w:val="single" w:sz="4" w:space="0" w:color="auto"/>
              <w:right w:val="single" w:sz="4" w:space="0" w:color="auto"/>
            </w:tcBorders>
            <w:vAlign w:val="center"/>
            <w:hideMark/>
          </w:tcPr>
          <w:p w14:paraId="5A01303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7AA27CD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459F3093" w14:textId="77777777" w:rsidTr="00F65E72">
        <w:trPr>
          <w:jc w:val="center"/>
        </w:trPr>
        <w:tc>
          <w:tcPr>
            <w:tcW w:w="392" w:type="dxa"/>
            <w:vMerge/>
            <w:tcBorders>
              <w:left w:val="single" w:sz="4" w:space="0" w:color="auto"/>
              <w:right w:val="single" w:sz="4" w:space="0" w:color="auto"/>
            </w:tcBorders>
            <w:shd w:val="clear" w:color="auto" w:fill="70AD47" w:themeFill="accent6"/>
            <w:vAlign w:val="center"/>
            <w:hideMark/>
          </w:tcPr>
          <w:p w14:paraId="7D2A7265"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6073901D"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RAMOS, A. </w:t>
            </w:r>
            <w:r w:rsidRPr="004B4AA3">
              <w:rPr>
                <w:rFonts w:ascii="Times New Roman" w:eastAsia="Arial" w:hAnsi="Times New Roman" w:cs="Times New Roman"/>
                <w:b/>
                <w:sz w:val="24"/>
                <w:szCs w:val="24"/>
                <w:lang w:bidi="pt-BR"/>
              </w:rPr>
              <w:t>Metodologia da pesquisa científica</w:t>
            </w:r>
            <w:r w:rsidRPr="004B4AA3">
              <w:rPr>
                <w:rFonts w:ascii="Times New Roman" w:eastAsia="Arial" w:hAnsi="Times New Roman" w:cs="Times New Roman"/>
                <w:sz w:val="24"/>
                <w:szCs w:val="24"/>
                <w:lang w:bidi="pt-BR"/>
              </w:rPr>
              <w:t xml:space="preserve">: como uma monografia pode abrir o horizonte do conhecimento. Rio de Janeiro: Atlas, 2009. </w:t>
            </w:r>
          </w:p>
        </w:tc>
        <w:tc>
          <w:tcPr>
            <w:tcW w:w="1417" w:type="dxa"/>
            <w:tcBorders>
              <w:left w:val="single" w:sz="4" w:space="0" w:color="auto"/>
              <w:right w:val="single" w:sz="4" w:space="0" w:color="auto"/>
            </w:tcBorders>
            <w:vAlign w:val="center"/>
            <w:hideMark/>
          </w:tcPr>
          <w:p w14:paraId="4C6C997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7D47C6B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https://integrada.minhabiblioteca.com.br/reader/books/9788522465989/.</w:t>
            </w:r>
          </w:p>
        </w:tc>
      </w:tr>
      <w:tr w:rsidR="004B4AA3" w:rsidRPr="004B4AA3" w14:paraId="207D4366" w14:textId="77777777" w:rsidTr="00F65E72">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07174602"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22E55C99" w14:textId="77777777" w:rsidR="004B4AA3" w:rsidRPr="004B4AA3" w:rsidRDefault="004B4AA3" w:rsidP="004B4AA3">
            <w:pPr>
              <w:widowControl w:val="0"/>
              <w:autoSpaceDE w:val="0"/>
              <w:autoSpaceDN w:val="0"/>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REVISTA LATINOAMERINA DE METODOLOGIA DE LA INVESTIGACION SOCIAL. Argentina: Centro de </w:t>
            </w:r>
            <w:proofErr w:type="spellStart"/>
            <w:r w:rsidRPr="004B4AA3">
              <w:rPr>
                <w:rFonts w:ascii="Times New Roman" w:eastAsia="Arial" w:hAnsi="Times New Roman" w:cs="Times New Roman"/>
                <w:sz w:val="24"/>
                <w:szCs w:val="24"/>
                <w:lang w:eastAsia="pt-BR" w:bidi="pt-BR"/>
              </w:rPr>
              <w:t>Investigaciones</w:t>
            </w:r>
            <w:proofErr w:type="spellEnd"/>
            <w:r w:rsidRPr="004B4AA3">
              <w:rPr>
                <w:rFonts w:ascii="Times New Roman" w:eastAsia="Arial" w:hAnsi="Times New Roman" w:cs="Times New Roman"/>
                <w:sz w:val="24"/>
                <w:szCs w:val="24"/>
                <w:lang w:eastAsia="pt-BR" w:bidi="pt-BR"/>
              </w:rPr>
              <w:t xml:space="preserve"> y </w:t>
            </w:r>
            <w:proofErr w:type="spellStart"/>
            <w:r w:rsidRPr="004B4AA3">
              <w:rPr>
                <w:rFonts w:ascii="Times New Roman" w:eastAsia="Arial" w:hAnsi="Times New Roman" w:cs="Times New Roman"/>
                <w:sz w:val="24"/>
                <w:szCs w:val="24"/>
                <w:lang w:eastAsia="pt-BR" w:bidi="pt-BR"/>
              </w:rPr>
              <w:t>Estudios</w:t>
            </w:r>
            <w:proofErr w:type="spellEnd"/>
            <w:r w:rsidRPr="004B4AA3">
              <w:rPr>
                <w:rFonts w:ascii="Times New Roman" w:eastAsia="Arial" w:hAnsi="Times New Roman" w:cs="Times New Roman"/>
                <w:sz w:val="24"/>
                <w:szCs w:val="24"/>
                <w:lang w:eastAsia="pt-BR" w:bidi="pt-BR"/>
              </w:rPr>
              <w:t xml:space="preserve"> Sociológicos, 2011- . ISSN 1853-6190 versão </w:t>
            </w:r>
            <w:r w:rsidRPr="004B4AA3">
              <w:rPr>
                <w:rFonts w:ascii="Times New Roman" w:eastAsia="Arial" w:hAnsi="Times New Roman" w:cs="Times New Roman"/>
                <w:i/>
                <w:sz w:val="24"/>
                <w:szCs w:val="24"/>
                <w:lang w:eastAsia="pt-BR" w:bidi="pt-BR"/>
              </w:rPr>
              <w:t>online</w:t>
            </w:r>
            <w:r w:rsidRPr="004B4AA3">
              <w:rPr>
                <w:rFonts w:ascii="Times New Roman" w:eastAsia="Arial" w:hAnsi="Times New Roman" w:cs="Times New Roman"/>
                <w:sz w:val="24"/>
                <w:szCs w:val="24"/>
                <w:lang w:eastAsia="pt-BR" w:bidi="pt-BR"/>
              </w:rPr>
              <w:t>. Disponível em: https://relmis.com.ar/ojs/index.php/relmis/index.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541E10F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0C19C2DB" w14:textId="77777777" w:rsidTr="00F65E72">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008F62F8"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17D47F71"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AZEVEDO, C. B. </w:t>
            </w:r>
            <w:r w:rsidRPr="004B4AA3">
              <w:rPr>
                <w:rFonts w:ascii="Times New Roman" w:eastAsia="Arial" w:hAnsi="Times New Roman" w:cs="Times New Roman"/>
                <w:b/>
                <w:sz w:val="24"/>
                <w:szCs w:val="24"/>
                <w:lang w:eastAsia="pt-BR" w:bidi="pt-BR"/>
              </w:rPr>
              <w:t>Metodologia científica ao alcance de todos: na era da IA</w:t>
            </w:r>
            <w:r w:rsidRPr="004B4AA3">
              <w:rPr>
                <w:rFonts w:ascii="Times New Roman" w:eastAsia="Arial" w:hAnsi="Times New Roman" w:cs="Times New Roman"/>
                <w:sz w:val="24"/>
                <w:szCs w:val="24"/>
                <w:lang w:eastAsia="pt-BR" w:bidi="pt-BR"/>
              </w:rPr>
              <w:t xml:space="preserve">. 5. ed. Barueri: Manole, 2026. </w:t>
            </w:r>
          </w:p>
        </w:tc>
        <w:tc>
          <w:tcPr>
            <w:tcW w:w="1417" w:type="dxa"/>
            <w:tcBorders>
              <w:top w:val="single" w:sz="4" w:space="0" w:color="auto"/>
              <w:left w:val="single" w:sz="4" w:space="0" w:color="auto"/>
              <w:right w:val="single" w:sz="4" w:space="0" w:color="auto"/>
            </w:tcBorders>
            <w:vAlign w:val="center"/>
          </w:tcPr>
          <w:p w14:paraId="4E29C02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32BCB28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https://integrada.minhabiblioteca.com.br/reader/books/9788520470084/.</w:t>
            </w:r>
          </w:p>
        </w:tc>
      </w:tr>
      <w:tr w:rsidR="004B4AA3" w:rsidRPr="004B4AA3" w14:paraId="162789BD" w14:textId="77777777" w:rsidTr="00F65E72">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tcPr>
          <w:p w14:paraId="53550EEB"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12A3287"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LOZADA, G.; NUNES, K. S. </w:t>
            </w:r>
            <w:r w:rsidRPr="004B4AA3">
              <w:rPr>
                <w:rFonts w:ascii="Times New Roman" w:eastAsia="Arial" w:hAnsi="Times New Roman" w:cs="Times New Roman"/>
                <w:b/>
                <w:sz w:val="24"/>
                <w:szCs w:val="24"/>
                <w:lang w:eastAsia="pt-BR" w:bidi="pt-BR"/>
              </w:rPr>
              <w:t>Metodologia científica</w:t>
            </w:r>
            <w:r w:rsidRPr="004B4AA3">
              <w:rPr>
                <w:rFonts w:ascii="Times New Roman" w:eastAsia="Arial" w:hAnsi="Times New Roman" w:cs="Times New Roman"/>
                <w:sz w:val="24"/>
                <w:szCs w:val="24"/>
                <w:lang w:eastAsia="pt-BR" w:bidi="pt-BR"/>
              </w:rPr>
              <w:t xml:space="preserve">. Porto Alegre: </w:t>
            </w:r>
            <w:proofErr w:type="spellStart"/>
            <w:r w:rsidRPr="004B4AA3">
              <w:rPr>
                <w:rFonts w:ascii="Times New Roman" w:eastAsia="Arial" w:hAnsi="Times New Roman" w:cs="Times New Roman"/>
                <w:sz w:val="24"/>
                <w:szCs w:val="24"/>
                <w:lang w:eastAsia="pt-BR" w:bidi="pt-BR"/>
              </w:rPr>
              <w:t>Bookman</w:t>
            </w:r>
            <w:proofErr w:type="spellEnd"/>
            <w:r w:rsidRPr="004B4AA3">
              <w:rPr>
                <w:rFonts w:ascii="Times New Roman" w:eastAsia="Arial" w:hAnsi="Times New Roman" w:cs="Times New Roman"/>
                <w:sz w:val="24"/>
                <w:szCs w:val="24"/>
                <w:lang w:eastAsia="pt-BR" w:bidi="pt-BR"/>
              </w:rPr>
              <w:t xml:space="preserve">, 2019. </w:t>
            </w:r>
          </w:p>
        </w:tc>
        <w:tc>
          <w:tcPr>
            <w:tcW w:w="1417" w:type="dxa"/>
            <w:tcBorders>
              <w:top w:val="single" w:sz="4" w:space="0" w:color="auto"/>
              <w:left w:val="single" w:sz="4" w:space="0" w:color="auto"/>
              <w:right w:val="single" w:sz="4" w:space="0" w:color="auto"/>
            </w:tcBorders>
            <w:vAlign w:val="center"/>
          </w:tcPr>
          <w:p w14:paraId="4AE120C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39B2A9C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https://app.minhabiblioteca.com.br/#/books/9788595029576/.</w:t>
            </w:r>
          </w:p>
        </w:tc>
      </w:tr>
      <w:tr w:rsidR="004B4AA3" w:rsidRPr="004B4AA3" w14:paraId="0A52858C" w14:textId="77777777" w:rsidTr="00F65E72">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hideMark/>
          </w:tcPr>
          <w:p w14:paraId="05DBE0B8"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5F48AA24"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MARCONI, M. A.; LAKATOS, E. M. </w:t>
            </w:r>
            <w:r w:rsidRPr="004B4AA3">
              <w:rPr>
                <w:rFonts w:ascii="Times New Roman" w:eastAsia="Calibri" w:hAnsi="Times New Roman" w:cs="Times New Roman"/>
                <w:b/>
                <w:sz w:val="24"/>
                <w:szCs w:val="24"/>
              </w:rPr>
              <w:t>Fundamentos de Metodologia Científica</w:t>
            </w:r>
            <w:r w:rsidRPr="004B4AA3">
              <w:rPr>
                <w:rFonts w:ascii="Times New Roman" w:eastAsia="Calibri" w:hAnsi="Times New Roman" w:cs="Times New Roman"/>
                <w:sz w:val="24"/>
                <w:szCs w:val="24"/>
              </w:rPr>
              <w:t xml:space="preserve">. 9. ed. Rio de Janeiro: Atlas, 2021. </w:t>
            </w:r>
          </w:p>
        </w:tc>
        <w:tc>
          <w:tcPr>
            <w:tcW w:w="1417" w:type="dxa"/>
            <w:tcBorders>
              <w:top w:val="single" w:sz="4" w:space="0" w:color="auto"/>
              <w:left w:val="single" w:sz="4" w:space="0" w:color="auto"/>
              <w:right w:val="single" w:sz="4" w:space="0" w:color="auto"/>
            </w:tcBorders>
            <w:vAlign w:val="center"/>
            <w:hideMark/>
          </w:tcPr>
          <w:p w14:paraId="01B402D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tcPr>
          <w:p w14:paraId="71DEC5A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https://integrada.minhabiblioteca.com.br/reader/books/9788597026580/.</w:t>
            </w:r>
          </w:p>
        </w:tc>
      </w:tr>
      <w:tr w:rsidR="004B4AA3" w:rsidRPr="004B4AA3" w14:paraId="34F69BF7"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1ADA1478"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3B4FF372" w14:textId="77777777" w:rsidR="004B4AA3" w:rsidRPr="004B4AA3" w:rsidRDefault="004B4AA3" w:rsidP="004B4AA3">
            <w:pPr>
              <w:widowControl w:val="0"/>
              <w:autoSpaceDE w:val="0"/>
              <w:autoSpaceDN w:val="0"/>
              <w:spacing w:line="270" w:lineRule="atLeas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SANTOS, J. A.; PARRA FILHO, D. </w:t>
            </w:r>
            <w:r w:rsidRPr="004B4AA3">
              <w:rPr>
                <w:rFonts w:ascii="Times New Roman" w:eastAsia="Arial" w:hAnsi="Times New Roman" w:cs="Times New Roman"/>
                <w:b/>
                <w:sz w:val="24"/>
                <w:szCs w:val="24"/>
                <w:lang w:eastAsia="pt-BR" w:bidi="pt-BR"/>
              </w:rPr>
              <w:t>Metodologia Científica</w:t>
            </w:r>
            <w:r w:rsidRPr="004B4AA3">
              <w:rPr>
                <w:rFonts w:ascii="Times New Roman" w:eastAsia="Arial" w:hAnsi="Times New Roman" w:cs="Times New Roman"/>
                <w:sz w:val="24"/>
                <w:szCs w:val="24"/>
                <w:lang w:eastAsia="pt-BR" w:bidi="pt-BR"/>
              </w:rPr>
              <w:t xml:space="preserve">. São Paulo: </w:t>
            </w:r>
            <w:proofErr w:type="spellStart"/>
            <w:r w:rsidRPr="004B4AA3">
              <w:rPr>
                <w:rFonts w:ascii="Times New Roman" w:eastAsia="Arial" w:hAnsi="Times New Roman" w:cs="Times New Roman"/>
                <w:sz w:val="24"/>
                <w:szCs w:val="24"/>
                <w:lang w:eastAsia="pt-BR" w:bidi="pt-BR"/>
              </w:rPr>
              <w:t>Cengage</w:t>
            </w:r>
            <w:proofErr w:type="spellEnd"/>
            <w:r w:rsidRPr="004B4AA3">
              <w:rPr>
                <w:rFonts w:ascii="Times New Roman" w:eastAsia="Arial" w:hAnsi="Times New Roman" w:cs="Times New Roman"/>
                <w:sz w:val="24"/>
                <w:szCs w:val="24"/>
                <w:lang w:eastAsia="pt-BR" w:bidi="pt-BR"/>
              </w:rPr>
              <w:t xml:space="preserve"> Learning, 2012. </w:t>
            </w:r>
          </w:p>
        </w:tc>
        <w:tc>
          <w:tcPr>
            <w:tcW w:w="1417" w:type="dxa"/>
            <w:tcBorders>
              <w:left w:val="single" w:sz="4" w:space="0" w:color="auto"/>
              <w:right w:val="single" w:sz="4" w:space="0" w:color="auto"/>
            </w:tcBorders>
            <w:vAlign w:val="center"/>
            <w:hideMark/>
          </w:tcPr>
          <w:p w14:paraId="053B2A9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49DCC17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https://app.minhabiblioteca.com.br/#/books/9788522112661/.</w:t>
            </w:r>
          </w:p>
        </w:tc>
      </w:tr>
      <w:tr w:rsidR="004B4AA3" w:rsidRPr="004B4AA3" w14:paraId="47C2B9C6"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73CA333C"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F1C8334"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SORDI, J. O. </w:t>
            </w:r>
            <w:r w:rsidRPr="004B4AA3">
              <w:rPr>
                <w:rFonts w:ascii="Times New Roman" w:eastAsia="Arial" w:hAnsi="Times New Roman" w:cs="Times New Roman"/>
                <w:b/>
                <w:sz w:val="24"/>
                <w:szCs w:val="24"/>
                <w:lang w:eastAsia="pt-BR" w:bidi="pt-BR"/>
              </w:rPr>
              <w:t>Elaboração de pesquisa científica</w:t>
            </w:r>
            <w:r w:rsidRPr="004B4AA3">
              <w:rPr>
                <w:rFonts w:ascii="Times New Roman" w:eastAsia="Arial" w:hAnsi="Times New Roman" w:cs="Times New Roman"/>
                <w:sz w:val="24"/>
                <w:szCs w:val="24"/>
                <w:lang w:eastAsia="pt-BR" w:bidi="pt-BR"/>
              </w:rPr>
              <w:t xml:space="preserve">. Rio de Janeiro: Saraiva, 2013. </w:t>
            </w:r>
          </w:p>
        </w:tc>
        <w:tc>
          <w:tcPr>
            <w:tcW w:w="1417" w:type="dxa"/>
            <w:tcBorders>
              <w:left w:val="single" w:sz="4" w:space="0" w:color="auto"/>
              <w:right w:val="single" w:sz="4" w:space="0" w:color="auto"/>
            </w:tcBorders>
            <w:vAlign w:val="center"/>
            <w:hideMark/>
          </w:tcPr>
          <w:p w14:paraId="73E225D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tcPr>
          <w:p w14:paraId="45D2EC5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https://integrada.minhabiblioteca.com.br/reader/books/9788502210332/.</w:t>
            </w:r>
          </w:p>
        </w:tc>
      </w:tr>
      <w:tr w:rsidR="004B4AA3" w:rsidRPr="004B4AA3" w14:paraId="03304F26" w14:textId="77777777" w:rsidTr="00F65E72">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145DC2CA"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6C067B66"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REVISTA DE EDUCAÇÃO FÍSICA. Rio de Janeiro: </w:t>
            </w:r>
            <w:r w:rsidRPr="004B4AA3">
              <w:rPr>
                <w:rFonts w:ascii="Times New Roman" w:eastAsia="Arial" w:hAnsi="Times New Roman" w:cs="Times New Roman"/>
                <w:sz w:val="24"/>
                <w:szCs w:val="24"/>
                <w:bdr w:val="none" w:sz="0" w:space="0" w:color="auto" w:frame="1"/>
                <w:lang w:eastAsia="pt-BR" w:bidi="pt-BR"/>
              </w:rPr>
              <w:t>Centro de Capacitação Física do Exército (</w:t>
            </w:r>
            <w:proofErr w:type="spellStart"/>
            <w:r w:rsidRPr="004B4AA3">
              <w:rPr>
                <w:rFonts w:ascii="Times New Roman" w:eastAsia="Arial" w:hAnsi="Times New Roman" w:cs="Times New Roman"/>
                <w:sz w:val="24"/>
                <w:szCs w:val="24"/>
                <w:bdr w:val="none" w:sz="0" w:space="0" w:color="auto" w:frame="1"/>
                <w:lang w:eastAsia="pt-BR" w:bidi="pt-BR"/>
              </w:rPr>
              <w:t>CCFEx</w:t>
            </w:r>
            <w:proofErr w:type="spellEnd"/>
            <w:r w:rsidRPr="004B4AA3">
              <w:rPr>
                <w:rFonts w:ascii="Times New Roman" w:eastAsia="Arial" w:hAnsi="Times New Roman" w:cs="Times New Roman"/>
                <w:sz w:val="24"/>
                <w:szCs w:val="24"/>
                <w:bdr w:val="none" w:sz="0" w:space="0" w:color="auto" w:frame="1"/>
                <w:lang w:eastAsia="pt-BR" w:bidi="pt-BR"/>
              </w:rPr>
              <w:t>)</w:t>
            </w:r>
            <w:r w:rsidRPr="004B4AA3">
              <w:rPr>
                <w:rFonts w:ascii="Times New Roman" w:eastAsia="Arial" w:hAnsi="Times New Roman" w:cs="Times New Roman"/>
                <w:sz w:val="24"/>
                <w:szCs w:val="24"/>
                <w:lang w:bidi="pt-BR"/>
              </w:rPr>
              <w:t xml:space="preserve">, 1932- . ISSN 2447-8946 versão </w:t>
            </w:r>
            <w:r w:rsidRPr="004B4AA3">
              <w:rPr>
                <w:rFonts w:ascii="Times New Roman" w:eastAsia="Arial" w:hAnsi="Times New Roman" w:cs="Times New Roman"/>
                <w:i/>
                <w:sz w:val="24"/>
                <w:szCs w:val="24"/>
                <w:lang w:bidi="pt-BR"/>
              </w:rPr>
              <w:t>online</w:t>
            </w:r>
            <w:r w:rsidRPr="004B4AA3">
              <w:rPr>
                <w:rFonts w:ascii="Times New Roman" w:eastAsia="Arial" w:hAnsi="Times New Roman" w:cs="Times New Roman"/>
                <w:sz w:val="24"/>
                <w:szCs w:val="24"/>
                <w:lang w:bidi="pt-BR"/>
              </w:rPr>
              <w:t>. Disponível em: https://www.revistadeeducacaofisica.com/.</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4FB8E4D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09557B20" w14:textId="77777777" w:rsidTr="00F65E72">
        <w:trPr>
          <w:jc w:val="center"/>
        </w:trPr>
        <w:tc>
          <w:tcPr>
            <w:tcW w:w="1526" w:type="dxa"/>
            <w:gridSpan w:val="2"/>
            <w:tcBorders>
              <w:top w:val="single" w:sz="4" w:space="0" w:color="auto"/>
              <w:left w:val="single" w:sz="4" w:space="0" w:color="auto"/>
              <w:bottom w:val="single" w:sz="4" w:space="0" w:color="auto"/>
              <w:right w:val="single" w:sz="4" w:space="0" w:color="auto"/>
            </w:tcBorders>
            <w:shd w:val="clear" w:color="auto" w:fill="70AD47" w:themeFill="accent6"/>
            <w:hideMark/>
          </w:tcPr>
          <w:p w14:paraId="6F591103"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961" w:type="dxa"/>
            <w:gridSpan w:val="3"/>
            <w:tcBorders>
              <w:top w:val="single" w:sz="4" w:space="0" w:color="auto"/>
              <w:left w:val="single" w:sz="4" w:space="0" w:color="auto"/>
              <w:bottom w:val="single" w:sz="4" w:space="0" w:color="auto"/>
              <w:right w:val="single" w:sz="4" w:space="0" w:color="auto"/>
            </w:tcBorders>
            <w:shd w:val="clear" w:color="auto" w:fill="70AD47" w:themeFill="accent6"/>
            <w:hideMark/>
          </w:tcPr>
          <w:p w14:paraId="46EE806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 xml:space="preserve">OPTATIVA </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tcPr>
          <w:p w14:paraId="46BFBD0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tcPr>
          <w:p w14:paraId="44C309A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3CAE5E94"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2F6123FD" w14:textId="77777777" w:rsidR="004B4AA3" w:rsidRPr="004B4AA3" w:rsidRDefault="004B4AA3" w:rsidP="004B4AA3">
            <w:pPr>
              <w:jc w:val="both"/>
              <w:rPr>
                <w:rFonts w:ascii="Times New Roman" w:eastAsia="Calibri" w:hAnsi="Times New Roman" w:cs="Times New Roman"/>
                <w:b/>
                <w:sz w:val="24"/>
                <w:szCs w:val="24"/>
              </w:rPr>
            </w:pPr>
            <w:r w:rsidRPr="004B4AA3">
              <w:rPr>
                <w:rFonts w:ascii="Times New Roman" w:eastAsia="Calibri" w:hAnsi="Times New Roman" w:cs="Times New Roman"/>
                <w:sz w:val="24"/>
                <w:szCs w:val="24"/>
              </w:rPr>
              <w:t>Conteúdo depende da disciplina eleita pelo Colegiado do Curso de Educação Física, dentre um elenco de disciplinas apresentado, para fins de enriquecimento cultural, de aprofundamento e/ou atualização de conhecimentos específicos que complementem a formação acadêmica do aluno.</w:t>
            </w:r>
          </w:p>
        </w:tc>
      </w:tr>
      <w:tr w:rsidR="004B4AA3" w:rsidRPr="004B4AA3" w14:paraId="29A5D51D" w14:textId="77777777" w:rsidTr="00F65E72">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086F1A0D"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294726B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0D1B8413" w14:textId="77777777" w:rsidTr="00F65E72">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59ED72B4"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55653F0"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BDECAEB"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4A598C0F" w14:textId="77777777" w:rsidTr="00F65E72">
        <w:trPr>
          <w:cantSplit/>
          <w:trHeight w:val="844"/>
          <w:jc w:val="center"/>
        </w:trPr>
        <w:tc>
          <w:tcPr>
            <w:tcW w:w="392" w:type="dxa"/>
            <w:tcBorders>
              <w:top w:val="single" w:sz="4" w:space="0" w:color="auto"/>
              <w:left w:val="single" w:sz="4" w:space="0" w:color="auto"/>
              <w:right w:val="single" w:sz="4" w:space="0" w:color="auto"/>
            </w:tcBorders>
            <w:shd w:val="clear" w:color="auto" w:fill="70AD47" w:themeFill="accent6"/>
            <w:textDirection w:val="btLr"/>
            <w:vAlign w:val="center"/>
            <w:hideMark/>
          </w:tcPr>
          <w:p w14:paraId="73A67330"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right w:val="single" w:sz="4" w:space="0" w:color="auto"/>
            </w:tcBorders>
            <w:vAlign w:val="center"/>
            <w:hideMark/>
          </w:tcPr>
          <w:p w14:paraId="539DF1AC" w14:textId="77777777" w:rsidR="004B4AA3" w:rsidRPr="004B4AA3" w:rsidRDefault="004B4AA3" w:rsidP="004B4AA3">
            <w:pPr>
              <w:jc w:val="center"/>
              <w:rPr>
                <w:rFonts w:ascii="Times New Roman" w:eastAsia="Calibri" w:hAnsi="Times New Roman" w:cs="Times New Roman"/>
                <w:sz w:val="24"/>
                <w:szCs w:val="24"/>
              </w:rPr>
            </w:pPr>
          </w:p>
          <w:p w14:paraId="6D4D296D" w14:textId="77777777" w:rsidR="004B4AA3" w:rsidRPr="004B4AA3" w:rsidRDefault="004B4AA3" w:rsidP="004B4AA3">
            <w:pPr>
              <w:rPr>
                <w:rFonts w:ascii="Times New Roman" w:eastAsia="Calibri" w:hAnsi="Times New Roman" w:cs="Times New Roman"/>
                <w:sz w:val="24"/>
                <w:szCs w:val="24"/>
              </w:rPr>
            </w:pPr>
          </w:p>
          <w:p w14:paraId="443B218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De acordo com a disciplina eleita.</w:t>
            </w:r>
          </w:p>
          <w:p w14:paraId="2B82E7E1" w14:textId="77777777" w:rsidR="004B4AA3" w:rsidRPr="004B4AA3" w:rsidRDefault="004B4AA3" w:rsidP="004B4AA3">
            <w:pPr>
              <w:jc w:val="center"/>
              <w:rPr>
                <w:rFonts w:ascii="Times New Roman" w:eastAsia="Calibri" w:hAnsi="Times New Roman" w:cs="Times New Roman"/>
                <w:sz w:val="24"/>
                <w:szCs w:val="24"/>
              </w:rPr>
            </w:pPr>
          </w:p>
          <w:p w14:paraId="58066B6B" w14:textId="77777777" w:rsidR="004B4AA3" w:rsidRPr="004B4AA3" w:rsidRDefault="004B4AA3" w:rsidP="004B4AA3">
            <w:pPr>
              <w:jc w:val="center"/>
              <w:rPr>
                <w:rFonts w:ascii="Times New Roman" w:eastAsia="Calibri" w:hAnsi="Times New Roman" w:cs="Times New Roman"/>
                <w:sz w:val="24"/>
                <w:szCs w:val="24"/>
              </w:rPr>
            </w:pPr>
          </w:p>
        </w:tc>
        <w:tc>
          <w:tcPr>
            <w:tcW w:w="1417" w:type="dxa"/>
            <w:tcBorders>
              <w:top w:val="single" w:sz="4" w:space="0" w:color="auto"/>
              <w:left w:val="single" w:sz="4" w:space="0" w:color="auto"/>
              <w:right w:val="single" w:sz="4" w:space="0" w:color="auto"/>
            </w:tcBorders>
            <w:vAlign w:val="center"/>
          </w:tcPr>
          <w:p w14:paraId="0953C90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vAlign w:val="center"/>
          </w:tcPr>
          <w:p w14:paraId="6E54E81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41F92422" w14:textId="77777777" w:rsidTr="00F65E72">
        <w:trPr>
          <w:cantSplit/>
          <w:trHeight w:val="1550"/>
          <w:jc w:val="center"/>
        </w:trPr>
        <w:tc>
          <w:tcPr>
            <w:tcW w:w="392" w:type="dxa"/>
            <w:tcBorders>
              <w:left w:val="single" w:sz="4" w:space="0" w:color="auto"/>
              <w:right w:val="single" w:sz="4" w:space="0" w:color="auto"/>
            </w:tcBorders>
            <w:shd w:val="clear" w:color="auto" w:fill="A8D08D" w:themeFill="accent6" w:themeFillTint="99"/>
            <w:textDirection w:val="btLr"/>
            <w:vAlign w:val="center"/>
            <w:hideMark/>
          </w:tcPr>
          <w:p w14:paraId="685EE819" w14:textId="77777777" w:rsidR="004B4AA3" w:rsidRPr="004B4AA3" w:rsidRDefault="004B4AA3" w:rsidP="004B4AA3">
            <w:pPr>
              <w:ind w:left="113" w:right="113"/>
              <w:rPr>
                <w:rFonts w:ascii="Times New Roman" w:eastAsia="Calibri" w:hAnsi="Times New Roman" w:cs="Times New Roman"/>
                <w:sz w:val="24"/>
                <w:szCs w:val="24"/>
              </w:rPr>
            </w:pPr>
            <w:r w:rsidRPr="004B4AA3">
              <w:rPr>
                <w:rFonts w:ascii="Times New Roman" w:eastAsia="Calibri" w:hAnsi="Times New Roman" w:cs="Times New Roman"/>
                <w:b/>
                <w:sz w:val="24"/>
                <w:szCs w:val="24"/>
              </w:rPr>
              <w:t>COMPLEMENTAR</w:t>
            </w:r>
          </w:p>
        </w:tc>
        <w:tc>
          <w:tcPr>
            <w:tcW w:w="4678" w:type="dxa"/>
            <w:gridSpan w:val="3"/>
            <w:tcBorders>
              <w:left w:val="single" w:sz="4" w:space="0" w:color="auto"/>
              <w:bottom w:val="single" w:sz="4" w:space="0" w:color="auto"/>
              <w:right w:val="single" w:sz="4" w:space="0" w:color="auto"/>
            </w:tcBorders>
            <w:vAlign w:val="center"/>
            <w:hideMark/>
          </w:tcPr>
          <w:p w14:paraId="1BFB0052" w14:textId="77777777" w:rsidR="004B4AA3" w:rsidRPr="004B4AA3" w:rsidRDefault="004B4AA3" w:rsidP="004B4AA3">
            <w:pPr>
              <w:jc w:val="center"/>
              <w:rPr>
                <w:rFonts w:ascii="Times New Roman" w:eastAsia="Calibri" w:hAnsi="Times New Roman" w:cs="Times New Roman"/>
                <w:sz w:val="24"/>
                <w:szCs w:val="24"/>
              </w:rPr>
            </w:pPr>
          </w:p>
          <w:p w14:paraId="0747F939" w14:textId="77777777" w:rsidR="004B4AA3" w:rsidRPr="004B4AA3" w:rsidRDefault="004B4AA3" w:rsidP="004B4AA3">
            <w:pPr>
              <w:jc w:val="center"/>
              <w:rPr>
                <w:rFonts w:ascii="Times New Roman" w:eastAsia="Calibri" w:hAnsi="Times New Roman" w:cs="Times New Roman"/>
                <w:sz w:val="24"/>
                <w:szCs w:val="24"/>
              </w:rPr>
            </w:pPr>
          </w:p>
          <w:p w14:paraId="6F30B25B" w14:textId="77777777" w:rsidR="004B4AA3" w:rsidRPr="004B4AA3" w:rsidRDefault="004B4AA3" w:rsidP="004B4AA3">
            <w:pPr>
              <w:jc w:val="center"/>
              <w:rPr>
                <w:rFonts w:ascii="Times New Roman" w:eastAsia="Calibri" w:hAnsi="Times New Roman" w:cs="Times New Roman"/>
                <w:sz w:val="24"/>
                <w:szCs w:val="24"/>
              </w:rPr>
            </w:pPr>
          </w:p>
          <w:p w14:paraId="3A37452B" w14:textId="77777777" w:rsidR="004B4AA3" w:rsidRPr="004B4AA3" w:rsidRDefault="004B4AA3" w:rsidP="004B4AA3">
            <w:pPr>
              <w:jc w:val="center"/>
              <w:rPr>
                <w:rFonts w:ascii="Times New Roman" w:eastAsia="Calibri" w:hAnsi="Times New Roman" w:cs="Times New Roman"/>
                <w:sz w:val="24"/>
                <w:szCs w:val="24"/>
              </w:rPr>
            </w:pPr>
          </w:p>
          <w:p w14:paraId="7565630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De acordo com a disciplina eleita.</w:t>
            </w:r>
          </w:p>
          <w:p w14:paraId="4D95E128" w14:textId="77777777" w:rsidR="004B4AA3" w:rsidRPr="004B4AA3" w:rsidRDefault="004B4AA3" w:rsidP="004B4AA3">
            <w:pPr>
              <w:jc w:val="center"/>
              <w:rPr>
                <w:rFonts w:ascii="Times New Roman" w:eastAsia="Calibri" w:hAnsi="Times New Roman" w:cs="Times New Roman"/>
                <w:sz w:val="24"/>
                <w:szCs w:val="24"/>
              </w:rPr>
            </w:pPr>
          </w:p>
          <w:p w14:paraId="09EBAA0E" w14:textId="77777777" w:rsidR="004B4AA3" w:rsidRPr="004B4AA3" w:rsidRDefault="004B4AA3" w:rsidP="004B4AA3">
            <w:pPr>
              <w:jc w:val="center"/>
              <w:rPr>
                <w:rFonts w:ascii="Times New Roman" w:eastAsia="Calibri" w:hAnsi="Times New Roman" w:cs="Times New Roman"/>
                <w:sz w:val="24"/>
                <w:szCs w:val="24"/>
              </w:rPr>
            </w:pPr>
          </w:p>
          <w:p w14:paraId="30E78B7E" w14:textId="77777777" w:rsidR="004B4AA3" w:rsidRPr="004B4AA3" w:rsidRDefault="004B4AA3" w:rsidP="004B4AA3">
            <w:pPr>
              <w:jc w:val="center"/>
              <w:rPr>
                <w:rFonts w:ascii="Times New Roman" w:eastAsia="Calibri" w:hAnsi="Times New Roman" w:cs="Times New Roman"/>
                <w:sz w:val="24"/>
                <w:szCs w:val="24"/>
              </w:rPr>
            </w:pPr>
          </w:p>
          <w:p w14:paraId="3DDF214A" w14:textId="77777777" w:rsidR="004B4AA3" w:rsidRPr="004B4AA3" w:rsidRDefault="004B4AA3" w:rsidP="004B4AA3">
            <w:pPr>
              <w:jc w:val="center"/>
              <w:rPr>
                <w:rFonts w:ascii="Times New Roman" w:eastAsia="Calibri" w:hAnsi="Times New Roman" w:cs="Times New Roman"/>
                <w:sz w:val="24"/>
                <w:szCs w:val="24"/>
              </w:rPr>
            </w:pPr>
          </w:p>
        </w:tc>
        <w:tc>
          <w:tcPr>
            <w:tcW w:w="1417" w:type="dxa"/>
            <w:tcBorders>
              <w:left w:val="single" w:sz="4" w:space="0" w:color="auto"/>
              <w:bottom w:val="single" w:sz="4" w:space="0" w:color="auto"/>
              <w:right w:val="single" w:sz="4" w:space="0" w:color="auto"/>
            </w:tcBorders>
            <w:vAlign w:val="center"/>
          </w:tcPr>
          <w:p w14:paraId="340CD66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vAlign w:val="center"/>
          </w:tcPr>
          <w:p w14:paraId="6B8AAC1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r>
      <w:tr w:rsidR="004B4AA3" w:rsidRPr="004B4AA3" w14:paraId="7712603C" w14:textId="77777777" w:rsidTr="00F65E72">
        <w:trPr>
          <w:trHeight w:val="126"/>
          <w:jc w:val="center"/>
        </w:trPr>
        <w:tc>
          <w:tcPr>
            <w:tcW w:w="1526" w:type="dxa"/>
            <w:gridSpan w:val="2"/>
            <w:tcBorders>
              <w:left w:val="single" w:sz="4" w:space="0" w:color="auto"/>
              <w:right w:val="single" w:sz="4" w:space="0" w:color="auto"/>
            </w:tcBorders>
            <w:shd w:val="clear" w:color="auto" w:fill="70AD47" w:themeFill="accent6"/>
            <w:vAlign w:val="center"/>
          </w:tcPr>
          <w:p w14:paraId="0DEBF94E"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Componente</w:t>
            </w:r>
          </w:p>
        </w:tc>
        <w:tc>
          <w:tcPr>
            <w:tcW w:w="4961" w:type="dxa"/>
            <w:gridSpan w:val="3"/>
            <w:tcBorders>
              <w:left w:val="single" w:sz="4" w:space="0" w:color="auto"/>
              <w:right w:val="single" w:sz="4" w:space="0" w:color="auto"/>
            </w:tcBorders>
            <w:shd w:val="clear" w:color="auto" w:fill="70AD47" w:themeFill="accent6"/>
            <w:vAlign w:val="center"/>
          </w:tcPr>
          <w:p w14:paraId="30C7EDB8"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ESTÁGIO IV – ATIVIDADES FÍSICAS EM AMBIENTES CORPORATIVOS</w:t>
            </w:r>
          </w:p>
        </w:tc>
        <w:tc>
          <w:tcPr>
            <w:tcW w:w="1116" w:type="dxa"/>
            <w:gridSpan w:val="2"/>
            <w:tcBorders>
              <w:left w:val="single" w:sz="4" w:space="0" w:color="auto"/>
              <w:right w:val="single" w:sz="4" w:space="0" w:color="auto"/>
            </w:tcBorders>
            <w:shd w:val="clear" w:color="auto" w:fill="70AD47" w:themeFill="accent6"/>
            <w:vAlign w:val="center"/>
          </w:tcPr>
          <w:p w14:paraId="00F77128"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CH</w:t>
            </w:r>
          </w:p>
        </w:tc>
        <w:tc>
          <w:tcPr>
            <w:tcW w:w="1117" w:type="dxa"/>
            <w:gridSpan w:val="2"/>
            <w:tcBorders>
              <w:left w:val="single" w:sz="4" w:space="0" w:color="auto"/>
              <w:right w:val="single" w:sz="4" w:space="0" w:color="auto"/>
            </w:tcBorders>
            <w:shd w:val="clear" w:color="auto" w:fill="70AD47" w:themeFill="accent6"/>
            <w:vAlign w:val="center"/>
          </w:tcPr>
          <w:p w14:paraId="2FBCBFAF"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192</w:t>
            </w:r>
          </w:p>
        </w:tc>
      </w:tr>
      <w:tr w:rsidR="004B4AA3" w:rsidRPr="004B4AA3" w14:paraId="602494A6" w14:textId="77777777" w:rsidTr="004B4AA3">
        <w:trPr>
          <w:jc w:val="center"/>
        </w:trPr>
        <w:tc>
          <w:tcPr>
            <w:tcW w:w="8720" w:type="dxa"/>
            <w:gridSpan w:val="9"/>
            <w:tcBorders>
              <w:left w:val="single" w:sz="4" w:space="0" w:color="auto"/>
              <w:right w:val="single" w:sz="4" w:space="0" w:color="auto"/>
            </w:tcBorders>
            <w:shd w:val="clear" w:color="auto" w:fill="auto"/>
            <w:vAlign w:val="center"/>
          </w:tcPr>
          <w:p w14:paraId="1702C3F7" w14:textId="77777777" w:rsidR="004B4AA3" w:rsidRPr="004B4AA3" w:rsidRDefault="004B4AA3" w:rsidP="004B4AA3">
            <w:pPr>
              <w:jc w:val="both"/>
              <w:rPr>
                <w:rFonts w:ascii="Times New Roman" w:eastAsia="Calibri" w:hAnsi="Times New Roman" w:cs="Times New Roman"/>
                <w:sz w:val="24"/>
                <w:szCs w:val="24"/>
              </w:rPr>
            </w:pPr>
            <w:r w:rsidRPr="004B4AA3">
              <w:rPr>
                <w:rFonts w:ascii="Times New Roman" w:eastAsia="Calibri" w:hAnsi="Times New Roman" w:cs="Times New Roman"/>
                <w:sz w:val="24"/>
                <w:szCs w:val="24"/>
              </w:rPr>
              <w:t>Atividades de estágio que proporcione ao profissional em formação o contato com experiências, práticas e conhecimentos próprios ao campo profissional. Programas de atividades físicas vinculadas ao trabalhador no seu ambiente de trabalho. Conhecimentos sobre o ambiente corporativo e a prática de atividade física.</w:t>
            </w:r>
          </w:p>
        </w:tc>
      </w:tr>
      <w:tr w:rsidR="004B4AA3" w:rsidRPr="004B4AA3" w14:paraId="134F5C27" w14:textId="77777777" w:rsidTr="00F65E72">
        <w:trPr>
          <w:jc w:val="center"/>
        </w:trPr>
        <w:tc>
          <w:tcPr>
            <w:tcW w:w="5070" w:type="dxa"/>
            <w:gridSpan w:val="4"/>
            <w:vMerge w:val="restart"/>
            <w:tcBorders>
              <w:left w:val="single" w:sz="4" w:space="0" w:color="auto"/>
              <w:right w:val="single" w:sz="4" w:space="0" w:color="auto"/>
            </w:tcBorders>
            <w:shd w:val="clear" w:color="auto" w:fill="A8D08D" w:themeFill="accent6" w:themeFillTint="99"/>
            <w:vAlign w:val="center"/>
          </w:tcPr>
          <w:p w14:paraId="76678DC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lang w:bidi="pt-BR"/>
              </w:rPr>
              <w:t>Bibliografia</w:t>
            </w:r>
          </w:p>
        </w:tc>
        <w:tc>
          <w:tcPr>
            <w:tcW w:w="3650" w:type="dxa"/>
            <w:gridSpan w:val="5"/>
            <w:tcBorders>
              <w:left w:val="single" w:sz="4" w:space="0" w:color="auto"/>
              <w:right w:val="single" w:sz="4" w:space="0" w:color="auto"/>
            </w:tcBorders>
            <w:shd w:val="clear" w:color="auto" w:fill="A8D08D" w:themeFill="accent6" w:themeFillTint="99"/>
          </w:tcPr>
          <w:p w14:paraId="7DB7E81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5D8371B6" w14:textId="77777777" w:rsidTr="00F65E72">
        <w:trPr>
          <w:jc w:val="center"/>
        </w:trPr>
        <w:tc>
          <w:tcPr>
            <w:tcW w:w="5070" w:type="dxa"/>
            <w:gridSpan w:val="4"/>
            <w:vMerge/>
            <w:tcBorders>
              <w:left w:val="single" w:sz="4" w:space="0" w:color="auto"/>
              <w:right w:val="single" w:sz="4" w:space="0" w:color="auto"/>
            </w:tcBorders>
            <w:shd w:val="clear" w:color="auto" w:fill="A8D08D" w:themeFill="accent6" w:themeFillTint="99"/>
            <w:vAlign w:val="center"/>
          </w:tcPr>
          <w:p w14:paraId="668EF4A5" w14:textId="77777777" w:rsidR="004B4AA3" w:rsidRPr="004B4AA3" w:rsidRDefault="004B4AA3" w:rsidP="004B4AA3">
            <w:pPr>
              <w:rPr>
                <w:rFonts w:ascii="Times New Roman" w:eastAsia="Calibri" w:hAnsi="Times New Roman" w:cs="Times New Roman"/>
                <w:sz w:val="24"/>
                <w:szCs w:val="24"/>
              </w:rPr>
            </w:pPr>
          </w:p>
        </w:tc>
        <w:tc>
          <w:tcPr>
            <w:tcW w:w="1417" w:type="dxa"/>
            <w:tcBorders>
              <w:left w:val="single" w:sz="4" w:space="0" w:color="auto"/>
              <w:right w:val="single" w:sz="4" w:space="0" w:color="auto"/>
            </w:tcBorders>
            <w:shd w:val="clear" w:color="auto" w:fill="A8D08D" w:themeFill="accent6" w:themeFillTint="99"/>
          </w:tcPr>
          <w:p w14:paraId="154C4BCA"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left w:val="single" w:sz="4" w:space="0" w:color="auto"/>
              <w:right w:val="single" w:sz="4" w:space="0" w:color="auto"/>
            </w:tcBorders>
            <w:shd w:val="clear" w:color="auto" w:fill="A8D08D" w:themeFill="accent6" w:themeFillTint="99"/>
          </w:tcPr>
          <w:p w14:paraId="2B0442CD"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53C0D348" w14:textId="77777777" w:rsidTr="00F65E72">
        <w:trPr>
          <w:jc w:val="center"/>
        </w:trPr>
        <w:tc>
          <w:tcPr>
            <w:tcW w:w="392" w:type="dxa"/>
            <w:vMerge w:val="restart"/>
            <w:tcBorders>
              <w:left w:val="single" w:sz="4" w:space="0" w:color="auto"/>
              <w:right w:val="single" w:sz="4" w:space="0" w:color="auto"/>
            </w:tcBorders>
            <w:shd w:val="clear" w:color="auto" w:fill="70AD47" w:themeFill="accent6"/>
            <w:textDirection w:val="btLr"/>
            <w:vAlign w:val="center"/>
          </w:tcPr>
          <w:p w14:paraId="16AE38A6"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4BFF080"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MENDES, R. A.; LEITE, N. </w:t>
            </w:r>
            <w:r w:rsidRPr="004B4AA3">
              <w:rPr>
                <w:rFonts w:ascii="Times New Roman" w:eastAsia="Arial" w:hAnsi="Times New Roman" w:cs="Times New Roman"/>
                <w:b/>
                <w:sz w:val="24"/>
                <w:szCs w:val="24"/>
                <w:lang w:bidi="pt-BR"/>
              </w:rPr>
              <w:t>Ginástica Laboral</w:t>
            </w:r>
            <w:r w:rsidRPr="004B4AA3">
              <w:rPr>
                <w:rFonts w:ascii="Times New Roman" w:eastAsia="Arial" w:hAnsi="Times New Roman" w:cs="Times New Roman"/>
                <w:sz w:val="24"/>
                <w:szCs w:val="24"/>
                <w:lang w:bidi="pt-BR"/>
              </w:rPr>
              <w:t xml:space="preserve">: Princípios e Aplicações Práticas. 3. ed. Barueri: Manole, 2012. </w:t>
            </w:r>
          </w:p>
        </w:tc>
        <w:tc>
          <w:tcPr>
            <w:tcW w:w="1417" w:type="dxa"/>
            <w:tcBorders>
              <w:left w:val="single" w:sz="4" w:space="0" w:color="auto"/>
              <w:right w:val="single" w:sz="4" w:space="0" w:color="auto"/>
            </w:tcBorders>
            <w:vAlign w:val="center"/>
          </w:tcPr>
          <w:p w14:paraId="427A412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6723640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w:t>
            </w:r>
            <w:r w:rsidRPr="004B4AA3">
              <w:rPr>
                <w:rFonts w:ascii="Times New Roman" w:eastAsia="Calibri" w:hAnsi="Times New Roman" w:cs="Times New Roman"/>
                <w:sz w:val="24"/>
                <w:szCs w:val="24"/>
              </w:rPr>
              <w:lastRenderedPageBreak/>
              <w:t>habiblioteca.com.br/reader/books/9788520444641/.</w:t>
            </w:r>
          </w:p>
        </w:tc>
      </w:tr>
      <w:tr w:rsidR="004B4AA3" w:rsidRPr="004B4AA3" w14:paraId="39135A8B" w14:textId="77777777" w:rsidTr="00F65E72">
        <w:trPr>
          <w:jc w:val="center"/>
        </w:trPr>
        <w:tc>
          <w:tcPr>
            <w:tcW w:w="392" w:type="dxa"/>
            <w:vMerge/>
            <w:tcBorders>
              <w:left w:val="single" w:sz="4" w:space="0" w:color="auto"/>
              <w:right w:val="single" w:sz="4" w:space="0" w:color="auto"/>
            </w:tcBorders>
            <w:shd w:val="clear" w:color="auto" w:fill="70AD47" w:themeFill="accent6"/>
            <w:vAlign w:val="center"/>
          </w:tcPr>
          <w:p w14:paraId="2776453A"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F4A9443"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SANTOS, S. V. M.; GALLEGUILLOS, P. E. A.; TRAJANO, J. D. S. </w:t>
            </w:r>
            <w:r w:rsidRPr="004B4AA3">
              <w:rPr>
                <w:rFonts w:ascii="Times New Roman" w:eastAsia="Arial" w:hAnsi="Times New Roman" w:cs="Times New Roman"/>
                <w:b/>
                <w:sz w:val="24"/>
                <w:szCs w:val="24"/>
                <w:lang w:bidi="pt-BR"/>
              </w:rPr>
              <w:t>Saúde do trabalhador</w:t>
            </w:r>
            <w:r w:rsidRPr="004B4AA3">
              <w:rPr>
                <w:rFonts w:ascii="Times New Roman" w:eastAsia="Arial" w:hAnsi="Times New Roman" w:cs="Times New Roman"/>
                <w:sz w:val="24"/>
                <w:szCs w:val="24"/>
                <w:lang w:bidi="pt-BR"/>
              </w:rPr>
              <w:t xml:space="preserve">. Porto Alegre: SAGAH, 2019. </w:t>
            </w:r>
          </w:p>
        </w:tc>
        <w:tc>
          <w:tcPr>
            <w:tcW w:w="1417" w:type="dxa"/>
            <w:tcBorders>
              <w:left w:val="single" w:sz="4" w:space="0" w:color="auto"/>
              <w:right w:val="single" w:sz="4" w:space="0" w:color="auto"/>
            </w:tcBorders>
            <w:vAlign w:val="center"/>
          </w:tcPr>
          <w:p w14:paraId="6B26D88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4C4CCAF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https://integrada.minhabiblioteca.com.br/reader/books/9788595029514/.</w:t>
            </w:r>
          </w:p>
        </w:tc>
      </w:tr>
      <w:tr w:rsidR="004B4AA3" w:rsidRPr="004B4AA3" w14:paraId="6DE71D7C" w14:textId="77777777" w:rsidTr="00F65E72">
        <w:trPr>
          <w:jc w:val="center"/>
        </w:trPr>
        <w:tc>
          <w:tcPr>
            <w:tcW w:w="392" w:type="dxa"/>
            <w:vMerge/>
            <w:tcBorders>
              <w:left w:val="single" w:sz="4" w:space="0" w:color="auto"/>
              <w:right w:val="single" w:sz="4" w:space="0" w:color="auto"/>
            </w:tcBorders>
            <w:shd w:val="clear" w:color="auto" w:fill="70AD47" w:themeFill="accent6"/>
            <w:vAlign w:val="center"/>
          </w:tcPr>
          <w:p w14:paraId="36856728"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6D32925"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SANTOS, A. L. P. </w:t>
            </w:r>
            <w:r w:rsidRPr="004B4AA3">
              <w:rPr>
                <w:rFonts w:ascii="Times New Roman" w:eastAsia="Arial" w:hAnsi="Times New Roman" w:cs="Times New Roman"/>
                <w:b/>
                <w:sz w:val="24"/>
                <w:szCs w:val="24"/>
                <w:lang w:bidi="pt-BR"/>
              </w:rPr>
              <w:t>Educação Física, Saúde e Qualidade de Vida</w:t>
            </w:r>
            <w:r w:rsidRPr="004B4AA3">
              <w:rPr>
                <w:rFonts w:ascii="Times New Roman" w:eastAsia="Arial" w:hAnsi="Times New Roman" w:cs="Times New Roman"/>
                <w:sz w:val="24"/>
                <w:szCs w:val="24"/>
                <w:lang w:bidi="pt-BR"/>
              </w:rPr>
              <w:t xml:space="preserve">. Rio de Janeiro: Guanabara Koogan, 2018. </w:t>
            </w:r>
          </w:p>
        </w:tc>
        <w:tc>
          <w:tcPr>
            <w:tcW w:w="1417" w:type="dxa"/>
            <w:tcBorders>
              <w:left w:val="single" w:sz="4" w:space="0" w:color="auto"/>
              <w:right w:val="single" w:sz="4" w:space="0" w:color="auto"/>
            </w:tcBorders>
            <w:vAlign w:val="center"/>
          </w:tcPr>
          <w:p w14:paraId="5DDE527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350DCFB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https://integrada.minhabiblioteca.com.br/reader/books/9788527734820/.</w:t>
            </w:r>
          </w:p>
        </w:tc>
      </w:tr>
      <w:tr w:rsidR="004B4AA3" w:rsidRPr="004B4AA3" w14:paraId="4B116E22" w14:textId="77777777" w:rsidTr="00F65E72">
        <w:trPr>
          <w:jc w:val="center"/>
        </w:trPr>
        <w:tc>
          <w:tcPr>
            <w:tcW w:w="392" w:type="dxa"/>
            <w:vMerge/>
            <w:tcBorders>
              <w:left w:val="single" w:sz="4" w:space="0" w:color="auto"/>
              <w:right w:val="single" w:sz="4" w:space="0" w:color="auto"/>
            </w:tcBorders>
            <w:shd w:val="clear" w:color="auto" w:fill="70AD47" w:themeFill="accent6"/>
            <w:vAlign w:val="center"/>
            <w:hideMark/>
          </w:tcPr>
          <w:p w14:paraId="5663151B"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22D9EC7"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SOUSA, L. M. M.; MINICHELLO, M. M. </w:t>
            </w:r>
            <w:r w:rsidRPr="004B4AA3">
              <w:rPr>
                <w:rFonts w:ascii="Times New Roman" w:eastAsia="Arial" w:hAnsi="Times New Roman" w:cs="Times New Roman"/>
                <w:b/>
                <w:sz w:val="24"/>
                <w:szCs w:val="24"/>
                <w:lang w:bidi="pt-BR"/>
              </w:rPr>
              <w:t>Saúde Ocupacional</w:t>
            </w:r>
            <w:r w:rsidRPr="004B4AA3">
              <w:rPr>
                <w:rFonts w:ascii="Times New Roman" w:eastAsia="Arial" w:hAnsi="Times New Roman" w:cs="Times New Roman"/>
                <w:sz w:val="24"/>
                <w:szCs w:val="24"/>
                <w:lang w:bidi="pt-BR"/>
              </w:rPr>
              <w:t xml:space="preserve">. Rio de Janeiro: Érica, 2014. </w:t>
            </w:r>
          </w:p>
        </w:tc>
        <w:tc>
          <w:tcPr>
            <w:tcW w:w="1417" w:type="dxa"/>
            <w:tcBorders>
              <w:left w:val="single" w:sz="4" w:space="0" w:color="auto"/>
              <w:right w:val="single" w:sz="4" w:space="0" w:color="auto"/>
            </w:tcBorders>
            <w:vAlign w:val="center"/>
          </w:tcPr>
          <w:p w14:paraId="1B30F65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4067040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https://integrada.minhabiblioteca.com.br/reader/books/9788536513027/.</w:t>
            </w:r>
          </w:p>
        </w:tc>
      </w:tr>
      <w:tr w:rsidR="004B4AA3" w:rsidRPr="004B4AA3" w14:paraId="56F0F456" w14:textId="77777777" w:rsidTr="00F65E72">
        <w:trPr>
          <w:trHeight w:val="202"/>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76BAEB09"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7BD7AC8E"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REVISTA BRASILEIRA DE SAÚDE OCUPACIONAL. São Paulo: Fundação Jorge Duprat Figueiredo de Segurança e Medicina do Trabalho – FUNDACENTRO, 1973- . ISSN 2317-6369 versão </w:t>
            </w:r>
            <w:r w:rsidRPr="004B4AA3">
              <w:rPr>
                <w:rFonts w:ascii="Times New Roman" w:eastAsia="Arial" w:hAnsi="Times New Roman" w:cs="Times New Roman"/>
                <w:i/>
                <w:sz w:val="24"/>
                <w:szCs w:val="24"/>
                <w:lang w:bidi="pt-BR"/>
              </w:rPr>
              <w:t>online</w:t>
            </w:r>
            <w:r w:rsidRPr="004B4AA3">
              <w:rPr>
                <w:rFonts w:ascii="Times New Roman" w:eastAsia="Arial" w:hAnsi="Times New Roman" w:cs="Times New Roman"/>
                <w:sz w:val="24"/>
                <w:szCs w:val="24"/>
                <w:lang w:bidi="pt-BR"/>
              </w:rPr>
              <w:t>. Disponível em: https://www.scielo.br/j/rbso/.</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1C03C03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4A02CC3A" w14:textId="77777777" w:rsidTr="00F65E72">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hideMark/>
          </w:tcPr>
          <w:p w14:paraId="74DA6D97"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AAB3EB3"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DANTAS, E. H. M.; ARAUJO, C. A. S. </w:t>
            </w:r>
            <w:r w:rsidRPr="004B4AA3">
              <w:rPr>
                <w:rFonts w:ascii="Times New Roman" w:eastAsia="Calibri" w:hAnsi="Times New Roman" w:cs="Times New Roman"/>
                <w:b/>
                <w:sz w:val="24"/>
                <w:szCs w:val="24"/>
              </w:rPr>
              <w:t>A prática da preparação física</w:t>
            </w:r>
            <w:r w:rsidRPr="004B4AA3">
              <w:rPr>
                <w:rFonts w:ascii="Times New Roman" w:eastAsia="Calibri" w:hAnsi="Times New Roman" w:cs="Times New Roman"/>
                <w:sz w:val="24"/>
                <w:szCs w:val="24"/>
              </w:rPr>
              <w:t xml:space="preserve">. 7. ed. Barueri: Manole, 2022. </w:t>
            </w:r>
          </w:p>
        </w:tc>
        <w:tc>
          <w:tcPr>
            <w:tcW w:w="1417" w:type="dxa"/>
            <w:tcBorders>
              <w:top w:val="single" w:sz="4" w:space="0" w:color="auto"/>
              <w:left w:val="single" w:sz="4" w:space="0" w:color="auto"/>
              <w:right w:val="single" w:sz="4" w:space="0" w:color="auto"/>
            </w:tcBorders>
            <w:vAlign w:val="center"/>
          </w:tcPr>
          <w:p w14:paraId="16915B2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6163BAD1"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https://integrada.minhabiblioteca.com.br/reader/books/9786555760859/.</w:t>
            </w:r>
          </w:p>
        </w:tc>
      </w:tr>
      <w:tr w:rsidR="004B4AA3" w:rsidRPr="004B4AA3" w14:paraId="39920467"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6861A0EA"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46714AB" w14:textId="77777777" w:rsidR="004B4AA3" w:rsidRPr="004B4AA3" w:rsidRDefault="004B4AA3" w:rsidP="004B4AA3">
            <w:pPr>
              <w:widowControl w:val="0"/>
              <w:autoSpaceDE w:val="0"/>
              <w:autoSpaceDN w:val="0"/>
              <w:spacing w:line="274"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FREIRE, C.; ARAÚJO, D. P. </w:t>
            </w:r>
            <w:r w:rsidRPr="004B4AA3">
              <w:rPr>
                <w:rFonts w:ascii="Times New Roman" w:eastAsia="Arial" w:hAnsi="Times New Roman" w:cs="Times New Roman"/>
                <w:b/>
                <w:sz w:val="24"/>
                <w:szCs w:val="24"/>
                <w:lang w:bidi="pt-BR"/>
              </w:rPr>
              <w:t>Política Nacional de Saúde</w:t>
            </w:r>
            <w:r w:rsidRPr="004B4AA3">
              <w:rPr>
                <w:rFonts w:ascii="Times New Roman" w:eastAsia="Arial" w:hAnsi="Times New Roman" w:cs="Times New Roman"/>
                <w:sz w:val="24"/>
                <w:szCs w:val="24"/>
                <w:lang w:bidi="pt-BR"/>
              </w:rPr>
              <w:t xml:space="preserve"> - Contextualização, Programas e Estratégias Públicas Sociais. Rio de Janeiro: Érica, 2015. </w:t>
            </w:r>
          </w:p>
        </w:tc>
        <w:tc>
          <w:tcPr>
            <w:tcW w:w="1417" w:type="dxa"/>
            <w:tcBorders>
              <w:left w:val="single" w:sz="4" w:space="0" w:color="auto"/>
              <w:right w:val="single" w:sz="4" w:space="0" w:color="auto"/>
            </w:tcBorders>
            <w:vAlign w:val="center"/>
          </w:tcPr>
          <w:p w14:paraId="0190879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20AD75E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https://integrada.minhabiblioteca.com.br/reader/books/9788536521220/.</w:t>
            </w:r>
          </w:p>
        </w:tc>
      </w:tr>
      <w:tr w:rsidR="004B4AA3" w:rsidRPr="004B4AA3" w14:paraId="5FC5419A"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31BFB9B3"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2343D4C2"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HEYWARD, V. H. </w:t>
            </w:r>
            <w:r w:rsidRPr="004B4AA3">
              <w:rPr>
                <w:rFonts w:ascii="Times New Roman" w:eastAsia="Calibri" w:hAnsi="Times New Roman" w:cs="Times New Roman"/>
                <w:b/>
                <w:sz w:val="24"/>
                <w:szCs w:val="24"/>
              </w:rPr>
              <w:t>Avaliação física e prescrição de exercício</w:t>
            </w:r>
            <w:r w:rsidRPr="004B4AA3">
              <w:rPr>
                <w:rFonts w:ascii="Times New Roman" w:eastAsia="Calibri" w:hAnsi="Times New Roman" w:cs="Times New Roman"/>
                <w:sz w:val="24"/>
                <w:szCs w:val="24"/>
              </w:rPr>
              <w:t xml:space="preserve">. 6. ed. Porto Alegre: </w:t>
            </w:r>
            <w:proofErr w:type="spellStart"/>
            <w:r w:rsidRPr="004B4AA3">
              <w:rPr>
                <w:rFonts w:ascii="Times New Roman" w:eastAsia="Calibri" w:hAnsi="Times New Roman" w:cs="Times New Roman"/>
                <w:sz w:val="24"/>
                <w:szCs w:val="24"/>
              </w:rPr>
              <w:t>ArtMed</w:t>
            </w:r>
            <w:proofErr w:type="spellEnd"/>
            <w:r w:rsidRPr="004B4AA3">
              <w:rPr>
                <w:rFonts w:ascii="Times New Roman" w:eastAsia="Calibri" w:hAnsi="Times New Roman" w:cs="Times New Roman"/>
                <w:sz w:val="24"/>
                <w:szCs w:val="24"/>
              </w:rPr>
              <w:t xml:space="preserve">, 2013. </w:t>
            </w:r>
          </w:p>
        </w:tc>
        <w:tc>
          <w:tcPr>
            <w:tcW w:w="1417" w:type="dxa"/>
            <w:tcBorders>
              <w:left w:val="single" w:sz="4" w:space="0" w:color="auto"/>
              <w:right w:val="single" w:sz="4" w:space="0" w:color="auto"/>
            </w:tcBorders>
            <w:vAlign w:val="center"/>
          </w:tcPr>
          <w:p w14:paraId="7C45C9F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1C61675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https://integrada.minhabiblioteca.com.br/reader/books/9788536326856/.</w:t>
            </w:r>
          </w:p>
        </w:tc>
      </w:tr>
      <w:tr w:rsidR="004B4AA3" w:rsidRPr="004B4AA3" w14:paraId="33C8903C"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2D728D1C"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1E9C2EAF" w14:textId="77777777" w:rsidR="004B4AA3" w:rsidRPr="004B4AA3" w:rsidRDefault="004B4AA3" w:rsidP="004B4AA3">
            <w:pPr>
              <w:widowControl w:val="0"/>
              <w:autoSpaceDE w:val="0"/>
              <w:autoSpaceDN w:val="0"/>
              <w:spacing w:line="274"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VENERI, R.; HIRSCH, C. </w:t>
            </w:r>
            <w:r w:rsidRPr="004B4AA3">
              <w:rPr>
                <w:rFonts w:ascii="Times New Roman" w:eastAsia="Arial" w:hAnsi="Times New Roman" w:cs="Times New Roman"/>
                <w:b/>
                <w:sz w:val="24"/>
                <w:szCs w:val="24"/>
                <w:lang w:bidi="pt-BR"/>
              </w:rPr>
              <w:t>Atividade física no cotidiano</w:t>
            </w:r>
            <w:r w:rsidRPr="004B4AA3">
              <w:rPr>
                <w:rFonts w:ascii="Times New Roman" w:eastAsia="Arial" w:hAnsi="Times New Roman" w:cs="Times New Roman"/>
                <w:sz w:val="24"/>
                <w:szCs w:val="24"/>
                <w:lang w:bidi="pt-BR"/>
              </w:rPr>
              <w:t xml:space="preserve">: Todo mundo pode se mexer. São Paulo: Contexto, 2021. </w:t>
            </w:r>
          </w:p>
        </w:tc>
        <w:tc>
          <w:tcPr>
            <w:tcW w:w="1417" w:type="dxa"/>
            <w:tcBorders>
              <w:left w:val="single" w:sz="4" w:space="0" w:color="auto"/>
              <w:bottom w:val="single" w:sz="4" w:space="0" w:color="auto"/>
              <w:right w:val="single" w:sz="4" w:space="0" w:color="auto"/>
            </w:tcBorders>
            <w:vAlign w:val="center"/>
            <w:hideMark/>
          </w:tcPr>
          <w:p w14:paraId="68B7BC4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vAlign w:val="center"/>
          </w:tcPr>
          <w:p w14:paraId="6BBFAFC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https://integrada.minhabiblioteca.com.br/reader/books/9786555410686/.</w:t>
            </w:r>
          </w:p>
        </w:tc>
      </w:tr>
      <w:tr w:rsidR="004B4AA3" w:rsidRPr="004B4AA3" w14:paraId="14B5E24D"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30522756"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ABBEA67"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WHITEHEAD, M. </w:t>
            </w:r>
            <w:r w:rsidRPr="004B4AA3">
              <w:rPr>
                <w:rFonts w:ascii="Times New Roman" w:eastAsia="Arial" w:hAnsi="Times New Roman" w:cs="Times New Roman"/>
                <w:b/>
                <w:sz w:val="24"/>
                <w:szCs w:val="24"/>
                <w:lang w:bidi="pt-BR"/>
              </w:rPr>
              <w:t>Letramento corporal</w:t>
            </w:r>
            <w:r w:rsidRPr="004B4AA3">
              <w:rPr>
                <w:rFonts w:ascii="Times New Roman" w:eastAsia="Arial" w:hAnsi="Times New Roman" w:cs="Times New Roman"/>
                <w:sz w:val="24"/>
                <w:szCs w:val="24"/>
                <w:lang w:bidi="pt-BR"/>
              </w:rPr>
              <w:t xml:space="preserve">: atividades físicas e esportivas para toda a </w:t>
            </w:r>
            <w:r w:rsidRPr="004B4AA3">
              <w:rPr>
                <w:rFonts w:ascii="Times New Roman" w:eastAsia="Arial" w:hAnsi="Times New Roman" w:cs="Times New Roman"/>
                <w:sz w:val="24"/>
                <w:szCs w:val="24"/>
                <w:lang w:bidi="pt-BR"/>
              </w:rPr>
              <w:lastRenderedPageBreak/>
              <w:t xml:space="preserve">vida. Porto Alegre: Penso, 2019. </w:t>
            </w:r>
          </w:p>
        </w:tc>
        <w:tc>
          <w:tcPr>
            <w:tcW w:w="1417" w:type="dxa"/>
            <w:tcBorders>
              <w:left w:val="single" w:sz="4" w:space="0" w:color="auto"/>
              <w:bottom w:val="single" w:sz="4" w:space="0" w:color="auto"/>
              <w:right w:val="single" w:sz="4" w:space="0" w:color="auto"/>
            </w:tcBorders>
            <w:vAlign w:val="center"/>
          </w:tcPr>
          <w:p w14:paraId="761C5B4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w:t>
            </w:r>
          </w:p>
        </w:tc>
        <w:tc>
          <w:tcPr>
            <w:tcW w:w="2233" w:type="dxa"/>
            <w:gridSpan w:val="4"/>
            <w:tcBorders>
              <w:left w:val="single" w:sz="4" w:space="0" w:color="auto"/>
              <w:bottom w:val="single" w:sz="4" w:space="0" w:color="auto"/>
              <w:right w:val="single" w:sz="4" w:space="0" w:color="auto"/>
            </w:tcBorders>
          </w:tcPr>
          <w:p w14:paraId="38E718F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w:t>
            </w:r>
            <w:r w:rsidRPr="004B4AA3">
              <w:rPr>
                <w:rFonts w:ascii="Times New Roman" w:eastAsia="Calibri" w:hAnsi="Times New Roman" w:cs="Times New Roman"/>
                <w:sz w:val="24"/>
                <w:szCs w:val="24"/>
              </w:rPr>
              <w:lastRenderedPageBreak/>
              <w:t>habiblioteca.com.br/reader/books/9788584291311/.</w:t>
            </w:r>
          </w:p>
        </w:tc>
      </w:tr>
      <w:tr w:rsidR="004B4AA3" w:rsidRPr="004B4AA3" w14:paraId="465EA2BF" w14:textId="77777777" w:rsidTr="00F65E72">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20B74F49"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3369568C"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REVISTA BRASILEIRA DE MEDICINA DO TRABALHO (RBMT). São Paulo: Associação Nacional de Medicina do Trabalho (ANAMT), 2003- . ISSN 2447-0147 versão </w:t>
            </w:r>
            <w:r w:rsidRPr="004B4AA3">
              <w:rPr>
                <w:rFonts w:ascii="Times New Roman" w:eastAsia="Arial" w:hAnsi="Times New Roman" w:cs="Times New Roman"/>
                <w:i/>
                <w:sz w:val="24"/>
                <w:szCs w:val="24"/>
                <w:lang w:bidi="pt-BR"/>
              </w:rPr>
              <w:t>online</w:t>
            </w:r>
            <w:r w:rsidRPr="004B4AA3">
              <w:rPr>
                <w:rFonts w:ascii="Times New Roman" w:eastAsia="Arial" w:hAnsi="Times New Roman" w:cs="Times New Roman"/>
                <w:sz w:val="24"/>
                <w:szCs w:val="24"/>
                <w:lang w:bidi="pt-BR"/>
              </w:rPr>
              <w:t>. Disponível em:</w:t>
            </w:r>
            <w:r w:rsidRPr="004B4AA3">
              <w:rPr>
                <w:rFonts w:ascii="Calibri" w:eastAsia="Calibri" w:hAnsi="Calibri" w:cs="Times New Roman"/>
              </w:rPr>
              <w:t xml:space="preserve"> </w:t>
            </w:r>
            <w:r w:rsidRPr="004B4AA3">
              <w:rPr>
                <w:rFonts w:ascii="Times New Roman" w:eastAsia="Arial" w:hAnsi="Times New Roman" w:cs="Times New Roman"/>
                <w:sz w:val="24"/>
                <w:szCs w:val="24"/>
                <w:lang w:bidi="pt-BR"/>
              </w:rPr>
              <w:t>https://www.rbmt.org.br/.</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6B2A071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1AF2C18A"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002060"/>
          </w:tcPr>
          <w:p w14:paraId="37964571"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OPTATIVAS</w:t>
            </w:r>
          </w:p>
        </w:tc>
      </w:tr>
      <w:tr w:rsidR="004B4AA3" w:rsidRPr="004B4AA3" w14:paraId="3B582C7D" w14:textId="77777777" w:rsidTr="00F65E72">
        <w:trPr>
          <w:jc w:val="center"/>
        </w:trPr>
        <w:tc>
          <w:tcPr>
            <w:tcW w:w="1526" w:type="dxa"/>
            <w:gridSpan w:val="2"/>
            <w:tcBorders>
              <w:top w:val="single" w:sz="4" w:space="0" w:color="auto"/>
              <w:left w:val="single" w:sz="4" w:space="0" w:color="auto"/>
              <w:bottom w:val="single" w:sz="4" w:space="0" w:color="auto"/>
              <w:right w:val="single" w:sz="4" w:space="0" w:color="auto"/>
            </w:tcBorders>
            <w:shd w:val="clear" w:color="auto" w:fill="70AD47" w:themeFill="accent6"/>
            <w:hideMark/>
          </w:tcPr>
          <w:p w14:paraId="6DF79B87"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961" w:type="dxa"/>
            <w:gridSpan w:val="3"/>
            <w:tcBorders>
              <w:top w:val="single" w:sz="4" w:space="0" w:color="auto"/>
              <w:left w:val="single" w:sz="4" w:space="0" w:color="auto"/>
              <w:bottom w:val="single" w:sz="4" w:space="0" w:color="auto"/>
              <w:right w:val="single" w:sz="4" w:space="0" w:color="auto"/>
            </w:tcBorders>
            <w:shd w:val="clear" w:color="auto" w:fill="70AD47" w:themeFill="accent6"/>
            <w:hideMark/>
          </w:tcPr>
          <w:p w14:paraId="4F16866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LIBRAS</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tcPr>
          <w:p w14:paraId="2E2FCB2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tcPr>
          <w:p w14:paraId="7A9182E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2C35C0F9"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40AF9D63" w14:textId="77777777" w:rsidR="004B4AA3" w:rsidRPr="004B4AA3" w:rsidRDefault="004B4AA3" w:rsidP="004B4AA3">
            <w:pPr>
              <w:jc w:val="both"/>
              <w:rPr>
                <w:rFonts w:ascii="Times New Roman" w:eastAsia="Calibri" w:hAnsi="Times New Roman" w:cs="Times New Roman"/>
                <w:b/>
                <w:sz w:val="24"/>
                <w:szCs w:val="24"/>
                <w:highlight w:val="yellow"/>
              </w:rPr>
            </w:pPr>
            <w:r w:rsidRPr="004B4AA3">
              <w:rPr>
                <w:rFonts w:ascii="Times New Roman" w:eastAsia="Calibri" w:hAnsi="Times New Roman" w:cs="Times New Roman"/>
                <w:sz w:val="24"/>
                <w:szCs w:val="24"/>
                <w:lang w:val="x-none"/>
              </w:rPr>
              <w:t>Legislação e inclusão. Língua, culturas comunidades e identidades surdas. Aquisição de linguagem e a libras – língua brasileira de sinais.</w:t>
            </w:r>
          </w:p>
        </w:tc>
      </w:tr>
      <w:tr w:rsidR="004B4AA3" w:rsidRPr="004B4AA3" w14:paraId="0CE2EDBB" w14:textId="77777777" w:rsidTr="00F65E72">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2538DA6A" w14:textId="77777777" w:rsidR="004B4AA3" w:rsidRPr="004B4AA3" w:rsidRDefault="004B4AA3" w:rsidP="004B4AA3">
            <w:pPr>
              <w:widowControl w:val="0"/>
              <w:autoSpaceDE w:val="0"/>
              <w:autoSpaceDN w:val="0"/>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111FD2B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690F68DE" w14:textId="77777777" w:rsidTr="00F65E72">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vAlign w:val="center"/>
          </w:tcPr>
          <w:p w14:paraId="78C6C418"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C5DD084"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6154546"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184A4023" w14:textId="77777777" w:rsidTr="00F65E72">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0F36EFB5"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996AB2D"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MOURA, C.; BEGROW, D. D. V. </w:t>
            </w:r>
            <w:r w:rsidRPr="004B4AA3">
              <w:rPr>
                <w:rFonts w:ascii="Times New Roman" w:eastAsia="Calibri" w:hAnsi="Times New Roman" w:cs="Times New Roman"/>
                <w:b/>
                <w:sz w:val="24"/>
                <w:szCs w:val="24"/>
              </w:rPr>
              <w:t>Libras e surdos</w:t>
            </w:r>
            <w:r w:rsidRPr="004B4AA3">
              <w:rPr>
                <w:rFonts w:ascii="Times New Roman" w:eastAsia="Calibri" w:hAnsi="Times New Roman" w:cs="Times New Roman"/>
                <w:sz w:val="24"/>
                <w:szCs w:val="24"/>
              </w:rPr>
              <w:t xml:space="preserve">: políticas, linguagem e inclusão. São Paulo: Contexto, 2024. </w:t>
            </w:r>
          </w:p>
        </w:tc>
        <w:tc>
          <w:tcPr>
            <w:tcW w:w="1417" w:type="dxa"/>
            <w:tcBorders>
              <w:top w:val="single" w:sz="4" w:space="0" w:color="auto"/>
              <w:left w:val="single" w:sz="4" w:space="0" w:color="auto"/>
              <w:right w:val="single" w:sz="4" w:space="0" w:color="auto"/>
            </w:tcBorders>
            <w:vAlign w:val="center"/>
            <w:hideMark/>
          </w:tcPr>
          <w:p w14:paraId="3431AE9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top w:val="single" w:sz="4" w:space="0" w:color="auto"/>
              <w:left w:val="single" w:sz="4" w:space="0" w:color="auto"/>
              <w:right w:val="single" w:sz="4" w:space="0" w:color="auto"/>
            </w:tcBorders>
            <w:vAlign w:val="center"/>
          </w:tcPr>
          <w:p w14:paraId="7102ECF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https://integrada.minhabiblioteca.com.br/reader/books/9786555413953/.</w:t>
            </w:r>
          </w:p>
        </w:tc>
      </w:tr>
      <w:tr w:rsidR="004B4AA3" w:rsidRPr="004B4AA3" w14:paraId="734FD8B4" w14:textId="77777777" w:rsidTr="00F65E72">
        <w:trPr>
          <w:jc w:val="center"/>
        </w:trPr>
        <w:tc>
          <w:tcPr>
            <w:tcW w:w="392" w:type="dxa"/>
            <w:vMerge/>
            <w:tcBorders>
              <w:left w:val="single" w:sz="4" w:space="0" w:color="auto"/>
              <w:right w:val="single" w:sz="4" w:space="0" w:color="auto"/>
            </w:tcBorders>
            <w:shd w:val="clear" w:color="auto" w:fill="70AD47" w:themeFill="accent6"/>
            <w:vAlign w:val="center"/>
            <w:hideMark/>
          </w:tcPr>
          <w:p w14:paraId="738B485E"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1642D31"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MORAIS, C. E. L. </w:t>
            </w:r>
            <w:r w:rsidRPr="004B4AA3">
              <w:rPr>
                <w:rFonts w:ascii="Times New Roman" w:eastAsia="Calibri" w:hAnsi="Times New Roman" w:cs="Times New Roman"/>
                <w:i/>
                <w:sz w:val="24"/>
                <w:szCs w:val="24"/>
              </w:rPr>
              <w:t>et al</w:t>
            </w:r>
            <w:r w:rsidRPr="004B4AA3">
              <w:rPr>
                <w:rFonts w:ascii="Times New Roman" w:eastAsia="Calibri" w:hAnsi="Times New Roman" w:cs="Times New Roman"/>
                <w:sz w:val="24"/>
                <w:szCs w:val="24"/>
              </w:rPr>
              <w:t xml:space="preserve">. </w:t>
            </w:r>
            <w:r w:rsidRPr="004B4AA3">
              <w:rPr>
                <w:rFonts w:ascii="Times New Roman" w:eastAsia="Calibri" w:hAnsi="Times New Roman" w:cs="Times New Roman"/>
                <w:b/>
                <w:sz w:val="24"/>
                <w:szCs w:val="24"/>
              </w:rPr>
              <w:t>Libras</w:t>
            </w:r>
            <w:r w:rsidRPr="004B4AA3">
              <w:rPr>
                <w:rFonts w:ascii="Times New Roman" w:eastAsia="Calibri" w:hAnsi="Times New Roman" w:cs="Times New Roman"/>
                <w:sz w:val="24"/>
                <w:szCs w:val="24"/>
              </w:rPr>
              <w:t xml:space="preserve">. 2. ed. Porto Alegre: SAGAH, 2019. </w:t>
            </w:r>
          </w:p>
        </w:tc>
        <w:tc>
          <w:tcPr>
            <w:tcW w:w="1417" w:type="dxa"/>
            <w:tcBorders>
              <w:left w:val="single" w:sz="4" w:space="0" w:color="auto"/>
              <w:right w:val="single" w:sz="4" w:space="0" w:color="auto"/>
            </w:tcBorders>
            <w:vAlign w:val="center"/>
            <w:hideMark/>
          </w:tcPr>
          <w:p w14:paraId="3B26922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Biblioteca Física</w:t>
            </w:r>
          </w:p>
        </w:tc>
        <w:tc>
          <w:tcPr>
            <w:tcW w:w="2233" w:type="dxa"/>
            <w:gridSpan w:val="4"/>
            <w:tcBorders>
              <w:left w:val="single" w:sz="4" w:space="0" w:color="auto"/>
              <w:right w:val="single" w:sz="4" w:space="0" w:color="auto"/>
            </w:tcBorders>
            <w:vAlign w:val="center"/>
          </w:tcPr>
          <w:p w14:paraId="51C0FA5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https://integrada.minhabiblioteca.com.br/reader/books/9788595027305/.</w:t>
            </w:r>
          </w:p>
        </w:tc>
      </w:tr>
      <w:tr w:rsidR="004B4AA3" w:rsidRPr="004B4AA3" w14:paraId="0101B52C" w14:textId="77777777" w:rsidTr="00F65E72">
        <w:trPr>
          <w:jc w:val="center"/>
        </w:trPr>
        <w:tc>
          <w:tcPr>
            <w:tcW w:w="392" w:type="dxa"/>
            <w:vMerge/>
            <w:tcBorders>
              <w:left w:val="single" w:sz="4" w:space="0" w:color="auto"/>
              <w:right w:val="single" w:sz="4" w:space="0" w:color="auto"/>
            </w:tcBorders>
            <w:shd w:val="clear" w:color="auto" w:fill="70AD47" w:themeFill="accent6"/>
            <w:vAlign w:val="center"/>
            <w:hideMark/>
          </w:tcPr>
          <w:p w14:paraId="59396514"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9E79B7E"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PLINSKI, R. R. K.; MORAIS, C. E. L.; ALENCASTRO, M.I. </w:t>
            </w:r>
            <w:r w:rsidRPr="004B4AA3">
              <w:rPr>
                <w:rFonts w:ascii="Times New Roman" w:eastAsia="Calibri" w:hAnsi="Times New Roman" w:cs="Times New Roman"/>
                <w:b/>
                <w:sz w:val="24"/>
                <w:szCs w:val="24"/>
              </w:rPr>
              <w:t>Libras</w:t>
            </w:r>
            <w:r w:rsidRPr="004B4AA3">
              <w:rPr>
                <w:rFonts w:ascii="Times New Roman" w:eastAsia="Calibri" w:hAnsi="Times New Roman" w:cs="Times New Roman"/>
                <w:sz w:val="24"/>
                <w:szCs w:val="24"/>
              </w:rPr>
              <w:t xml:space="preserve">. Porto Alegre: SAGAH, 2018. </w:t>
            </w:r>
          </w:p>
        </w:tc>
        <w:tc>
          <w:tcPr>
            <w:tcW w:w="1417" w:type="dxa"/>
            <w:tcBorders>
              <w:left w:val="single" w:sz="4" w:space="0" w:color="auto"/>
              <w:right w:val="single" w:sz="4" w:space="0" w:color="auto"/>
            </w:tcBorders>
            <w:vAlign w:val="center"/>
            <w:hideMark/>
          </w:tcPr>
          <w:p w14:paraId="1544E17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0E8AE1B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https://integrada.minhabiblioteca.com.br/reader/books/9788595024595/.</w:t>
            </w:r>
          </w:p>
        </w:tc>
      </w:tr>
      <w:tr w:rsidR="004B4AA3" w:rsidRPr="004B4AA3" w14:paraId="49D7F1C6" w14:textId="77777777" w:rsidTr="00F65E72">
        <w:trPr>
          <w:jc w:val="center"/>
        </w:trPr>
        <w:tc>
          <w:tcPr>
            <w:tcW w:w="392" w:type="dxa"/>
            <w:vMerge/>
            <w:tcBorders>
              <w:left w:val="single" w:sz="4" w:space="0" w:color="auto"/>
              <w:right w:val="single" w:sz="4" w:space="0" w:color="auto"/>
            </w:tcBorders>
            <w:shd w:val="clear" w:color="auto" w:fill="70AD47" w:themeFill="accent6"/>
            <w:vAlign w:val="center"/>
            <w:hideMark/>
          </w:tcPr>
          <w:p w14:paraId="39901959"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6829464B"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QUADROS, R. M.; CRUZ, C. R. </w:t>
            </w:r>
            <w:r w:rsidRPr="004B4AA3">
              <w:rPr>
                <w:rFonts w:ascii="Times New Roman" w:eastAsia="Arial" w:hAnsi="Times New Roman" w:cs="Times New Roman"/>
                <w:b/>
                <w:sz w:val="24"/>
                <w:szCs w:val="24"/>
                <w:lang w:bidi="pt-BR"/>
              </w:rPr>
              <w:t>Língua de sinais</w:t>
            </w:r>
            <w:r w:rsidRPr="004B4AA3">
              <w:rPr>
                <w:rFonts w:ascii="Times New Roman" w:eastAsia="Arial" w:hAnsi="Times New Roman" w:cs="Times New Roman"/>
                <w:sz w:val="24"/>
                <w:szCs w:val="24"/>
                <w:lang w:bidi="pt-BR"/>
              </w:rPr>
              <w:t xml:space="preserve">: instrumentos de avaliação. Porto Alegre: </w:t>
            </w:r>
            <w:proofErr w:type="spellStart"/>
            <w:r w:rsidRPr="004B4AA3">
              <w:rPr>
                <w:rFonts w:ascii="Times New Roman" w:eastAsia="Arial" w:hAnsi="Times New Roman" w:cs="Times New Roman"/>
                <w:sz w:val="24"/>
                <w:szCs w:val="24"/>
                <w:lang w:bidi="pt-BR"/>
              </w:rPr>
              <w:t>ArtMed</w:t>
            </w:r>
            <w:proofErr w:type="spellEnd"/>
            <w:r w:rsidRPr="004B4AA3">
              <w:rPr>
                <w:rFonts w:ascii="Times New Roman" w:eastAsia="Arial" w:hAnsi="Times New Roman" w:cs="Times New Roman"/>
                <w:sz w:val="24"/>
                <w:szCs w:val="24"/>
                <w:lang w:bidi="pt-BR"/>
              </w:rPr>
              <w:t xml:space="preserve">, 2009. </w:t>
            </w:r>
          </w:p>
        </w:tc>
        <w:tc>
          <w:tcPr>
            <w:tcW w:w="1417" w:type="dxa"/>
            <w:tcBorders>
              <w:left w:val="single" w:sz="4" w:space="0" w:color="auto"/>
              <w:bottom w:val="single" w:sz="4" w:space="0" w:color="auto"/>
              <w:right w:val="single" w:sz="4" w:space="0" w:color="auto"/>
            </w:tcBorders>
            <w:vAlign w:val="center"/>
            <w:hideMark/>
          </w:tcPr>
          <w:p w14:paraId="127AA42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05F958F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https://integrada.minhabiblioteca.com.br/reader/books/9788536325200/.</w:t>
            </w:r>
          </w:p>
        </w:tc>
      </w:tr>
      <w:tr w:rsidR="004B4AA3" w:rsidRPr="004B4AA3" w14:paraId="39032750" w14:textId="77777777" w:rsidTr="00F65E72">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7C63092D"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7E63F1CA"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bCs/>
                <w:sz w:val="24"/>
                <w:szCs w:val="24"/>
                <w:shd w:val="clear" w:color="auto" w:fill="FFFFFF"/>
                <w:lang w:eastAsia="pt-BR" w:bidi="pt-BR"/>
              </w:rPr>
              <w:t>REVISTA SCIAS LÍNGUA DE SINAIS. Minas Gerais:</w:t>
            </w:r>
            <w:r w:rsidRPr="004B4AA3">
              <w:rPr>
                <w:rFonts w:ascii="Times New Roman" w:eastAsia="Arial" w:hAnsi="Times New Roman" w:cs="Times New Roman"/>
                <w:sz w:val="24"/>
                <w:szCs w:val="24"/>
                <w:shd w:val="clear" w:color="auto" w:fill="FFFFFF"/>
                <w:lang w:eastAsia="pt-BR" w:bidi="pt-BR"/>
              </w:rPr>
              <w:t xml:space="preserve"> Universidade do Estado de Minas Gerais, 2012- .</w:t>
            </w:r>
            <w:r w:rsidRPr="004B4AA3">
              <w:rPr>
                <w:rFonts w:ascii="Times New Roman" w:eastAsia="Arial" w:hAnsi="Times New Roman" w:cs="Times New Roman"/>
                <w:b/>
                <w:bCs/>
                <w:sz w:val="24"/>
                <w:szCs w:val="24"/>
                <w:shd w:val="clear" w:color="auto" w:fill="FFFFFF"/>
                <w:lang w:eastAsia="pt-BR" w:bidi="pt-BR"/>
              </w:rPr>
              <w:t xml:space="preserve"> </w:t>
            </w:r>
            <w:r w:rsidRPr="004B4AA3">
              <w:rPr>
                <w:rFonts w:ascii="Times New Roman" w:eastAsia="Arial" w:hAnsi="Times New Roman" w:cs="Times New Roman"/>
                <w:bCs/>
                <w:sz w:val="24"/>
                <w:szCs w:val="24"/>
                <w:shd w:val="clear" w:color="auto" w:fill="FFFFFF"/>
                <w:lang w:eastAsia="pt-BR" w:bidi="pt-BR"/>
              </w:rPr>
              <w:t>ISSN</w:t>
            </w:r>
            <w:r w:rsidRPr="004B4AA3">
              <w:rPr>
                <w:rFonts w:ascii="Times New Roman" w:eastAsia="Arial" w:hAnsi="Times New Roman" w:cs="Times New Roman"/>
                <w:b/>
                <w:sz w:val="24"/>
                <w:szCs w:val="24"/>
                <w:shd w:val="clear" w:color="auto" w:fill="FFFFFF"/>
                <w:lang w:eastAsia="pt-BR" w:bidi="pt-BR"/>
              </w:rPr>
              <w:t> </w:t>
            </w:r>
            <w:r w:rsidRPr="004B4AA3">
              <w:rPr>
                <w:rFonts w:ascii="Times New Roman" w:eastAsia="Arial" w:hAnsi="Times New Roman" w:cs="Times New Roman"/>
                <w:bCs/>
                <w:sz w:val="24"/>
                <w:szCs w:val="24"/>
                <w:shd w:val="clear" w:color="auto" w:fill="FFFFFF"/>
                <w:lang w:eastAsia="pt-BR" w:bidi="pt-BR"/>
              </w:rPr>
              <w:t xml:space="preserve">2965-5617 versão </w:t>
            </w:r>
            <w:r w:rsidRPr="004B4AA3">
              <w:rPr>
                <w:rFonts w:ascii="Times New Roman" w:eastAsia="Arial" w:hAnsi="Times New Roman" w:cs="Times New Roman"/>
                <w:bCs/>
                <w:i/>
                <w:sz w:val="24"/>
                <w:szCs w:val="24"/>
                <w:shd w:val="clear" w:color="auto" w:fill="FFFFFF"/>
                <w:lang w:eastAsia="pt-BR" w:bidi="pt-BR"/>
              </w:rPr>
              <w:t>online</w:t>
            </w:r>
            <w:r w:rsidRPr="004B4AA3">
              <w:rPr>
                <w:rFonts w:ascii="Times New Roman" w:eastAsia="Arial" w:hAnsi="Times New Roman" w:cs="Times New Roman"/>
                <w:bCs/>
                <w:sz w:val="24"/>
                <w:szCs w:val="24"/>
                <w:shd w:val="clear" w:color="auto" w:fill="FFFFFF"/>
                <w:lang w:eastAsia="pt-BR" w:bidi="pt-BR"/>
              </w:rPr>
              <w:t>.</w:t>
            </w:r>
            <w:r w:rsidRPr="004B4AA3">
              <w:rPr>
                <w:rFonts w:ascii="Times New Roman" w:eastAsia="Arial" w:hAnsi="Times New Roman" w:cs="Times New Roman"/>
                <w:sz w:val="24"/>
                <w:szCs w:val="24"/>
                <w:lang w:bidi="pt-BR"/>
              </w:rPr>
              <w:t xml:space="preserve"> Disponível em: https://revista.uemg.br/index.php/sciasls/index.</w:t>
            </w:r>
            <w:r w:rsidRPr="004B4AA3">
              <w:rPr>
                <w:rFonts w:ascii="Times New Roman" w:eastAsia="Arial" w:hAnsi="Times New Roman" w:cs="Times New Roman"/>
                <w:b/>
                <w:bCs/>
                <w:sz w:val="24"/>
                <w:szCs w:val="24"/>
                <w:shd w:val="clear" w:color="auto" w:fill="FFFFFF"/>
                <w:lang w:eastAsia="pt-BR" w:bidi="pt-BR"/>
              </w:rPr>
              <w:t xml:space="preserve"> </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5B3FC8B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31C9A76A" w14:textId="77777777" w:rsidTr="00F65E72">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4907E8F3"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F8097A8"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CORRÊA, Y.; CRUZ, C. R. </w:t>
            </w:r>
            <w:r w:rsidRPr="004B4AA3">
              <w:rPr>
                <w:rFonts w:ascii="Times New Roman" w:eastAsia="Calibri" w:hAnsi="Times New Roman" w:cs="Times New Roman"/>
                <w:b/>
                <w:sz w:val="24"/>
                <w:szCs w:val="24"/>
              </w:rPr>
              <w:t>Língua brasileira de sinais e tecnologias digitais</w:t>
            </w:r>
            <w:r w:rsidRPr="004B4AA3">
              <w:rPr>
                <w:rFonts w:ascii="Times New Roman" w:eastAsia="Calibri" w:hAnsi="Times New Roman" w:cs="Times New Roman"/>
                <w:sz w:val="24"/>
                <w:szCs w:val="24"/>
              </w:rPr>
              <w:t xml:space="preserve">. Porto Alegre: Penso, 2019. </w:t>
            </w:r>
          </w:p>
        </w:tc>
        <w:tc>
          <w:tcPr>
            <w:tcW w:w="1417" w:type="dxa"/>
            <w:tcBorders>
              <w:top w:val="single" w:sz="4" w:space="0" w:color="auto"/>
              <w:left w:val="single" w:sz="4" w:space="0" w:color="auto"/>
              <w:right w:val="single" w:sz="4" w:space="0" w:color="auto"/>
            </w:tcBorders>
            <w:vAlign w:val="center"/>
          </w:tcPr>
          <w:p w14:paraId="1346D8A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1FF26998"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https://integrada.minhabiblioteca.com.br/reader/books/9788584291687/.</w:t>
            </w:r>
          </w:p>
        </w:tc>
      </w:tr>
      <w:tr w:rsidR="004B4AA3" w:rsidRPr="004B4AA3" w14:paraId="646C7028" w14:textId="77777777" w:rsidTr="00F65E72">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hideMark/>
          </w:tcPr>
          <w:p w14:paraId="20285405"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62BF45F" w14:textId="77777777" w:rsidR="004B4AA3" w:rsidRPr="004B4AA3" w:rsidRDefault="004B4AA3" w:rsidP="004B4AA3">
            <w:pPr>
              <w:widowControl w:val="0"/>
              <w:autoSpaceDE w:val="0"/>
              <w:autoSpaceDN w:val="0"/>
              <w:spacing w:line="274"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PEREIRA, R. C. </w:t>
            </w:r>
            <w:r w:rsidRPr="004B4AA3">
              <w:rPr>
                <w:rFonts w:ascii="Times New Roman" w:eastAsia="Arial" w:hAnsi="Times New Roman" w:cs="Times New Roman"/>
                <w:b/>
                <w:sz w:val="24"/>
                <w:szCs w:val="24"/>
                <w:lang w:bidi="pt-BR"/>
              </w:rPr>
              <w:t>Surdez</w:t>
            </w:r>
            <w:r w:rsidRPr="004B4AA3">
              <w:rPr>
                <w:rFonts w:ascii="Times New Roman" w:eastAsia="Arial" w:hAnsi="Times New Roman" w:cs="Times New Roman"/>
                <w:sz w:val="24"/>
                <w:szCs w:val="24"/>
                <w:lang w:bidi="pt-BR"/>
              </w:rPr>
              <w:t xml:space="preserve">: Aquisição de Linguagem e Inclusão Social. 2. ed. Rio de Janeiro: </w:t>
            </w:r>
            <w:proofErr w:type="spellStart"/>
            <w:r w:rsidRPr="004B4AA3">
              <w:rPr>
                <w:rFonts w:ascii="Times New Roman" w:eastAsia="Arial" w:hAnsi="Times New Roman" w:cs="Times New Roman"/>
                <w:sz w:val="24"/>
                <w:szCs w:val="24"/>
                <w:lang w:bidi="pt-BR"/>
              </w:rPr>
              <w:t>Thieme</w:t>
            </w:r>
            <w:proofErr w:type="spellEnd"/>
            <w:r w:rsidRPr="004B4AA3">
              <w:rPr>
                <w:rFonts w:ascii="Times New Roman" w:eastAsia="Arial" w:hAnsi="Times New Roman" w:cs="Times New Roman"/>
                <w:sz w:val="24"/>
                <w:szCs w:val="24"/>
                <w:lang w:bidi="pt-BR"/>
              </w:rPr>
              <w:t xml:space="preserve"> </w:t>
            </w:r>
            <w:proofErr w:type="spellStart"/>
            <w:r w:rsidRPr="004B4AA3">
              <w:rPr>
                <w:rFonts w:ascii="Times New Roman" w:eastAsia="Arial" w:hAnsi="Times New Roman" w:cs="Times New Roman"/>
                <w:sz w:val="24"/>
                <w:szCs w:val="24"/>
                <w:lang w:bidi="pt-BR"/>
              </w:rPr>
              <w:t>Revinter</w:t>
            </w:r>
            <w:proofErr w:type="spellEnd"/>
            <w:r w:rsidRPr="004B4AA3">
              <w:rPr>
                <w:rFonts w:ascii="Times New Roman" w:eastAsia="Arial" w:hAnsi="Times New Roman" w:cs="Times New Roman"/>
                <w:sz w:val="24"/>
                <w:szCs w:val="24"/>
                <w:lang w:bidi="pt-BR"/>
              </w:rPr>
              <w:t xml:space="preserve">, 2017. </w:t>
            </w:r>
          </w:p>
        </w:tc>
        <w:tc>
          <w:tcPr>
            <w:tcW w:w="1417" w:type="dxa"/>
            <w:tcBorders>
              <w:top w:val="single" w:sz="4" w:space="0" w:color="auto"/>
              <w:left w:val="single" w:sz="4" w:space="0" w:color="auto"/>
              <w:right w:val="single" w:sz="4" w:space="0" w:color="auto"/>
            </w:tcBorders>
            <w:vAlign w:val="center"/>
            <w:hideMark/>
          </w:tcPr>
          <w:p w14:paraId="1F4AAEF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0F26F40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https://integrada.minhabiblioteca.com.br/reader/books/9788554651619/.</w:t>
            </w:r>
          </w:p>
        </w:tc>
      </w:tr>
      <w:tr w:rsidR="004B4AA3" w:rsidRPr="004B4AA3" w14:paraId="0044907B"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2F17908A"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3610C817"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QUADROS, R. M. MACHADO, R. N.; SILVA, J. B. </w:t>
            </w:r>
            <w:r w:rsidRPr="004B4AA3">
              <w:rPr>
                <w:rFonts w:ascii="Times New Roman" w:eastAsia="Calibri" w:hAnsi="Times New Roman" w:cs="Times New Roman"/>
                <w:b/>
                <w:sz w:val="24"/>
                <w:szCs w:val="24"/>
              </w:rPr>
              <w:t>Introdução ao estudo da Libras</w:t>
            </w:r>
            <w:r w:rsidRPr="004B4AA3">
              <w:rPr>
                <w:rFonts w:ascii="Times New Roman" w:eastAsia="Calibri" w:hAnsi="Times New Roman" w:cs="Times New Roman"/>
                <w:sz w:val="24"/>
                <w:szCs w:val="24"/>
              </w:rPr>
              <w:t xml:space="preserve">. São Paulo: Contexto, 2025. </w:t>
            </w:r>
          </w:p>
        </w:tc>
        <w:tc>
          <w:tcPr>
            <w:tcW w:w="1417" w:type="dxa"/>
            <w:tcBorders>
              <w:left w:val="single" w:sz="4" w:space="0" w:color="auto"/>
              <w:right w:val="single" w:sz="4" w:space="0" w:color="auto"/>
            </w:tcBorders>
            <w:vAlign w:val="center"/>
            <w:hideMark/>
          </w:tcPr>
          <w:p w14:paraId="3CD8D88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65F8438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https://integrada.minhabiblioteca.com.br/reader/books/9786555416367/.</w:t>
            </w:r>
          </w:p>
        </w:tc>
      </w:tr>
      <w:tr w:rsidR="004B4AA3" w:rsidRPr="004B4AA3" w14:paraId="694ECDE3"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616775C1"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591D5A5C" w14:textId="77777777" w:rsidR="004B4AA3" w:rsidRPr="004B4AA3" w:rsidRDefault="004B4AA3" w:rsidP="004B4AA3">
            <w:pPr>
              <w:widowControl w:val="0"/>
              <w:autoSpaceDE w:val="0"/>
              <w:autoSpaceDN w:val="0"/>
              <w:spacing w:line="274"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QUADROS, R. M. </w:t>
            </w:r>
            <w:r w:rsidRPr="004B4AA3">
              <w:rPr>
                <w:rFonts w:ascii="Times New Roman" w:eastAsia="Arial" w:hAnsi="Times New Roman" w:cs="Times New Roman"/>
                <w:b/>
                <w:sz w:val="24"/>
                <w:szCs w:val="24"/>
                <w:lang w:bidi="pt-BR"/>
              </w:rPr>
              <w:t>Língua de herança</w:t>
            </w:r>
            <w:r w:rsidRPr="004B4AA3">
              <w:rPr>
                <w:rFonts w:ascii="Times New Roman" w:eastAsia="Arial" w:hAnsi="Times New Roman" w:cs="Times New Roman"/>
                <w:sz w:val="24"/>
                <w:szCs w:val="24"/>
                <w:lang w:bidi="pt-BR"/>
              </w:rPr>
              <w:t xml:space="preserve">. Porto Alegre: Penso, 2017. </w:t>
            </w:r>
          </w:p>
        </w:tc>
        <w:tc>
          <w:tcPr>
            <w:tcW w:w="1417" w:type="dxa"/>
            <w:tcBorders>
              <w:left w:val="single" w:sz="4" w:space="0" w:color="auto"/>
              <w:right w:val="single" w:sz="4" w:space="0" w:color="auto"/>
            </w:tcBorders>
            <w:vAlign w:val="center"/>
            <w:hideMark/>
          </w:tcPr>
          <w:p w14:paraId="56205D3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32A46F4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https://integrada.minhabiblioteca.com.br/reader/books/9788584291113/.</w:t>
            </w:r>
          </w:p>
        </w:tc>
      </w:tr>
      <w:tr w:rsidR="004B4AA3" w:rsidRPr="004B4AA3" w14:paraId="55E472C0"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0F3D7368"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3810C83" w14:textId="77777777" w:rsidR="004B4AA3" w:rsidRPr="004B4AA3" w:rsidRDefault="004B4AA3" w:rsidP="004B4AA3">
            <w:pPr>
              <w:widowControl w:val="0"/>
              <w:autoSpaceDE w:val="0"/>
              <w:autoSpaceDN w:val="0"/>
              <w:spacing w:line="274"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QUADROS, R. M.; KARNOPP, L. B. </w:t>
            </w:r>
            <w:r w:rsidRPr="004B4AA3">
              <w:rPr>
                <w:rFonts w:ascii="Times New Roman" w:eastAsia="Arial" w:hAnsi="Times New Roman" w:cs="Times New Roman"/>
                <w:b/>
                <w:sz w:val="24"/>
                <w:szCs w:val="24"/>
                <w:lang w:bidi="pt-BR"/>
              </w:rPr>
              <w:t>Língua de sinais brasileira</w:t>
            </w:r>
            <w:r w:rsidRPr="004B4AA3">
              <w:rPr>
                <w:rFonts w:ascii="Times New Roman" w:eastAsia="Arial" w:hAnsi="Times New Roman" w:cs="Times New Roman"/>
                <w:sz w:val="24"/>
                <w:szCs w:val="24"/>
                <w:lang w:bidi="pt-BR"/>
              </w:rPr>
              <w:t xml:space="preserve">. Porto Alegre: </w:t>
            </w:r>
            <w:proofErr w:type="spellStart"/>
            <w:r w:rsidRPr="004B4AA3">
              <w:rPr>
                <w:rFonts w:ascii="Times New Roman" w:eastAsia="Arial" w:hAnsi="Times New Roman" w:cs="Times New Roman"/>
                <w:sz w:val="24"/>
                <w:szCs w:val="24"/>
                <w:lang w:bidi="pt-BR"/>
              </w:rPr>
              <w:t>ArtMed</w:t>
            </w:r>
            <w:proofErr w:type="spellEnd"/>
            <w:r w:rsidRPr="004B4AA3">
              <w:rPr>
                <w:rFonts w:ascii="Times New Roman" w:eastAsia="Arial" w:hAnsi="Times New Roman" w:cs="Times New Roman"/>
                <w:sz w:val="24"/>
                <w:szCs w:val="24"/>
                <w:lang w:bidi="pt-BR"/>
              </w:rPr>
              <w:t xml:space="preserve">, 2003. </w:t>
            </w:r>
          </w:p>
        </w:tc>
        <w:tc>
          <w:tcPr>
            <w:tcW w:w="1417" w:type="dxa"/>
            <w:tcBorders>
              <w:left w:val="single" w:sz="4" w:space="0" w:color="auto"/>
              <w:bottom w:val="single" w:sz="4" w:space="0" w:color="auto"/>
              <w:right w:val="single" w:sz="4" w:space="0" w:color="auto"/>
            </w:tcBorders>
            <w:vAlign w:val="center"/>
          </w:tcPr>
          <w:p w14:paraId="48C9CC1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vAlign w:val="center"/>
          </w:tcPr>
          <w:p w14:paraId="00A85C2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https://integrada.minhabiblioteca.com.br/reader/books/9788536311746/.</w:t>
            </w:r>
          </w:p>
        </w:tc>
      </w:tr>
      <w:tr w:rsidR="004B4AA3" w:rsidRPr="004B4AA3" w14:paraId="299063F0" w14:textId="77777777" w:rsidTr="00F65E72">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38131222" w14:textId="77777777" w:rsidR="004B4AA3" w:rsidRPr="004B4AA3" w:rsidRDefault="004B4AA3" w:rsidP="004B4AA3">
            <w:pP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EAB743F"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bCs/>
                <w:sz w:val="24"/>
                <w:szCs w:val="24"/>
                <w:shd w:val="clear" w:color="auto" w:fill="FFFFFF"/>
                <w:lang w:eastAsia="pt-BR" w:bidi="pt-BR"/>
              </w:rPr>
              <w:t xml:space="preserve">REVISTA SINALIZAR. Goiás: Universidade Federal de Goiás, 2016- . ISSN 2448-0797 versão </w:t>
            </w:r>
            <w:r w:rsidRPr="004B4AA3">
              <w:rPr>
                <w:rFonts w:ascii="Times New Roman" w:eastAsia="Arial" w:hAnsi="Times New Roman" w:cs="Times New Roman"/>
                <w:bCs/>
                <w:i/>
                <w:sz w:val="24"/>
                <w:szCs w:val="24"/>
                <w:shd w:val="clear" w:color="auto" w:fill="FFFFFF"/>
                <w:lang w:eastAsia="pt-BR" w:bidi="pt-BR"/>
              </w:rPr>
              <w:t>online</w:t>
            </w:r>
            <w:r w:rsidRPr="004B4AA3">
              <w:rPr>
                <w:rFonts w:ascii="Times New Roman" w:eastAsia="Arial" w:hAnsi="Times New Roman" w:cs="Times New Roman"/>
                <w:bCs/>
                <w:sz w:val="24"/>
                <w:szCs w:val="24"/>
                <w:shd w:val="clear" w:color="auto" w:fill="FFFFFF"/>
                <w:lang w:eastAsia="pt-BR" w:bidi="pt-BR"/>
              </w:rPr>
              <w:t>.</w:t>
            </w:r>
            <w:r w:rsidRPr="004B4AA3">
              <w:rPr>
                <w:rFonts w:ascii="Times New Roman" w:eastAsia="Arial" w:hAnsi="Times New Roman" w:cs="Times New Roman"/>
                <w:b/>
                <w:bCs/>
                <w:sz w:val="24"/>
                <w:szCs w:val="24"/>
                <w:shd w:val="clear" w:color="auto" w:fill="FFFFFF"/>
                <w:lang w:eastAsia="pt-BR" w:bidi="pt-BR"/>
              </w:rPr>
              <w:t xml:space="preserve"> </w:t>
            </w:r>
            <w:r w:rsidRPr="004B4AA3">
              <w:rPr>
                <w:rFonts w:ascii="Times New Roman" w:eastAsia="Arial" w:hAnsi="Times New Roman" w:cs="Times New Roman"/>
                <w:sz w:val="24"/>
                <w:szCs w:val="24"/>
                <w:lang w:bidi="pt-BR"/>
              </w:rPr>
              <w:t>Disponível em:</w:t>
            </w:r>
            <w:r w:rsidRPr="004B4AA3">
              <w:rPr>
                <w:rFonts w:ascii="Times New Roman" w:eastAsia="Arial" w:hAnsi="Times New Roman" w:cs="Times New Roman"/>
                <w:sz w:val="24"/>
                <w:szCs w:val="24"/>
                <w:lang w:eastAsia="pt-BR" w:bidi="pt-BR"/>
              </w:rPr>
              <w:t xml:space="preserve"> </w:t>
            </w:r>
            <w:r w:rsidRPr="004B4AA3">
              <w:rPr>
                <w:rFonts w:ascii="Times New Roman" w:eastAsia="Arial" w:hAnsi="Times New Roman" w:cs="Times New Roman"/>
                <w:sz w:val="24"/>
                <w:szCs w:val="24"/>
                <w:lang w:bidi="pt-BR"/>
              </w:rPr>
              <w:t>https://revistas.ufg.br/revsinal/index.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2297832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1656E295" w14:textId="77777777" w:rsidTr="00F65E72">
        <w:trPr>
          <w:jc w:val="center"/>
        </w:trPr>
        <w:tc>
          <w:tcPr>
            <w:tcW w:w="152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2356BB11" w14:textId="77777777" w:rsidR="004B4AA3" w:rsidRPr="004B4AA3" w:rsidRDefault="004B4AA3" w:rsidP="004B4AA3">
            <w:pPr>
              <w:widowControl w:val="0"/>
              <w:autoSpaceDE w:val="0"/>
              <w:autoSpaceDN w:val="0"/>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961"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51533C96" w14:textId="77777777" w:rsidR="004B4AA3" w:rsidRPr="004B4AA3" w:rsidRDefault="004B4AA3" w:rsidP="004B4AA3">
            <w:pPr>
              <w:jc w:val="center"/>
              <w:rPr>
                <w:rFonts w:ascii="Times New Roman" w:eastAsia="Calibri" w:hAnsi="Times New Roman" w:cs="Times New Roman"/>
                <w:sz w:val="24"/>
                <w:szCs w:val="24"/>
                <w:highlight w:val="green"/>
              </w:rPr>
            </w:pPr>
            <w:r w:rsidRPr="004B4AA3">
              <w:rPr>
                <w:rFonts w:ascii="Times New Roman" w:eastAsia="Calibri" w:hAnsi="Times New Roman" w:cs="Times New Roman"/>
                <w:b/>
                <w:sz w:val="24"/>
                <w:szCs w:val="24"/>
              </w:rPr>
              <w:t>INFORMÁTICA E NOVAS TECNOLOGIAS NA EDUCAÇÃO FÍSICA</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0148364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4A5768A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7627326B"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1E3F1C23" w14:textId="77777777" w:rsidR="004B4AA3" w:rsidRPr="004B4AA3" w:rsidRDefault="004B4AA3" w:rsidP="004B4AA3">
            <w:pPr>
              <w:jc w:val="both"/>
              <w:rPr>
                <w:rFonts w:ascii="Times New Roman" w:eastAsia="Calibri" w:hAnsi="Times New Roman" w:cs="Times New Roman"/>
                <w:b/>
                <w:sz w:val="24"/>
                <w:szCs w:val="24"/>
                <w:highlight w:val="yellow"/>
              </w:rPr>
            </w:pPr>
            <w:r w:rsidRPr="004B4AA3">
              <w:rPr>
                <w:rFonts w:ascii="Times New Roman" w:eastAsia="Calibri" w:hAnsi="Times New Roman" w:cs="Times New Roman"/>
                <w:sz w:val="24"/>
                <w:szCs w:val="24"/>
                <w:shd w:val="clear" w:color="auto" w:fill="FFFFFF"/>
              </w:rPr>
              <w:t>Estuda a importância da informática e suas tecnologias na Educação Física, potencialidades pedagógicas e os desafios que emergem a partir da introdução destas na prática educativa e suas relações nos espaços de aprendizagem. Elaboração de projetos com atividades práticas envolvendo informática e suas tecnologias nas aulas de Educação Física.</w:t>
            </w:r>
          </w:p>
        </w:tc>
      </w:tr>
      <w:tr w:rsidR="004B4AA3" w:rsidRPr="004B4AA3" w14:paraId="5D66B14D" w14:textId="77777777" w:rsidTr="00F65E72">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58C62C8E"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5A81CD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397F27AA" w14:textId="77777777" w:rsidTr="00F65E72">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47ACD155" w14:textId="77777777" w:rsidR="004B4AA3" w:rsidRPr="004B4AA3" w:rsidRDefault="004B4AA3" w:rsidP="004B4AA3">
            <w:pPr>
              <w:widowControl w:val="0"/>
              <w:autoSpaceDE w:val="0"/>
              <w:autoSpaceDN w:val="0"/>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BE7751B"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98474BD"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2CA30B7F" w14:textId="77777777" w:rsidTr="00F65E72">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vAlign w:val="center"/>
            <w:hideMark/>
          </w:tcPr>
          <w:p w14:paraId="5E2176A7"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4D1D2F6"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BETTI, M. </w:t>
            </w:r>
            <w:r w:rsidRPr="004B4AA3">
              <w:rPr>
                <w:rFonts w:ascii="Times New Roman" w:eastAsia="Arial" w:hAnsi="Times New Roman" w:cs="Times New Roman"/>
                <w:b/>
                <w:sz w:val="24"/>
                <w:szCs w:val="24"/>
                <w:lang w:bidi="pt-BR"/>
              </w:rPr>
              <w:t>Educação física e Sociedade</w:t>
            </w:r>
            <w:r w:rsidRPr="004B4AA3">
              <w:rPr>
                <w:rFonts w:ascii="Times New Roman" w:eastAsia="Arial" w:hAnsi="Times New Roman" w:cs="Times New Roman"/>
                <w:sz w:val="24"/>
                <w:szCs w:val="24"/>
                <w:lang w:bidi="pt-BR"/>
              </w:rPr>
              <w:t xml:space="preserve">: A educação Física na escola Brasileira. 3. ed. Ijuí: Editora </w:t>
            </w:r>
            <w:proofErr w:type="spellStart"/>
            <w:r w:rsidRPr="004B4AA3">
              <w:rPr>
                <w:rFonts w:ascii="Times New Roman" w:eastAsia="Arial" w:hAnsi="Times New Roman" w:cs="Times New Roman"/>
                <w:sz w:val="24"/>
                <w:szCs w:val="24"/>
                <w:lang w:bidi="pt-BR"/>
              </w:rPr>
              <w:t>Unijuí</w:t>
            </w:r>
            <w:proofErr w:type="spellEnd"/>
            <w:r w:rsidRPr="004B4AA3">
              <w:rPr>
                <w:rFonts w:ascii="Times New Roman" w:eastAsia="Arial" w:hAnsi="Times New Roman" w:cs="Times New Roman"/>
                <w:sz w:val="24"/>
                <w:szCs w:val="24"/>
                <w:lang w:bidi="pt-BR"/>
              </w:rPr>
              <w:t xml:space="preserve">, 2020. </w:t>
            </w:r>
          </w:p>
        </w:tc>
        <w:tc>
          <w:tcPr>
            <w:tcW w:w="1417" w:type="dxa"/>
            <w:tcBorders>
              <w:top w:val="single" w:sz="4" w:space="0" w:color="auto"/>
              <w:left w:val="single" w:sz="4" w:space="0" w:color="auto"/>
              <w:right w:val="single" w:sz="4" w:space="0" w:color="auto"/>
            </w:tcBorders>
            <w:vAlign w:val="center"/>
            <w:hideMark/>
          </w:tcPr>
          <w:p w14:paraId="40970F9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7E3E071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https://integrada.minhabiblioteca.com.br/reader/books/9786586074413/.</w:t>
            </w:r>
          </w:p>
        </w:tc>
      </w:tr>
      <w:tr w:rsidR="004B4AA3" w:rsidRPr="004B4AA3" w14:paraId="29952A5C" w14:textId="77777777" w:rsidTr="00F65E72">
        <w:trPr>
          <w:jc w:val="center"/>
        </w:trPr>
        <w:tc>
          <w:tcPr>
            <w:tcW w:w="392" w:type="dxa"/>
            <w:vMerge/>
            <w:tcBorders>
              <w:left w:val="single" w:sz="4" w:space="0" w:color="auto"/>
              <w:right w:val="single" w:sz="4" w:space="0" w:color="auto"/>
            </w:tcBorders>
            <w:shd w:val="clear" w:color="auto" w:fill="70AD47" w:themeFill="accent6"/>
            <w:vAlign w:val="center"/>
            <w:hideMark/>
          </w:tcPr>
          <w:p w14:paraId="05FCD0A5"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EDD04AF"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BIEDRZYCKI, B. P. </w:t>
            </w:r>
            <w:r w:rsidRPr="004B4AA3">
              <w:rPr>
                <w:rFonts w:ascii="Times New Roman" w:eastAsia="Arial" w:hAnsi="Times New Roman" w:cs="Times New Roman"/>
                <w:i/>
                <w:sz w:val="24"/>
                <w:szCs w:val="24"/>
                <w:lang w:eastAsia="pt-BR" w:bidi="pt-BR"/>
              </w:rPr>
              <w:t>et al</w:t>
            </w:r>
            <w:r w:rsidRPr="004B4AA3">
              <w:rPr>
                <w:rFonts w:ascii="Times New Roman" w:eastAsia="Arial" w:hAnsi="Times New Roman" w:cs="Times New Roman"/>
                <w:sz w:val="24"/>
                <w:szCs w:val="24"/>
                <w:lang w:eastAsia="pt-BR" w:bidi="pt-BR"/>
              </w:rPr>
              <w:t xml:space="preserve">. </w:t>
            </w:r>
            <w:r w:rsidRPr="004B4AA3">
              <w:rPr>
                <w:rFonts w:ascii="Times New Roman" w:eastAsia="Arial" w:hAnsi="Times New Roman" w:cs="Times New Roman"/>
                <w:b/>
                <w:sz w:val="24"/>
                <w:szCs w:val="24"/>
                <w:lang w:eastAsia="pt-BR" w:bidi="pt-BR"/>
              </w:rPr>
              <w:t>Metodologia do Ensino da Educação Física</w:t>
            </w:r>
            <w:r w:rsidRPr="004B4AA3">
              <w:rPr>
                <w:rFonts w:ascii="Times New Roman" w:eastAsia="Arial" w:hAnsi="Times New Roman" w:cs="Times New Roman"/>
                <w:sz w:val="24"/>
                <w:szCs w:val="24"/>
                <w:lang w:eastAsia="pt-BR" w:bidi="pt-BR"/>
              </w:rPr>
              <w:t xml:space="preserve">. Porto Alegre: SAGAH, 2020. </w:t>
            </w:r>
          </w:p>
        </w:tc>
        <w:tc>
          <w:tcPr>
            <w:tcW w:w="1417" w:type="dxa"/>
            <w:tcBorders>
              <w:left w:val="single" w:sz="4" w:space="0" w:color="auto"/>
              <w:right w:val="single" w:sz="4" w:space="0" w:color="auto"/>
            </w:tcBorders>
            <w:vAlign w:val="center"/>
            <w:hideMark/>
          </w:tcPr>
          <w:p w14:paraId="1009970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5AF2A447"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https://integrada.minhabiblioteca.com.br/reader/books/9786556900667/.</w:t>
            </w:r>
          </w:p>
        </w:tc>
      </w:tr>
      <w:tr w:rsidR="004B4AA3" w:rsidRPr="004B4AA3" w14:paraId="473E961C" w14:textId="77777777" w:rsidTr="00F65E72">
        <w:trPr>
          <w:jc w:val="center"/>
        </w:trPr>
        <w:tc>
          <w:tcPr>
            <w:tcW w:w="392" w:type="dxa"/>
            <w:vMerge/>
            <w:tcBorders>
              <w:left w:val="single" w:sz="4" w:space="0" w:color="auto"/>
              <w:right w:val="single" w:sz="4" w:space="0" w:color="auto"/>
            </w:tcBorders>
            <w:shd w:val="clear" w:color="auto" w:fill="70AD47" w:themeFill="accent6"/>
            <w:vAlign w:val="center"/>
          </w:tcPr>
          <w:p w14:paraId="5A86DAD8"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2867EFE"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BIEDRZYCKI, B. P. </w:t>
            </w:r>
            <w:r w:rsidRPr="004B4AA3">
              <w:rPr>
                <w:rFonts w:ascii="Times New Roman" w:eastAsia="Arial" w:hAnsi="Times New Roman" w:cs="Times New Roman"/>
                <w:i/>
                <w:sz w:val="24"/>
                <w:szCs w:val="24"/>
                <w:lang w:eastAsia="pt-BR" w:bidi="pt-BR"/>
              </w:rPr>
              <w:t>et al</w:t>
            </w:r>
            <w:r w:rsidRPr="004B4AA3">
              <w:rPr>
                <w:rFonts w:ascii="Times New Roman" w:eastAsia="Arial" w:hAnsi="Times New Roman" w:cs="Times New Roman"/>
                <w:sz w:val="24"/>
                <w:szCs w:val="24"/>
                <w:lang w:eastAsia="pt-BR" w:bidi="pt-BR"/>
              </w:rPr>
              <w:t xml:space="preserve">. </w:t>
            </w:r>
            <w:r w:rsidRPr="004B4AA3">
              <w:rPr>
                <w:rFonts w:ascii="Times New Roman" w:eastAsia="Arial" w:hAnsi="Times New Roman" w:cs="Times New Roman"/>
                <w:b/>
                <w:sz w:val="24"/>
                <w:szCs w:val="24"/>
                <w:lang w:eastAsia="pt-BR" w:bidi="pt-BR"/>
              </w:rPr>
              <w:t>Temas Transversais na Educação Física Escolar</w:t>
            </w:r>
            <w:r w:rsidRPr="004B4AA3">
              <w:rPr>
                <w:rFonts w:ascii="Times New Roman" w:eastAsia="Arial" w:hAnsi="Times New Roman" w:cs="Times New Roman"/>
                <w:sz w:val="24"/>
                <w:szCs w:val="24"/>
                <w:lang w:eastAsia="pt-BR" w:bidi="pt-BR"/>
              </w:rPr>
              <w:t xml:space="preserve">. Porto Alegre: SAGAH, 2021. </w:t>
            </w:r>
          </w:p>
        </w:tc>
        <w:tc>
          <w:tcPr>
            <w:tcW w:w="1417" w:type="dxa"/>
            <w:tcBorders>
              <w:left w:val="single" w:sz="4" w:space="0" w:color="auto"/>
              <w:right w:val="single" w:sz="4" w:space="0" w:color="auto"/>
            </w:tcBorders>
            <w:vAlign w:val="center"/>
          </w:tcPr>
          <w:p w14:paraId="7CC286AC"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4DB581B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w:t>
            </w:r>
            <w:r w:rsidRPr="004B4AA3">
              <w:rPr>
                <w:rFonts w:ascii="Times New Roman" w:eastAsia="Calibri" w:hAnsi="Times New Roman" w:cs="Times New Roman"/>
                <w:sz w:val="24"/>
                <w:szCs w:val="24"/>
              </w:rPr>
              <w:lastRenderedPageBreak/>
              <w:t xml:space="preserve">habiblioteca.com.br/reader/books/9786556901367/. </w:t>
            </w:r>
          </w:p>
        </w:tc>
      </w:tr>
      <w:tr w:rsidR="004B4AA3" w:rsidRPr="004B4AA3" w14:paraId="0B8744AA" w14:textId="77777777" w:rsidTr="00F65E72">
        <w:trPr>
          <w:jc w:val="center"/>
        </w:trPr>
        <w:tc>
          <w:tcPr>
            <w:tcW w:w="392" w:type="dxa"/>
            <w:vMerge/>
            <w:tcBorders>
              <w:left w:val="single" w:sz="4" w:space="0" w:color="auto"/>
              <w:right w:val="single" w:sz="4" w:space="0" w:color="auto"/>
            </w:tcBorders>
            <w:shd w:val="clear" w:color="auto" w:fill="70AD47" w:themeFill="accent6"/>
            <w:vAlign w:val="center"/>
            <w:hideMark/>
          </w:tcPr>
          <w:p w14:paraId="47118C55"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074182C2"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SOARES, C. L. </w:t>
            </w:r>
            <w:r w:rsidRPr="004B4AA3">
              <w:rPr>
                <w:rFonts w:ascii="Times New Roman" w:eastAsia="Arial" w:hAnsi="Times New Roman" w:cs="Times New Roman"/>
                <w:i/>
                <w:sz w:val="24"/>
                <w:szCs w:val="24"/>
                <w:lang w:bidi="pt-BR"/>
              </w:rPr>
              <w:t>et al</w:t>
            </w:r>
            <w:r w:rsidRPr="004B4AA3">
              <w:rPr>
                <w:rFonts w:ascii="Times New Roman" w:eastAsia="Arial" w:hAnsi="Times New Roman" w:cs="Times New Roman"/>
                <w:sz w:val="24"/>
                <w:szCs w:val="24"/>
                <w:lang w:bidi="pt-BR"/>
              </w:rPr>
              <w:t xml:space="preserve">. </w:t>
            </w:r>
            <w:r w:rsidRPr="004B4AA3">
              <w:rPr>
                <w:rFonts w:ascii="Times New Roman" w:eastAsia="Arial" w:hAnsi="Times New Roman" w:cs="Times New Roman"/>
                <w:b/>
                <w:sz w:val="24"/>
                <w:szCs w:val="24"/>
                <w:lang w:bidi="pt-BR"/>
              </w:rPr>
              <w:t>Metodologia do ensino de educação física</w:t>
            </w:r>
            <w:r w:rsidRPr="004B4AA3">
              <w:rPr>
                <w:rFonts w:ascii="Times New Roman" w:eastAsia="Arial" w:hAnsi="Times New Roman" w:cs="Times New Roman"/>
                <w:sz w:val="24"/>
                <w:szCs w:val="24"/>
                <w:lang w:bidi="pt-BR"/>
              </w:rPr>
              <w:t xml:space="preserve">. São Paulo: Cortez, 2013. </w:t>
            </w:r>
          </w:p>
        </w:tc>
        <w:tc>
          <w:tcPr>
            <w:tcW w:w="1417" w:type="dxa"/>
            <w:tcBorders>
              <w:left w:val="single" w:sz="4" w:space="0" w:color="auto"/>
              <w:right w:val="single" w:sz="4" w:space="0" w:color="auto"/>
            </w:tcBorders>
            <w:vAlign w:val="center"/>
            <w:hideMark/>
          </w:tcPr>
          <w:p w14:paraId="7741F2D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380DFBF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https://integrada.minhabiblioteca.com.br/reader/books/9788524920820/.</w:t>
            </w:r>
          </w:p>
        </w:tc>
      </w:tr>
      <w:tr w:rsidR="004B4AA3" w:rsidRPr="004B4AA3" w14:paraId="3E70C36A" w14:textId="77777777" w:rsidTr="00F65E72">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5F61E7C0"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A04A138"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PEDAGOGY AND PSYCHOLOGY OF SPORT. Polônia:</w:t>
            </w:r>
            <w:r w:rsidRPr="004B4AA3">
              <w:rPr>
                <w:rFonts w:ascii="Times New Roman" w:eastAsia="Arial" w:hAnsi="Times New Roman" w:cs="Times New Roman"/>
                <w:i/>
                <w:iCs/>
                <w:color w:val="282624"/>
                <w:spacing w:val="5"/>
                <w:sz w:val="24"/>
                <w:szCs w:val="24"/>
                <w:lang w:eastAsia="pt-BR" w:bidi="pt-BR"/>
              </w:rPr>
              <w:t xml:space="preserve"> </w:t>
            </w:r>
            <w:proofErr w:type="spellStart"/>
            <w:r w:rsidRPr="004B4AA3">
              <w:rPr>
                <w:rFonts w:ascii="Times New Roman" w:eastAsia="Arial" w:hAnsi="Times New Roman" w:cs="Times New Roman"/>
                <w:sz w:val="24"/>
                <w:szCs w:val="24"/>
                <w:lang w:eastAsia="pt-BR" w:bidi="pt-BR"/>
              </w:rPr>
              <w:t>Nicolaus</w:t>
            </w:r>
            <w:proofErr w:type="spellEnd"/>
            <w:r w:rsidRPr="004B4AA3">
              <w:rPr>
                <w:rFonts w:ascii="Times New Roman" w:eastAsia="Arial" w:hAnsi="Times New Roman" w:cs="Times New Roman"/>
                <w:sz w:val="24"/>
                <w:szCs w:val="24"/>
                <w:lang w:eastAsia="pt-BR" w:bidi="pt-BR"/>
              </w:rPr>
              <w:t xml:space="preserve"> </w:t>
            </w:r>
            <w:proofErr w:type="spellStart"/>
            <w:r w:rsidRPr="004B4AA3">
              <w:rPr>
                <w:rFonts w:ascii="Times New Roman" w:eastAsia="Arial" w:hAnsi="Times New Roman" w:cs="Times New Roman"/>
                <w:sz w:val="24"/>
                <w:szCs w:val="24"/>
                <w:lang w:eastAsia="pt-BR" w:bidi="pt-BR"/>
              </w:rPr>
              <w:t>Copernicus</w:t>
            </w:r>
            <w:proofErr w:type="spellEnd"/>
            <w:r w:rsidRPr="004B4AA3">
              <w:rPr>
                <w:rFonts w:ascii="Times New Roman" w:eastAsia="Arial" w:hAnsi="Times New Roman" w:cs="Times New Roman"/>
                <w:sz w:val="24"/>
                <w:szCs w:val="24"/>
                <w:lang w:eastAsia="pt-BR" w:bidi="pt-BR"/>
              </w:rPr>
              <w:t xml:space="preserve"> </w:t>
            </w:r>
            <w:proofErr w:type="spellStart"/>
            <w:r w:rsidRPr="004B4AA3">
              <w:rPr>
                <w:rFonts w:ascii="Times New Roman" w:eastAsia="Arial" w:hAnsi="Times New Roman" w:cs="Times New Roman"/>
                <w:sz w:val="24"/>
                <w:szCs w:val="24"/>
                <w:lang w:eastAsia="pt-BR" w:bidi="pt-BR"/>
              </w:rPr>
              <w:t>University</w:t>
            </w:r>
            <w:proofErr w:type="spellEnd"/>
            <w:r w:rsidRPr="004B4AA3">
              <w:rPr>
                <w:rFonts w:ascii="Times New Roman" w:eastAsia="Arial" w:hAnsi="Times New Roman" w:cs="Times New Roman"/>
                <w:sz w:val="24"/>
                <w:szCs w:val="24"/>
                <w:lang w:eastAsia="pt-BR" w:bidi="pt-BR"/>
              </w:rPr>
              <w:t xml:space="preserve"> in </w:t>
            </w:r>
            <w:proofErr w:type="spellStart"/>
            <w:r w:rsidRPr="004B4AA3">
              <w:rPr>
                <w:rFonts w:ascii="Times New Roman" w:eastAsia="Arial" w:hAnsi="Times New Roman" w:cs="Times New Roman"/>
                <w:sz w:val="24"/>
                <w:szCs w:val="24"/>
                <w:lang w:eastAsia="pt-BR" w:bidi="pt-BR"/>
              </w:rPr>
              <w:t>Toruń</w:t>
            </w:r>
            <w:proofErr w:type="spellEnd"/>
            <w:r w:rsidRPr="004B4AA3">
              <w:rPr>
                <w:rFonts w:ascii="Times New Roman" w:eastAsia="Times New Roman" w:hAnsi="Times New Roman" w:cs="Times New Roman"/>
                <w:iCs/>
                <w:color w:val="282624"/>
                <w:spacing w:val="5"/>
                <w:sz w:val="24"/>
                <w:szCs w:val="24"/>
                <w:lang w:eastAsia="pt-BR" w:bidi="pt-BR"/>
              </w:rPr>
              <w:t xml:space="preserve">, 2015- . </w:t>
            </w:r>
            <w:r w:rsidRPr="004B4AA3">
              <w:rPr>
                <w:rFonts w:ascii="Times New Roman" w:eastAsia="Times New Roman" w:hAnsi="Times New Roman" w:cs="Times New Roman"/>
                <w:iCs/>
                <w:spacing w:val="5"/>
                <w:sz w:val="24"/>
                <w:szCs w:val="24"/>
                <w:lang w:eastAsia="pt-BR" w:bidi="pt-BR"/>
              </w:rPr>
              <w:t xml:space="preserve">ISSN </w:t>
            </w:r>
            <w:r w:rsidRPr="004B4AA3">
              <w:rPr>
                <w:rFonts w:ascii="Times New Roman" w:eastAsia="Arial" w:hAnsi="Times New Roman" w:cs="Times New Roman"/>
                <w:bCs/>
                <w:caps/>
                <w:spacing w:val="12"/>
                <w:sz w:val="24"/>
                <w:szCs w:val="24"/>
                <w:shd w:val="clear" w:color="auto" w:fill="FFFFFF"/>
                <w:lang w:eastAsia="pt-BR" w:bidi="pt-BR"/>
              </w:rPr>
              <w:t xml:space="preserve">2450-6605 </w:t>
            </w:r>
            <w:r w:rsidRPr="004B4AA3">
              <w:rPr>
                <w:rFonts w:ascii="Times New Roman" w:eastAsia="Arial" w:hAnsi="Times New Roman" w:cs="Times New Roman"/>
                <w:bCs/>
                <w:spacing w:val="12"/>
                <w:sz w:val="24"/>
                <w:szCs w:val="24"/>
                <w:shd w:val="clear" w:color="auto" w:fill="FFFFFF"/>
                <w:lang w:eastAsia="pt-BR" w:bidi="pt-BR"/>
              </w:rPr>
              <w:t xml:space="preserve">versão </w:t>
            </w:r>
            <w:r w:rsidRPr="004B4AA3">
              <w:rPr>
                <w:rFonts w:ascii="Times New Roman" w:eastAsia="Arial" w:hAnsi="Times New Roman" w:cs="Times New Roman"/>
                <w:bCs/>
                <w:i/>
                <w:spacing w:val="12"/>
                <w:sz w:val="24"/>
                <w:szCs w:val="24"/>
                <w:shd w:val="clear" w:color="auto" w:fill="FFFFFF"/>
                <w:lang w:eastAsia="pt-BR" w:bidi="pt-BR"/>
              </w:rPr>
              <w:t>online</w:t>
            </w:r>
            <w:r w:rsidRPr="004B4AA3">
              <w:rPr>
                <w:rFonts w:ascii="Times New Roman" w:eastAsia="Arial" w:hAnsi="Times New Roman" w:cs="Times New Roman"/>
                <w:bCs/>
                <w:caps/>
                <w:spacing w:val="12"/>
                <w:sz w:val="24"/>
                <w:szCs w:val="24"/>
                <w:shd w:val="clear" w:color="auto" w:fill="FFFFFF"/>
                <w:lang w:eastAsia="pt-BR" w:bidi="pt-BR"/>
              </w:rPr>
              <w:t>.</w:t>
            </w:r>
            <w:r w:rsidRPr="004B4AA3">
              <w:rPr>
                <w:rFonts w:ascii="Times New Roman" w:eastAsia="Arial" w:hAnsi="Times New Roman" w:cs="Times New Roman"/>
                <w:b/>
                <w:bCs/>
                <w:caps/>
                <w:spacing w:val="12"/>
                <w:sz w:val="24"/>
                <w:szCs w:val="24"/>
                <w:shd w:val="clear" w:color="auto" w:fill="FFFFFF"/>
                <w:lang w:eastAsia="pt-BR" w:bidi="pt-BR"/>
              </w:rPr>
              <w:t xml:space="preserve"> </w:t>
            </w:r>
            <w:r w:rsidRPr="004B4AA3">
              <w:rPr>
                <w:rFonts w:ascii="Times New Roman" w:eastAsia="Arial" w:hAnsi="Times New Roman" w:cs="Times New Roman"/>
                <w:sz w:val="24"/>
                <w:szCs w:val="24"/>
                <w:lang w:eastAsia="pt-BR" w:bidi="pt-BR"/>
              </w:rPr>
              <w:t>Disponível em: https://apcz.umk.pl/PPS/index.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2EA9AD7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5A122392" w14:textId="77777777" w:rsidTr="00F65E72">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hideMark/>
          </w:tcPr>
          <w:p w14:paraId="070585CA"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79EA4669"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ALTMANN, H. </w:t>
            </w:r>
            <w:r w:rsidRPr="004B4AA3">
              <w:rPr>
                <w:rFonts w:ascii="Times New Roman" w:eastAsia="Arial" w:hAnsi="Times New Roman" w:cs="Times New Roman"/>
                <w:b/>
                <w:sz w:val="24"/>
                <w:szCs w:val="24"/>
                <w:lang w:eastAsia="pt-BR" w:bidi="pt-BR"/>
              </w:rPr>
              <w:t>Educação física escolar</w:t>
            </w:r>
            <w:r w:rsidRPr="004B4AA3">
              <w:rPr>
                <w:rFonts w:ascii="Times New Roman" w:eastAsia="Arial" w:hAnsi="Times New Roman" w:cs="Times New Roman"/>
                <w:sz w:val="24"/>
                <w:szCs w:val="24"/>
                <w:lang w:eastAsia="pt-BR" w:bidi="pt-BR"/>
              </w:rPr>
              <w:t xml:space="preserve">: relações de gênero em jogo. São Paulo: Cortez, 2018. </w:t>
            </w:r>
          </w:p>
        </w:tc>
        <w:tc>
          <w:tcPr>
            <w:tcW w:w="1417" w:type="dxa"/>
            <w:tcBorders>
              <w:top w:val="single" w:sz="4" w:space="0" w:color="auto"/>
              <w:left w:val="single" w:sz="4" w:space="0" w:color="auto"/>
              <w:right w:val="single" w:sz="4" w:space="0" w:color="auto"/>
            </w:tcBorders>
            <w:vAlign w:val="center"/>
          </w:tcPr>
          <w:p w14:paraId="2B9C148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1DCCEFA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https://integrada.minhabiblioteca.com.br/reader/books/9788524926891/.</w:t>
            </w:r>
          </w:p>
        </w:tc>
      </w:tr>
      <w:tr w:rsidR="004B4AA3" w:rsidRPr="004B4AA3" w14:paraId="397F8D16" w14:textId="77777777" w:rsidTr="00F65E72">
        <w:trPr>
          <w:jc w:val="center"/>
        </w:trPr>
        <w:tc>
          <w:tcPr>
            <w:tcW w:w="392" w:type="dxa"/>
            <w:vMerge/>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04EB6C56"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6A7DFFB"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BRACHT, V. </w:t>
            </w:r>
            <w:r w:rsidRPr="004B4AA3">
              <w:rPr>
                <w:rFonts w:ascii="Times New Roman" w:eastAsia="Arial" w:hAnsi="Times New Roman" w:cs="Times New Roman"/>
                <w:b/>
                <w:sz w:val="24"/>
                <w:szCs w:val="24"/>
                <w:lang w:eastAsia="pt-BR" w:bidi="pt-BR"/>
              </w:rPr>
              <w:t>Educação Física Escolar no Brasil</w:t>
            </w:r>
            <w:r w:rsidRPr="004B4AA3">
              <w:rPr>
                <w:rFonts w:ascii="Times New Roman" w:eastAsia="Arial" w:hAnsi="Times New Roman" w:cs="Times New Roman"/>
                <w:sz w:val="24"/>
                <w:szCs w:val="24"/>
                <w:lang w:eastAsia="pt-BR" w:bidi="pt-BR"/>
              </w:rPr>
              <w:t xml:space="preserve">. O que ela vem sendo e o que pode ser. Ijuí: </w:t>
            </w:r>
            <w:proofErr w:type="spellStart"/>
            <w:r w:rsidRPr="004B4AA3">
              <w:rPr>
                <w:rFonts w:ascii="Times New Roman" w:eastAsia="Arial" w:hAnsi="Times New Roman" w:cs="Times New Roman"/>
                <w:sz w:val="24"/>
                <w:szCs w:val="24"/>
                <w:lang w:eastAsia="pt-BR" w:bidi="pt-BR"/>
              </w:rPr>
              <w:t>Unijuí</w:t>
            </w:r>
            <w:proofErr w:type="spellEnd"/>
            <w:r w:rsidRPr="004B4AA3">
              <w:rPr>
                <w:rFonts w:ascii="Times New Roman" w:eastAsia="Arial" w:hAnsi="Times New Roman" w:cs="Times New Roman"/>
                <w:sz w:val="24"/>
                <w:szCs w:val="24"/>
                <w:lang w:eastAsia="pt-BR" w:bidi="pt-BR"/>
              </w:rPr>
              <w:t xml:space="preserve">, 2019. </w:t>
            </w:r>
          </w:p>
        </w:tc>
        <w:tc>
          <w:tcPr>
            <w:tcW w:w="1417" w:type="dxa"/>
            <w:tcBorders>
              <w:top w:val="single" w:sz="4" w:space="0" w:color="auto"/>
              <w:left w:val="single" w:sz="4" w:space="0" w:color="auto"/>
              <w:right w:val="single" w:sz="4" w:space="0" w:color="auto"/>
            </w:tcBorders>
            <w:vAlign w:val="center"/>
          </w:tcPr>
          <w:p w14:paraId="014877A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54220DF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https://integrada.minhabiblioteca.com.br/reader/books/9788541902892/.</w:t>
            </w:r>
          </w:p>
        </w:tc>
      </w:tr>
      <w:tr w:rsidR="004B4AA3" w:rsidRPr="004B4AA3" w14:paraId="5FB523D0" w14:textId="77777777" w:rsidTr="00F65E72">
        <w:trPr>
          <w:jc w:val="center"/>
        </w:trPr>
        <w:tc>
          <w:tcPr>
            <w:tcW w:w="392" w:type="dxa"/>
            <w:vMerge/>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6D5452B1" w14:textId="77777777" w:rsidR="004B4AA3" w:rsidRPr="004B4AA3" w:rsidRDefault="004B4AA3" w:rsidP="004B4AA3">
            <w:pPr>
              <w:ind w:left="113" w:right="113"/>
              <w:jc w:val="center"/>
              <w:rPr>
                <w:rFonts w:ascii="Times New Roman" w:eastAsia="Calibri" w:hAnsi="Times New Roman" w:cs="Times New Roman"/>
                <w:b/>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56F53800"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CAYRES-SANTOS, S. U.; BIEDRZYCKI, B. P.; GONÇALVES, P. S. </w:t>
            </w:r>
            <w:r w:rsidRPr="004B4AA3">
              <w:rPr>
                <w:rFonts w:ascii="Times New Roman" w:eastAsia="Arial" w:hAnsi="Times New Roman" w:cs="Times New Roman"/>
                <w:b/>
                <w:sz w:val="24"/>
                <w:szCs w:val="24"/>
                <w:lang w:eastAsia="pt-BR" w:bidi="pt-BR"/>
              </w:rPr>
              <w:t>Prática pedagógica da educação física no contexto escolar</w:t>
            </w:r>
            <w:r w:rsidRPr="004B4AA3">
              <w:rPr>
                <w:rFonts w:ascii="Times New Roman" w:eastAsia="Arial" w:hAnsi="Times New Roman" w:cs="Times New Roman"/>
                <w:sz w:val="24"/>
                <w:szCs w:val="24"/>
                <w:lang w:eastAsia="pt-BR" w:bidi="pt-BR"/>
              </w:rPr>
              <w:t xml:space="preserve">. Porto Alegre: SAGAH, 2020. </w:t>
            </w:r>
          </w:p>
        </w:tc>
        <w:tc>
          <w:tcPr>
            <w:tcW w:w="1417" w:type="dxa"/>
            <w:tcBorders>
              <w:top w:val="single" w:sz="4" w:space="0" w:color="auto"/>
              <w:left w:val="single" w:sz="4" w:space="0" w:color="auto"/>
              <w:right w:val="single" w:sz="4" w:space="0" w:color="auto"/>
            </w:tcBorders>
            <w:vAlign w:val="center"/>
          </w:tcPr>
          <w:p w14:paraId="187240D4"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722DBCE9"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https://integrada.minhabiblioteca.com.br/reader/books/9786556900629/.</w:t>
            </w:r>
          </w:p>
        </w:tc>
      </w:tr>
      <w:tr w:rsidR="004B4AA3" w:rsidRPr="004B4AA3" w14:paraId="1E0F8D09"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432BD56D"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3A7A1E6"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FENSTERSEIFER, P. E. </w:t>
            </w:r>
            <w:r w:rsidRPr="004B4AA3">
              <w:rPr>
                <w:rFonts w:ascii="Times New Roman" w:eastAsia="Arial" w:hAnsi="Times New Roman" w:cs="Times New Roman"/>
                <w:b/>
                <w:sz w:val="24"/>
                <w:szCs w:val="24"/>
                <w:lang w:bidi="pt-BR"/>
              </w:rPr>
              <w:t>Educação Física Escolar Política, Currículo e Didática</w:t>
            </w:r>
            <w:r w:rsidRPr="004B4AA3">
              <w:rPr>
                <w:rFonts w:ascii="Times New Roman" w:eastAsia="Arial" w:hAnsi="Times New Roman" w:cs="Times New Roman"/>
                <w:sz w:val="24"/>
                <w:szCs w:val="24"/>
                <w:lang w:bidi="pt-BR"/>
              </w:rPr>
              <w:t xml:space="preserve">. Ijuí: </w:t>
            </w:r>
            <w:proofErr w:type="spellStart"/>
            <w:r w:rsidRPr="004B4AA3">
              <w:rPr>
                <w:rFonts w:ascii="Times New Roman" w:eastAsia="Arial" w:hAnsi="Times New Roman" w:cs="Times New Roman"/>
                <w:sz w:val="24"/>
                <w:szCs w:val="24"/>
                <w:lang w:bidi="pt-BR"/>
              </w:rPr>
              <w:t>Unijuí</w:t>
            </w:r>
            <w:proofErr w:type="spellEnd"/>
            <w:r w:rsidRPr="004B4AA3">
              <w:rPr>
                <w:rFonts w:ascii="Times New Roman" w:eastAsia="Arial" w:hAnsi="Times New Roman" w:cs="Times New Roman"/>
                <w:sz w:val="24"/>
                <w:szCs w:val="24"/>
                <w:lang w:bidi="pt-BR"/>
              </w:rPr>
              <w:t xml:space="preserve">, 2019. </w:t>
            </w:r>
          </w:p>
        </w:tc>
        <w:tc>
          <w:tcPr>
            <w:tcW w:w="1417" w:type="dxa"/>
            <w:tcBorders>
              <w:left w:val="single" w:sz="4" w:space="0" w:color="auto"/>
              <w:right w:val="single" w:sz="4" w:space="0" w:color="auto"/>
            </w:tcBorders>
            <w:vAlign w:val="center"/>
          </w:tcPr>
          <w:p w14:paraId="50FAAC3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3BAE055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https://integrada.minhabiblioteca.com.br/reader/books/9788541902847/.</w:t>
            </w:r>
          </w:p>
        </w:tc>
      </w:tr>
      <w:tr w:rsidR="004B4AA3" w:rsidRPr="004B4AA3" w14:paraId="0FC841D6"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55A24F1C"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EC1D1E4"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spacing w:line="261" w:lineRule="exac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OLIVEIRA, A. A. B. </w:t>
            </w:r>
            <w:r w:rsidRPr="004B4AA3">
              <w:rPr>
                <w:rFonts w:ascii="Times New Roman" w:eastAsia="Arial" w:hAnsi="Times New Roman" w:cs="Times New Roman"/>
                <w:b/>
                <w:sz w:val="24"/>
                <w:szCs w:val="24"/>
                <w:lang w:bidi="pt-BR"/>
              </w:rPr>
              <w:t>Currículo Modularizado à Formação Inicial em Educação Física</w:t>
            </w:r>
            <w:r w:rsidRPr="004B4AA3">
              <w:rPr>
                <w:rFonts w:ascii="Times New Roman" w:eastAsia="Arial" w:hAnsi="Times New Roman" w:cs="Times New Roman"/>
                <w:sz w:val="24"/>
                <w:szCs w:val="24"/>
                <w:lang w:bidi="pt-BR"/>
              </w:rPr>
              <w:t xml:space="preserve">: Uma Proposta em Discussão. Ijuí: </w:t>
            </w:r>
            <w:proofErr w:type="spellStart"/>
            <w:r w:rsidRPr="004B4AA3">
              <w:rPr>
                <w:rFonts w:ascii="Times New Roman" w:eastAsia="Arial" w:hAnsi="Times New Roman" w:cs="Times New Roman"/>
                <w:sz w:val="24"/>
                <w:szCs w:val="24"/>
                <w:lang w:bidi="pt-BR"/>
              </w:rPr>
              <w:t>Unijuí</w:t>
            </w:r>
            <w:proofErr w:type="spellEnd"/>
            <w:r w:rsidRPr="004B4AA3">
              <w:rPr>
                <w:rFonts w:ascii="Times New Roman" w:eastAsia="Arial" w:hAnsi="Times New Roman" w:cs="Times New Roman"/>
                <w:sz w:val="24"/>
                <w:szCs w:val="24"/>
                <w:lang w:bidi="pt-BR"/>
              </w:rPr>
              <w:t xml:space="preserve">, 2020. </w:t>
            </w:r>
          </w:p>
        </w:tc>
        <w:tc>
          <w:tcPr>
            <w:tcW w:w="1417" w:type="dxa"/>
            <w:tcBorders>
              <w:left w:val="single" w:sz="4" w:space="0" w:color="auto"/>
              <w:right w:val="single" w:sz="4" w:space="0" w:color="auto"/>
            </w:tcBorders>
            <w:vAlign w:val="center"/>
          </w:tcPr>
          <w:p w14:paraId="7C9E072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5585F9A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https://integrada.minhabiblioteca.com.br/reader/books/9786586074253/.</w:t>
            </w:r>
          </w:p>
        </w:tc>
      </w:tr>
      <w:tr w:rsidR="004B4AA3" w:rsidRPr="004B4AA3" w14:paraId="0055D5A6" w14:textId="77777777" w:rsidTr="00F65E72">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10925602"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58FA4518" w14:textId="77777777" w:rsidR="004B4AA3" w:rsidRPr="004B4AA3" w:rsidRDefault="004B4AA3" w:rsidP="004B4AA3">
            <w:pPr>
              <w:rPr>
                <w:rFonts w:ascii="Times New Roman" w:eastAsia="Calibri" w:hAnsi="Times New Roman" w:cs="Times New Roman"/>
                <w:sz w:val="24"/>
                <w:szCs w:val="24"/>
              </w:rPr>
            </w:pPr>
            <w:r w:rsidRPr="004B4AA3">
              <w:rPr>
                <w:rFonts w:ascii="Times New Roman" w:eastAsia="Calibri" w:hAnsi="Times New Roman" w:cs="Times New Roman"/>
                <w:sz w:val="24"/>
                <w:szCs w:val="24"/>
              </w:rPr>
              <w:t xml:space="preserve">ARQUIVOS BRASILEIROS DE EDUCAÇÃO FÍSICA. Tocantins: Universidade Federal do Norte do Tocantins. 2018- . ISSN 2595-0096 versão </w:t>
            </w:r>
            <w:r w:rsidRPr="004B4AA3">
              <w:rPr>
                <w:rFonts w:ascii="Times New Roman" w:eastAsia="Calibri" w:hAnsi="Times New Roman" w:cs="Times New Roman"/>
                <w:i/>
                <w:sz w:val="24"/>
                <w:szCs w:val="24"/>
              </w:rPr>
              <w:t>online</w:t>
            </w:r>
            <w:r w:rsidRPr="004B4AA3">
              <w:rPr>
                <w:rFonts w:ascii="Times New Roman" w:eastAsia="Calibri" w:hAnsi="Times New Roman" w:cs="Times New Roman"/>
                <w:sz w:val="24"/>
                <w:szCs w:val="24"/>
              </w:rPr>
              <w:t>. Disponível em: https://sistemas.uft.edu.br/periodicos/index.php/abeducacaofisica/index.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143996AB"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r w:rsidR="004B4AA3" w:rsidRPr="004B4AA3" w14:paraId="6A614D7F" w14:textId="77777777" w:rsidTr="00F65E72">
        <w:trPr>
          <w:jc w:val="center"/>
        </w:trPr>
        <w:tc>
          <w:tcPr>
            <w:tcW w:w="1668" w:type="dxa"/>
            <w:gridSpan w:val="3"/>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77F1E544"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jc w:val="center"/>
              <w:rPr>
                <w:rFonts w:ascii="Times New Roman" w:eastAsia="Arial" w:hAnsi="Times New Roman" w:cs="Times New Roman"/>
                <w:sz w:val="24"/>
                <w:szCs w:val="24"/>
                <w:lang w:bidi="pt-BR"/>
              </w:rPr>
            </w:pPr>
            <w:r w:rsidRPr="004B4AA3">
              <w:rPr>
                <w:rFonts w:ascii="Times New Roman" w:eastAsia="Arial" w:hAnsi="Times New Roman" w:cs="Times New Roman"/>
                <w:b/>
                <w:sz w:val="24"/>
                <w:szCs w:val="24"/>
                <w:lang w:bidi="pt-BR"/>
              </w:rPr>
              <w:t>Componente</w:t>
            </w:r>
          </w:p>
        </w:tc>
        <w:tc>
          <w:tcPr>
            <w:tcW w:w="4819"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15F5691A"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 xml:space="preserve">SUSTENTABILIDADE AMBIENTAL </w:t>
            </w:r>
            <w:r w:rsidRPr="004B4AA3">
              <w:rPr>
                <w:rFonts w:ascii="Times New Roman" w:eastAsia="Calibri" w:hAnsi="Times New Roman" w:cs="Times New Roman"/>
                <w:b/>
                <w:sz w:val="24"/>
                <w:szCs w:val="24"/>
              </w:rPr>
              <w:lastRenderedPageBreak/>
              <w:t>APLICADA A EDUCAÇÃO FÍSICA</w:t>
            </w:r>
          </w:p>
        </w:tc>
        <w:tc>
          <w:tcPr>
            <w:tcW w:w="1116"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02CDD501"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lastRenderedPageBreak/>
              <w:t>CH</w:t>
            </w:r>
          </w:p>
        </w:tc>
        <w:tc>
          <w:tcPr>
            <w:tcW w:w="1117"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D71309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60</w:t>
            </w:r>
          </w:p>
        </w:tc>
      </w:tr>
      <w:tr w:rsidR="004B4AA3" w:rsidRPr="004B4AA3" w14:paraId="022BE652" w14:textId="77777777" w:rsidTr="004B4AA3">
        <w:trPr>
          <w:jc w:val="center"/>
        </w:trPr>
        <w:tc>
          <w:tcPr>
            <w:tcW w:w="872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31E6E6AA" w14:textId="77777777" w:rsidR="004B4AA3" w:rsidRPr="004B4AA3" w:rsidRDefault="004B4AA3" w:rsidP="004B4AA3">
            <w:pPr>
              <w:jc w:val="both"/>
              <w:rPr>
                <w:rFonts w:ascii="Times New Roman" w:eastAsia="Calibri" w:hAnsi="Times New Roman" w:cs="Times New Roman"/>
                <w:b/>
                <w:sz w:val="24"/>
                <w:szCs w:val="24"/>
                <w:highlight w:val="yellow"/>
              </w:rPr>
            </w:pPr>
            <w:r w:rsidRPr="004B4AA3">
              <w:rPr>
                <w:rFonts w:ascii="Times New Roman" w:eastAsia="Calibri" w:hAnsi="Times New Roman" w:cs="Times New Roman"/>
                <w:sz w:val="24"/>
                <w:szCs w:val="24"/>
                <w:lang w:val="x-none"/>
              </w:rPr>
              <w:lastRenderedPageBreak/>
              <w:t>Conhecimentos sobre o uso dos recursos ambientais pelas atividades antrópicas urbanas/rurais e os impactos associados, alinhado aos princípios do desenvolvimento sustentável. Aspectos das interfaces do componente ambiental e urbano com os componentes do desenvolvimento sustentável aliado a área da Educação Física e seu campo de atuação.</w:t>
            </w:r>
          </w:p>
        </w:tc>
      </w:tr>
      <w:tr w:rsidR="004B4AA3" w:rsidRPr="004B4AA3" w14:paraId="162AFF5E" w14:textId="77777777" w:rsidTr="00F65E72">
        <w:trPr>
          <w:trHeight w:val="107"/>
          <w:jc w:val="center"/>
        </w:trPr>
        <w:tc>
          <w:tcPr>
            <w:tcW w:w="5070" w:type="dxa"/>
            <w:gridSpan w:val="4"/>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692F941B"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jc w:val="center"/>
              <w:rPr>
                <w:rFonts w:ascii="Times New Roman" w:eastAsia="Arial" w:hAnsi="Times New Roman" w:cs="Times New Roman"/>
                <w:b/>
                <w:sz w:val="24"/>
                <w:szCs w:val="24"/>
                <w:lang w:bidi="pt-BR"/>
              </w:rPr>
            </w:pPr>
            <w:r w:rsidRPr="004B4AA3">
              <w:rPr>
                <w:rFonts w:ascii="Times New Roman" w:eastAsia="Arial" w:hAnsi="Times New Roman" w:cs="Times New Roman"/>
                <w:b/>
                <w:sz w:val="24"/>
                <w:szCs w:val="24"/>
                <w:lang w:bidi="pt-BR"/>
              </w:rPr>
              <w:t>Bibliografia</w:t>
            </w:r>
          </w:p>
        </w:tc>
        <w:tc>
          <w:tcPr>
            <w:tcW w:w="3650"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6151B21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Acervo</w:t>
            </w:r>
          </w:p>
        </w:tc>
      </w:tr>
      <w:tr w:rsidR="004B4AA3" w:rsidRPr="004B4AA3" w14:paraId="4B65BA65" w14:textId="77777777" w:rsidTr="00F65E72">
        <w:trPr>
          <w:trHeight w:val="106"/>
          <w:jc w:val="center"/>
        </w:trPr>
        <w:tc>
          <w:tcPr>
            <w:tcW w:w="5070" w:type="dxa"/>
            <w:gridSpan w:val="4"/>
            <w:vMerge/>
            <w:tcBorders>
              <w:left w:val="single" w:sz="4" w:space="0" w:color="auto"/>
              <w:bottom w:val="single" w:sz="4" w:space="0" w:color="auto"/>
              <w:right w:val="single" w:sz="4" w:space="0" w:color="auto"/>
            </w:tcBorders>
            <w:shd w:val="clear" w:color="auto" w:fill="A8D08D" w:themeFill="accent6" w:themeFillTint="99"/>
          </w:tcPr>
          <w:p w14:paraId="0A938428" w14:textId="77777777" w:rsidR="004B4AA3" w:rsidRPr="004B4AA3" w:rsidRDefault="004B4AA3" w:rsidP="004B4AA3">
            <w:pPr>
              <w:widowControl w:val="0"/>
              <w:tabs>
                <w:tab w:val="left" w:pos="1606"/>
                <w:tab w:val="left" w:pos="1988"/>
                <w:tab w:val="left" w:pos="2498"/>
                <w:tab w:val="left" w:pos="3986"/>
                <w:tab w:val="left" w:pos="4391"/>
                <w:tab w:val="left" w:pos="4861"/>
                <w:tab w:val="left" w:pos="6667"/>
                <w:tab w:val="left" w:pos="7074"/>
                <w:tab w:val="left" w:pos="7567"/>
                <w:tab w:val="left" w:pos="8114"/>
              </w:tabs>
              <w:autoSpaceDE w:val="0"/>
              <w:autoSpaceDN w:val="0"/>
              <w:ind w:left="107"/>
              <w:jc w:val="center"/>
              <w:rPr>
                <w:rFonts w:ascii="Times New Roman" w:eastAsia="Arial" w:hAnsi="Times New Roman" w:cs="Times New Roman"/>
                <w:b/>
                <w:sz w:val="24"/>
                <w:szCs w:val="24"/>
                <w:lang w:bidi="pt-BR"/>
              </w:rPr>
            </w:pPr>
          </w:p>
        </w:tc>
        <w:tc>
          <w:tcPr>
            <w:tcW w:w="141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8419F30"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Físico</w:t>
            </w:r>
          </w:p>
        </w:tc>
        <w:tc>
          <w:tcPr>
            <w:tcW w:w="2233"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884D82A" w14:textId="77777777" w:rsidR="004B4AA3" w:rsidRPr="004B4AA3" w:rsidRDefault="004B4AA3" w:rsidP="004B4AA3">
            <w:pPr>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Virtual</w:t>
            </w:r>
          </w:p>
        </w:tc>
      </w:tr>
      <w:tr w:rsidR="004B4AA3" w:rsidRPr="004B4AA3" w14:paraId="7DFAF190" w14:textId="77777777" w:rsidTr="00F65E72">
        <w:trPr>
          <w:jc w:val="center"/>
        </w:trPr>
        <w:tc>
          <w:tcPr>
            <w:tcW w:w="392" w:type="dxa"/>
            <w:vMerge w:val="restart"/>
            <w:tcBorders>
              <w:top w:val="single" w:sz="4" w:space="0" w:color="auto"/>
              <w:left w:val="single" w:sz="4" w:space="0" w:color="auto"/>
              <w:right w:val="single" w:sz="4" w:space="0" w:color="auto"/>
            </w:tcBorders>
            <w:shd w:val="clear" w:color="auto" w:fill="70AD47" w:themeFill="accent6"/>
            <w:textDirection w:val="btLr"/>
            <w:hideMark/>
          </w:tcPr>
          <w:p w14:paraId="18AC8731" w14:textId="77777777" w:rsidR="004B4AA3" w:rsidRPr="004B4AA3" w:rsidRDefault="004B4AA3" w:rsidP="004B4AA3">
            <w:pPr>
              <w:ind w:left="113" w:right="113"/>
              <w:jc w:val="center"/>
              <w:rPr>
                <w:rFonts w:ascii="Times New Roman" w:eastAsia="Calibri" w:hAnsi="Times New Roman" w:cs="Times New Roman"/>
                <w:sz w:val="24"/>
                <w:szCs w:val="24"/>
              </w:rPr>
            </w:pPr>
            <w:r w:rsidRPr="004B4AA3">
              <w:rPr>
                <w:rFonts w:ascii="Times New Roman" w:eastAsia="Calibri" w:hAnsi="Times New Roman" w:cs="Times New Roman"/>
                <w:b/>
                <w:sz w:val="24"/>
                <w:szCs w:val="24"/>
              </w:rPr>
              <w:t>BÁSICA</w:t>
            </w: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2DCB15C1" w14:textId="77777777" w:rsidR="004B4AA3" w:rsidRPr="004B4AA3" w:rsidRDefault="004B4AA3" w:rsidP="004B4AA3">
            <w:pPr>
              <w:widowControl w:val="0"/>
              <w:autoSpaceDE w:val="0"/>
              <w:autoSpaceDN w:val="0"/>
              <w:spacing w:before="1" w:line="235" w:lineRule="auto"/>
              <w:ind w:right="95"/>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DIAS, R. </w:t>
            </w:r>
            <w:r w:rsidRPr="004B4AA3">
              <w:rPr>
                <w:rFonts w:ascii="Times New Roman" w:eastAsia="Arial" w:hAnsi="Times New Roman" w:cs="Times New Roman"/>
                <w:b/>
                <w:sz w:val="24"/>
                <w:szCs w:val="24"/>
                <w:lang w:bidi="pt-BR"/>
              </w:rPr>
              <w:t xml:space="preserve">Gestão Ambiental </w:t>
            </w:r>
            <w:r w:rsidRPr="004B4AA3">
              <w:rPr>
                <w:rFonts w:ascii="Times New Roman" w:eastAsia="Arial" w:hAnsi="Times New Roman" w:cs="Times New Roman"/>
                <w:sz w:val="24"/>
                <w:szCs w:val="24"/>
                <w:lang w:bidi="pt-BR"/>
              </w:rPr>
              <w:t xml:space="preserve">- Responsabilidade Social e Sustentabilidade. 3. ed. Rio de Janeiro: Atlas, 2017. </w:t>
            </w:r>
          </w:p>
        </w:tc>
        <w:tc>
          <w:tcPr>
            <w:tcW w:w="1417" w:type="dxa"/>
            <w:tcBorders>
              <w:top w:val="single" w:sz="4" w:space="0" w:color="auto"/>
              <w:left w:val="single" w:sz="4" w:space="0" w:color="auto"/>
              <w:right w:val="single" w:sz="4" w:space="0" w:color="auto"/>
            </w:tcBorders>
            <w:vAlign w:val="center"/>
            <w:hideMark/>
          </w:tcPr>
          <w:p w14:paraId="630E545E"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vAlign w:val="center"/>
          </w:tcPr>
          <w:p w14:paraId="37C7906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https://integrada.minhabiblioteca.com.br/reader/books/9788597011159/.</w:t>
            </w:r>
          </w:p>
        </w:tc>
      </w:tr>
      <w:tr w:rsidR="004B4AA3" w:rsidRPr="004B4AA3" w14:paraId="42B46691" w14:textId="77777777" w:rsidTr="00F65E72">
        <w:trPr>
          <w:jc w:val="center"/>
        </w:trPr>
        <w:tc>
          <w:tcPr>
            <w:tcW w:w="392" w:type="dxa"/>
            <w:vMerge/>
            <w:tcBorders>
              <w:left w:val="single" w:sz="4" w:space="0" w:color="auto"/>
              <w:right w:val="single" w:sz="4" w:space="0" w:color="auto"/>
            </w:tcBorders>
            <w:shd w:val="clear" w:color="auto" w:fill="70AD47" w:themeFill="accent6"/>
            <w:vAlign w:val="center"/>
            <w:hideMark/>
          </w:tcPr>
          <w:p w14:paraId="1F122C15"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1731E465" w14:textId="77777777" w:rsidR="004B4AA3" w:rsidRPr="004B4AA3" w:rsidRDefault="004B4AA3" w:rsidP="004B4AA3">
            <w:pPr>
              <w:widowControl w:val="0"/>
              <w:autoSpaceDE w:val="0"/>
              <w:autoSpaceDN w:val="0"/>
              <w:spacing w:before="1" w:line="235" w:lineRule="auto"/>
              <w:ind w:right="95"/>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MATIAS, M. </w:t>
            </w:r>
            <w:r w:rsidRPr="004B4AA3">
              <w:rPr>
                <w:rFonts w:ascii="Times New Roman" w:eastAsia="Arial" w:hAnsi="Times New Roman" w:cs="Times New Roman"/>
                <w:b/>
                <w:sz w:val="24"/>
                <w:szCs w:val="24"/>
                <w:lang w:bidi="pt-BR"/>
              </w:rPr>
              <w:t>Planejamento, Organização e Sustentabilidade em Eventos</w:t>
            </w:r>
            <w:r w:rsidRPr="004B4AA3">
              <w:rPr>
                <w:rFonts w:ascii="Times New Roman" w:eastAsia="Arial" w:hAnsi="Times New Roman" w:cs="Times New Roman"/>
                <w:sz w:val="24"/>
                <w:szCs w:val="24"/>
                <w:lang w:bidi="pt-BR"/>
              </w:rPr>
              <w:t xml:space="preserve">: Culturais, Sociais e Esportivos. Barueri: Manole, 2011. </w:t>
            </w:r>
          </w:p>
        </w:tc>
        <w:tc>
          <w:tcPr>
            <w:tcW w:w="1417" w:type="dxa"/>
            <w:tcBorders>
              <w:left w:val="single" w:sz="4" w:space="0" w:color="auto"/>
              <w:right w:val="single" w:sz="4" w:space="0" w:color="auto"/>
            </w:tcBorders>
            <w:vAlign w:val="center"/>
            <w:hideMark/>
          </w:tcPr>
          <w:p w14:paraId="7013A41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vAlign w:val="center"/>
          </w:tcPr>
          <w:p w14:paraId="3C8B2FC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https://integrada.minhabiblioteca.com.br/reader/books/9788520449035/.</w:t>
            </w:r>
          </w:p>
        </w:tc>
      </w:tr>
      <w:tr w:rsidR="004B4AA3" w:rsidRPr="004B4AA3" w14:paraId="1E00F412" w14:textId="77777777" w:rsidTr="00F65E72">
        <w:trPr>
          <w:jc w:val="center"/>
        </w:trPr>
        <w:tc>
          <w:tcPr>
            <w:tcW w:w="392" w:type="dxa"/>
            <w:vMerge/>
            <w:tcBorders>
              <w:left w:val="single" w:sz="4" w:space="0" w:color="auto"/>
              <w:right w:val="single" w:sz="4" w:space="0" w:color="auto"/>
            </w:tcBorders>
            <w:shd w:val="clear" w:color="auto" w:fill="70AD47" w:themeFill="accent6"/>
            <w:vAlign w:val="center"/>
            <w:hideMark/>
          </w:tcPr>
          <w:p w14:paraId="1DCFA5E4"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21BCDCE" w14:textId="77777777" w:rsidR="004B4AA3" w:rsidRPr="004B4AA3" w:rsidRDefault="004B4AA3" w:rsidP="004B4AA3">
            <w:pPr>
              <w:widowControl w:val="0"/>
              <w:autoSpaceDE w:val="0"/>
              <w:autoSpaceDN w:val="0"/>
              <w:spacing w:before="1" w:line="235" w:lineRule="auto"/>
              <w:ind w:right="95"/>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PEREIRA, A. C.; SILVA, G. Z.; CARBONARI, M. E. E. </w:t>
            </w:r>
            <w:r w:rsidRPr="004B4AA3">
              <w:rPr>
                <w:rFonts w:ascii="Times New Roman" w:eastAsia="Arial" w:hAnsi="Times New Roman" w:cs="Times New Roman"/>
                <w:b/>
                <w:sz w:val="24"/>
                <w:szCs w:val="24"/>
                <w:lang w:bidi="pt-BR"/>
              </w:rPr>
              <w:t>Sustentabilidade, responsabilidade social e meio ambiente</w:t>
            </w:r>
            <w:r w:rsidRPr="004B4AA3">
              <w:rPr>
                <w:rFonts w:ascii="Times New Roman" w:eastAsia="Arial" w:hAnsi="Times New Roman" w:cs="Times New Roman"/>
                <w:sz w:val="24"/>
                <w:szCs w:val="24"/>
                <w:lang w:bidi="pt-BR"/>
              </w:rPr>
              <w:t xml:space="preserve">. Rio de Janeiro: Saraiva Uni, 2011. </w:t>
            </w:r>
          </w:p>
        </w:tc>
        <w:tc>
          <w:tcPr>
            <w:tcW w:w="1417" w:type="dxa"/>
            <w:tcBorders>
              <w:left w:val="single" w:sz="4" w:space="0" w:color="auto"/>
              <w:bottom w:val="single" w:sz="4" w:space="0" w:color="auto"/>
              <w:right w:val="single" w:sz="4" w:space="0" w:color="auto"/>
            </w:tcBorders>
            <w:vAlign w:val="center"/>
            <w:hideMark/>
          </w:tcPr>
          <w:p w14:paraId="3FB3379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5968A14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https://integrada.minhabiblioteca.com.br/reader/books/9788502151444/.</w:t>
            </w:r>
          </w:p>
        </w:tc>
      </w:tr>
      <w:tr w:rsidR="004B4AA3" w:rsidRPr="004B4AA3" w14:paraId="154E0086" w14:textId="77777777" w:rsidTr="00F65E72">
        <w:trPr>
          <w:jc w:val="center"/>
        </w:trPr>
        <w:tc>
          <w:tcPr>
            <w:tcW w:w="392" w:type="dxa"/>
            <w:vMerge/>
            <w:tcBorders>
              <w:left w:val="single" w:sz="4" w:space="0" w:color="auto"/>
              <w:right w:val="single" w:sz="4" w:space="0" w:color="auto"/>
            </w:tcBorders>
            <w:shd w:val="clear" w:color="auto" w:fill="70AD47" w:themeFill="accent6"/>
            <w:vAlign w:val="center"/>
          </w:tcPr>
          <w:p w14:paraId="25A01C00"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0A5EEE17" w14:textId="77777777" w:rsidR="004B4AA3" w:rsidRPr="004B4AA3" w:rsidRDefault="004B4AA3" w:rsidP="004B4AA3">
            <w:pPr>
              <w:widowControl w:val="0"/>
              <w:autoSpaceDE w:val="0"/>
              <w:autoSpaceDN w:val="0"/>
              <w:spacing w:line="270" w:lineRule="atLeast"/>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ROSA, A. H.; FRACETO, L. F.; MOSCHINI-CARLOS, V. </w:t>
            </w:r>
            <w:r w:rsidRPr="004B4AA3">
              <w:rPr>
                <w:rFonts w:ascii="Times New Roman" w:eastAsia="Arial" w:hAnsi="Times New Roman" w:cs="Times New Roman"/>
                <w:b/>
                <w:sz w:val="24"/>
                <w:szCs w:val="24"/>
                <w:lang w:bidi="pt-BR"/>
              </w:rPr>
              <w:t>Meio ambiente e sustentabilidade</w:t>
            </w:r>
            <w:r w:rsidRPr="004B4AA3">
              <w:rPr>
                <w:rFonts w:ascii="Times New Roman" w:eastAsia="Arial" w:hAnsi="Times New Roman" w:cs="Times New Roman"/>
                <w:sz w:val="24"/>
                <w:szCs w:val="24"/>
                <w:lang w:bidi="pt-BR"/>
              </w:rPr>
              <w:t xml:space="preserve">. Porto Alegre: </w:t>
            </w:r>
            <w:proofErr w:type="spellStart"/>
            <w:r w:rsidRPr="004B4AA3">
              <w:rPr>
                <w:rFonts w:ascii="Times New Roman" w:eastAsia="Arial" w:hAnsi="Times New Roman" w:cs="Times New Roman"/>
                <w:sz w:val="24"/>
                <w:szCs w:val="24"/>
                <w:lang w:bidi="pt-BR"/>
              </w:rPr>
              <w:t>Bookman</w:t>
            </w:r>
            <w:proofErr w:type="spellEnd"/>
            <w:r w:rsidRPr="004B4AA3">
              <w:rPr>
                <w:rFonts w:ascii="Times New Roman" w:eastAsia="Arial" w:hAnsi="Times New Roman" w:cs="Times New Roman"/>
                <w:sz w:val="24"/>
                <w:szCs w:val="24"/>
                <w:lang w:bidi="pt-BR"/>
              </w:rPr>
              <w:t xml:space="preserve">, 2012. </w:t>
            </w:r>
          </w:p>
        </w:tc>
        <w:tc>
          <w:tcPr>
            <w:tcW w:w="1417" w:type="dxa"/>
            <w:tcBorders>
              <w:left w:val="single" w:sz="4" w:space="0" w:color="auto"/>
              <w:bottom w:val="single" w:sz="4" w:space="0" w:color="auto"/>
              <w:right w:val="single" w:sz="4" w:space="0" w:color="auto"/>
            </w:tcBorders>
            <w:vAlign w:val="center"/>
          </w:tcPr>
          <w:p w14:paraId="76E0A3C5"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bottom w:val="single" w:sz="4" w:space="0" w:color="auto"/>
              <w:right w:val="single" w:sz="4" w:space="0" w:color="auto"/>
            </w:tcBorders>
          </w:tcPr>
          <w:p w14:paraId="22F7BE58"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https://integrada.minhabiblioteca.com.br/reader/books/9788540701977/.</w:t>
            </w:r>
          </w:p>
        </w:tc>
      </w:tr>
      <w:tr w:rsidR="004B4AA3" w:rsidRPr="004B4AA3" w14:paraId="6EA2C049" w14:textId="77777777" w:rsidTr="00F65E72">
        <w:trPr>
          <w:jc w:val="center"/>
        </w:trPr>
        <w:tc>
          <w:tcPr>
            <w:tcW w:w="392" w:type="dxa"/>
            <w:vMerge/>
            <w:tcBorders>
              <w:left w:val="single" w:sz="4" w:space="0" w:color="auto"/>
              <w:bottom w:val="single" w:sz="4" w:space="0" w:color="auto"/>
              <w:right w:val="single" w:sz="4" w:space="0" w:color="auto"/>
            </w:tcBorders>
            <w:shd w:val="clear" w:color="auto" w:fill="70AD47" w:themeFill="accent6"/>
            <w:vAlign w:val="center"/>
          </w:tcPr>
          <w:p w14:paraId="6C76E440"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281F67B5" w14:textId="77777777" w:rsidR="004B4AA3" w:rsidRPr="004B4AA3" w:rsidRDefault="004B4AA3" w:rsidP="004B4AA3">
            <w:pPr>
              <w:shd w:val="clear" w:color="auto" w:fill="FFFFFF"/>
              <w:spacing w:before="100" w:beforeAutospacing="1" w:after="100" w:afterAutospacing="1"/>
              <w:rPr>
                <w:rFonts w:ascii="Times New Roman" w:eastAsia="Times New Roman" w:hAnsi="Times New Roman" w:cs="Times New Roman"/>
                <w:color w:val="282624"/>
                <w:spacing w:val="5"/>
                <w:sz w:val="24"/>
                <w:szCs w:val="24"/>
                <w:lang w:eastAsia="pt-BR"/>
              </w:rPr>
            </w:pPr>
            <w:r w:rsidRPr="004B4AA3">
              <w:rPr>
                <w:rFonts w:ascii="Times New Roman" w:eastAsia="Calibri" w:hAnsi="Times New Roman" w:cs="Times New Roman"/>
                <w:sz w:val="24"/>
                <w:szCs w:val="24"/>
              </w:rPr>
              <w:t xml:space="preserve">ARQUIVOS BRASILEIROS DE EDUCAÇÃO FÍSICA. Tocantins: Universidade Federal do Norte do Tocantins. 2018- . ISSN 2595-0096 versão </w:t>
            </w:r>
            <w:r w:rsidRPr="004B4AA3">
              <w:rPr>
                <w:rFonts w:ascii="Times New Roman" w:eastAsia="Calibri" w:hAnsi="Times New Roman" w:cs="Times New Roman"/>
                <w:i/>
                <w:sz w:val="24"/>
                <w:szCs w:val="24"/>
              </w:rPr>
              <w:t>online</w:t>
            </w:r>
            <w:r w:rsidRPr="004B4AA3">
              <w:rPr>
                <w:rFonts w:ascii="Times New Roman" w:eastAsia="Calibri" w:hAnsi="Times New Roman" w:cs="Times New Roman"/>
                <w:sz w:val="24"/>
                <w:szCs w:val="24"/>
              </w:rPr>
              <w:t>. Disponível em: https://sistemas.uft.edu.br/periodicos/index.php/abeducacaofisica/index.</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167CE4F5" w14:textId="77777777" w:rsid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p w14:paraId="50683B68" w14:textId="77777777" w:rsidR="00F65E72" w:rsidRDefault="00F65E72" w:rsidP="004B4AA3">
            <w:pPr>
              <w:jc w:val="center"/>
              <w:rPr>
                <w:rFonts w:ascii="Times New Roman" w:eastAsia="Calibri" w:hAnsi="Times New Roman" w:cs="Times New Roman"/>
                <w:sz w:val="24"/>
                <w:szCs w:val="24"/>
              </w:rPr>
            </w:pPr>
          </w:p>
          <w:p w14:paraId="49BBEBA8" w14:textId="77777777" w:rsidR="00F65E72" w:rsidRDefault="00F65E72" w:rsidP="004B4AA3">
            <w:pPr>
              <w:jc w:val="center"/>
              <w:rPr>
                <w:rFonts w:ascii="Times New Roman" w:eastAsia="Calibri" w:hAnsi="Times New Roman" w:cs="Times New Roman"/>
                <w:sz w:val="24"/>
                <w:szCs w:val="24"/>
              </w:rPr>
            </w:pPr>
          </w:p>
          <w:p w14:paraId="494C74EE" w14:textId="77777777" w:rsidR="00F65E72" w:rsidRDefault="00F65E72" w:rsidP="004B4AA3">
            <w:pPr>
              <w:jc w:val="center"/>
              <w:rPr>
                <w:rFonts w:ascii="Times New Roman" w:eastAsia="Calibri" w:hAnsi="Times New Roman" w:cs="Times New Roman"/>
                <w:sz w:val="24"/>
                <w:szCs w:val="24"/>
              </w:rPr>
            </w:pPr>
          </w:p>
          <w:p w14:paraId="152EB3B1" w14:textId="77777777" w:rsidR="00F65E72" w:rsidRDefault="00F65E72" w:rsidP="004B4AA3">
            <w:pPr>
              <w:jc w:val="center"/>
              <w:rPr>
                <w:rFonts w:ascii="Times New Roman" w:eastAsia="Calibri" w:hAnsi="Times New Roman" w:cs="Times New Roman"/>
                <w:sz w:val="24"/>
                <w:szCs w:val="24"/>
              </w:rPr>
            </w:pPr>
          </w:p>
          <w:p w14:paraId="3BB04FFD" w14:textId="77777777" w:rsidR="00F65E72" w:rsidRDefault="00F65E72" w:rsidP="004B4AA3">
            <w:pPr>
              <w:jc w:val="center"/>
              <w:rPr>
                <w:rFonts w:ascii="Times New Roman" w:eastAsia="Calibri" w:hAnsi="Times New Roman" w:cs="Times New Roman"/>
                <w:sz w:val="24"/>
                <w:szCs w:val="24"/>
              </w:rPr>
            </w:pPr>
          </w:p>
          <w:p w14:paraId="75F969B5" w14:textId="77777777" w:rsidR="00F65E72" w:rsidRDefault="00F65E72" w:rsidP="004B4AA3">
            <w:pPr>
              <w:jc w:val="center"/>
              <w:rPr>
                <w:rFonts w:ascii="Times New Roman" w:eastAsia="Calibri" w:hAnsi="Times New Roman" w:cs="Times New Roman"/>
                <w:sz w:val="24"/>
                <w:szCs w:val="24"/>
              </w:rPr>
            </w:pPr>
          </w:p>
          <w:p w14:paraId="7C594BEC" w14:textId="77777777" w:rsidR="00F65E72" w:rsidRDefault="00F65E72" w:rsidP="004B4AA3">
            <w:pPr>
              <w:jc w:val="center"/>
              <w:rPr>
                <w:rFonts w:ascii="Times New Roman" w:eastAsia="Calibri" w:hAnsi="Times New Roman" w:cs="Times New Roman"/>
                <w:sz w:val="24"/>
                <w:szCs w:val="24"/>
              </w:rPr>
            </w:pPr>
          </w:p>
          <w:p w14:paraId="08C290A7" w14:textId="77777777" w:rsidR="00F65E72" w:rsidRDefault="00F65E72" w:rsidP="004B4AA3">
            <w:pPr>
              <w:jc w:val="center"/>
              <w:rPr>
                <w:rFonts w:ascii="Times New Roman" w:eastAsia="Calibri" w:hAnsi="Times New Roman" w:cs="Times New Roman"/>
                <w:sz w:val="24"/>
                <w:szCs w:val="24"/>
              </w:rPr>
            </w:pPr>
          </w:p>
          <w:p w14:paraId="57DA595A" w14:textId="77777777" w:rsidR="00F65E72" w:rsidRPr="004B4AA3" w:rsidRDefault="00F65E72" w:rsidP="004B4AA3">
            <w:pPr>
              <w:jc w:val="center"/>
              <w:rPr>
                <w:rFonts w:ascii="Times New Roman" w:eastAsia="Calibri" w:hAnsi="Times New Roman" w:cs="Times New Roman"/>
                <w:sz w:val="24"/>
                <w:szCs w:val="24"/>
              </w:rPr>
            </w:pPr>
          </w:p>
        </w:tc>
      </w:tr>
      <w:tr w:rsidR="004B4AA3" w:rsidRPr="004B4AA3" w14:paraId="68447E29" w14:textId="77777777" w:rsidTr="00F65E72">
        <w:trPr>
          <w:jc w:val="center"/>
        </w:trPr>
        <w:tc>
          <w:tcPr>
            <w:tcW w:w="392" w:type="dxa"/>
            <w:vMerge w:val="restart"/>
            <w:tcBorders>
              <w:top w:val="single" w:sz="4" w:space="0" w:color="auto"/>
              <w:left w:val="single" w:sz="4" w:space="0" w:color="auto"/>
              <w:right w:val="single" w:sz="4" w:space="0" w:color="auto"/>
            </w:tcBorders>
            <w:shd w:val="clear" w:color="auto" w:fill="A8D08D" w:themeFill="accent6" w:themeFillTint="99"/>
            <w:textDirection w:val="btLr"/>
            <w:vAlign w:val="center"/>
          </w:tcPr>
          <w:p w14:paraId="74B7B49D" w14:textId="77777777" w:rsidR="004B4AA3" w:rsidRPr="004B4AA3" w:rsidRDefault="004B4AA3" w:rsidP="004B4AA3">
            <w:pPr>
              <w:ind w:left="113" w:right="113"/>
              <w:jc w:val="center"/>
              <w:rPr>
                <w:rFonts w:ascii="Times New Roman" w:eastAsia="Calibri" w:hAnsi="Times New Roman" w:cs="Times New Roman"/>
                <w:b/>
                <w:sz w:val="24"/>
                <w:szCs w:val="24"/>
              </w:rPr>
            </w:pPr>
            <w:r w:rsidRPr="004B4AA3">
              <w:rPr>
                <w:rFonts w:ascii="Times New Roman" w:eastAsia="Calibri" w:hAnsi="Times New Roman" w:cs="Times New Roman"/>
                <w:b/>
                <w:sz w:val="24"/>
                <w:szCs w:val="24"/>
              </w:rPr>
              <w:t>COMPLEMENTAR</w:t>
            </w: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698F43B" w14:textId="77777777" w:rsidR="004B4AA3" w:rsidRPr="004B4AA3" w:rsidRDefault="004B4AA3" w:rsidP="004B4AA3">
            <w:pPr>
              <w:widowControl w:val="0"/>
              <w:autoSpaceDE w:val="0"/>
              <w:autoSpaceDN w:val="0"/>
              <w:spacing w:before="1" w:line="235" w:lineRule="auto"/>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AQUINO, A. R.; PALETTA, F. C.; ALMEIDA, J. R. </w:t>
            </w:r>
            <w:r w:rsidRPr="004B4AA3">
              <w:rPr>
                <w:rFonts w:ascii="Times New Roman" w:eastAsia="Arial" w:hAnsi="Times New Roman" w:cs="Times New Roman"/>
                <w:b/>
                <w:sz w:val="24"/>
                <w:szCs w:val="24"/>
                <w:lang w:eastAsia="pt-BR" w:bidi="pt-BR"/>
              </w:rPr>
              <w:t>Vulnerabilidade ambiental</w:t>
            </w:r>
            <w:r w:rsidRPr="004B4AA3">
              <w:rPr>
                <w:rFonts w:ascii="Times New Roman" w:eastAsia="Arial" w:hAnsi="Times New Roman" w:cs="Times New Roman"/>
                <w:sz w:val="24"/>
                <w:szCs w:val="24"/>
                <w:lang w:eastAsia="pt-BR" w:bidi="pt-BR"/>
              </w:rPr>
              <w:t xml:space="preserve">. São Paulo: </w:t>
            </w:r>
            <w:proofErr w:type="spellStart"/>
            <w:r w:rsidRPr="004B4AA3">
              <w:rPr>
                <w:rFonts w:ascii="Times New Roman" w:eastAsia="Arial" w:hAnsi="Times New Roman" w:cs="Times New Roman"/>
                <w:sz w:val="24"/>
                <w:szCs w:val="24"/>
                <w:lang w:eastAsia="pt-BR" w:bidi="pt-BR"/>
              </w:rPr>
              <w:t>Blucher</w:t>
            </w:r>
            <w:proofErr w:type="spellEnd"/>
            <w:r w:rsidRPr="004B4AA3">
              <w:rPr>
                <w:rFonts w:ascii="Times New Roman" w:eastAsia="Arial" w:hAnsi="Times New Roman" w:cs="Times New Roman"/>
                <w:sz w:val="24"/>
                <w:szCs w:val="24"/>
                <w:lang w:eastAsia="pt-BR" w:bidi="pt-BR"/>
              </w:rPr>
              <w:t xml:space="preserve">, 2017. </w:t>
            </w:r>
          </w:p>
        </w:tc>
        <w:tc>
          <w:tcPr>
            <w:tcW w:w="1417" w:type="dxa"/>
            <w:tcBorders>
              <w:top w:val="single" w:sz="4" w:space="0" w:color="auto"/>
              <w:left w:val="single" w:sz="4" w:space="0" w:color="auto"/>
              <w:right w:val="single" w:sz="4" w:space="0" w:color="auto"/>
            </w:tcBorders>
            <w:vAlign w:val="center"/>
          </w:tcPr>
          <w:p w14:paraId="74DE456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top w:val="single" w:sz="4" w:space="0" w:color="auto"/>
              <w:left w:val="single" w:sz="4" w:space="0" w:color="auto"/>
              <w:right w:val="single" w:sz="4" w:space="0" w:color="auto"/>
            </w:tcBorders>
          </w:tcPr>
          <w:p w14:paraId="0E18CB8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https://integrada.minhabiblioteca.com.br/reader/books/9788580392425/.</w:t>
            </w:r>
          </w:p>
        </w:tc>
      </w:tr>
      <w:tr w:rsidR="004B4AA3" w:rsidRPr="004B4AA3" w14:paraId="4D4F1843" w14:textId="77777777" w:rsidTr="00F65E72">
        <w:trPr>
          <w:jc w:val="center"/>
        </w:trPr>
        <w:tc>
          <w:tcPr>
            <w:tcW w:w="392" w:type="dxa"/>
            <w:vMerge/>
            <w:tcBorders>
              <w:left w:val="single" w:sz="4" w:space="0" w:color="auto"/>
              <w:right w:val="single" w:sz="4" w:space="0" w:color="auto"/>
            </w:tcBorders>
            <w:shd w:val="clear" w:color="auto" w:fill="A8D08D" w:themeFill="accent6" w:themeFillTint="99"/>
            <w:textDirection w:val="btLr"/>
            <w:vAlign w:val="center"/>
            <w:hideMark/>
          </w:tcPr>
          <w:p w14:paraId="26A8EAB9" w14:textId="77777777" w:rsidR="004B4AA3" w:rsidRPr="004B4AA3" w:rsidRDefault="004B4AA3" w:rsidP="004B4AA3">
            <w:pPr>
              <w:ind w:left="113" w:right="113"/>
              <w:jc w:val="cente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39419067" w14:textId="77777777" w:rsidR="004B4AA3" w:rsidRPr="004B4AA3" w:rsidRDefault="004B4AA3" w:rsidP="004B4AA3">
            <w:pPr>
              <w:widowControl w:val="0"/>
              <w:autoSpaceDE w:val="0"/>
              <w:autoSpaceDN w:val="0"/>
              <w:spacing w:before="1" w:line="235" w:lineRule="auto"/>
              <w:rPr>
                <w:rFonts w:ascii="Times New Roman" w:eastAsia="Arial" w:hAnsi="Times New Roman" w:cs="Times New Roman"/>
                <w:sz w:val="24"/>
                <w:szCs w:val="24"/>
                <w:lang w:eastAsia="pt-BR" w:bidi="pt-BR"/>
              </w:rPr>
            </w:pPr>
            <w:r w:rsidRPr="004B4AA3">
              <w:rPr>
                <w:rFonts w:ascii="Times New Roman" w:eastAsia="Arial" w:hAnsi="Times New Roman" w:cs="Times New Roman"/>
                <w:sz w:val="24"/>
                <w:szCs w:val="24"/>
                <w:lang w:eastAsia="pt-BR" w:bidi="pt-BR"/>
              </w:rPr>
              <w:t xml:space="preserve">BARBIERI, J. C. </w:t>
            </w:r>
            <w:r w:rsidRPr="004B4AA3">
              <w:rPr>
                <w:rFonts w:ascii="Times New Roman" w:eastAsia="Arial" w:hAnsi="Times New Roman" w:cs="Times New Roman"/>
                <w:b/>
                <w:sz w:val="24"/>
                <w:szCs w:val="24"/>
                <w:lang w:eastAsia="pt-BR" w:bidi="pt-BR"/>
              </w:rPr>
              <w:t>Inovação e desenvolvimento sustentável</w:t>
            </w:r>
            <w:r w:rsidRPr="004B4AA3">
              <w:rPr>
                <w:rFonts w:ascii="Times New Roman" w:eastAsia="Arial" w:hAnsi="Times New Roman" w:cs="Times New Roman"/>
                <w:sz w:val="24"/>
                <w:szCs w:val="24"/>
                <w:lang w:eastAsia="pt-BR" w:bidi="pt-BR"/>
              </w:rPr>
              <w:t xml:space="preserve">. São Paulo: </w:t>
            </w:r>
            <w:r w:rsidRPr="004B4AA3">
              <w:rPr>
                <w:rFonts w:ascii="Times New Roman" w:eastAsia="Arial" w:hAnsi="Times New Roman" w:cs="Times New Roman"/>
                <w:sz w:val="24"/>
                <w:szCs w:val="24"/>
                <w:lang w:eastAsia="pt-BR" w:bidi="pt-BR"/>
              </w:rPr>
              <w:lastRenderedPageBreak/>
              <w:t xml:space="preserve">Editora </w:t>
            </w:r>
            <w:proofErr w:type="spellStart"/>
            <w:r w:rsidRPr="004B4AA3">
              <w:rPr>
                <w:rFonts w:ascii="Times New Roman" w:eastAsia="Arial" w:hAnsi="Times New Roman" w:cs="Times New Roman"/>
                <w:sz w:val="24"/>
                <w:szCs w:val="24"/>
                <w:lang w:eastAsia="pt-BR" w:bidi="pt-BR"/>
              </w:rPr>
              <w:t>Blucher</w:t>
            </w:r>
            <w:proofErr w:type="spellEnd"/>
            <w:r w:rsidRPr="004B4AA3">
              <w:rPr>
                <w:rFonts w:ascii="Times New Roman" w:eastAsia="Arial" w:hAnsi="Times New Roman" w:cs="Times New Roman"/>
                <w:sz w:val="24"/>
                <w:szCs w:val="24"/>
                <w:lang w:eastAsia="pt-BR" w:bidi="pt-BR"/>
              </w:rPr>
              <w:t xml:space="preserve">, 2023. </w:t>
            </w:r>
          </w:p>
        </w:tc>
        <w:tc>
          <w:tcPr>
            <w:tcW w:w="1417" w:type="dxa"/>
            <w:tcBorders>
              <w:top w:val="single" w:sz="4" w:space="0" w:color="auto"/>
              <w:left w:val="single" w:sz="4" w:space="0" w:color="auto"/>
              <w:right w:val="single" w:sz="4" w:space="0" w:color="auto"/>
            </w:tcBorders>
            <w:vAlign w:val="center"/>
            <w:hideMark/>
          </w:tcPr>
          <w:p w14:paraId="234D870D"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lastRenderedPageBreak/>
              <w:t>-</w:t>
            </w:r>
          </w:p>
        </w:tc>
        <w:tc>
          <w:tcPr>
            <w:tcW w:w="2233" w:type="dxa"/>
            <w:gridSpan w:val="4"/>
            <w:tcBorders>
              <w:top w:val="single" w:sz="4" w:space="0" w:color="auto"/>
              <w:left w:val="single" w:sz="4" w:space="0" w:color="auto"/>
              <w:right w:val="single" w:sz="4" w:space="0" w:color="auto"/>
            </w:tcBorders>
          </w:tcPr>
          <w:p w14:paraId="7042CA1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w:t>
            </w:r>
            <w:r w:rsidRPr="004B4AA3">
              <w:rPr>
                <w:rFonts w:ascii="Times New Roman" w:eastAsia="Calibri" w:hAnsi="Times New Roman" w:cs="Times New Roman"/>
                <w:sz w:val="24"/>
                <w:szCs w:val="24"/>
              </w:rPr>
              <w:lastRenderedPageBreak/>
              <w:t>habiblioteca.com.br/reader/books/9786555065848/.</w:t>
            </w:r>
          </w:p>
        </w:tc>
      </w:tr>
      <w:tr w:rsidR="004B4AA3" w:rsidRPr="004B4AA3" w14:paraId="0E867C07"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6E62A8C4"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59F14CA8"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eastAsia="pt-BR" w:bidi="pt-BR"/>
              </w:rPr>
              <w:t xml:space="preserve">FENSTERSEIFER, T.; SARLET, I. W.; MACHADO, P. A. L. </w:t>
            </w:r>
            <w:r w:rsidRPr="004B4AA3">
              <w:rPr>
                <w:rFonts w:ascii="Times New Roman" w:eastAsia="Arial" w:hAnsi="Times New Roman" w:cs="Times New Roman"/>
                <w:b/>
                <w:sz w:val="24"/>
                <w:szCs w:val="24"/>
                <w:lang w:eastAsia="pt-BR" w:bidi="pt-BR"/>
              </w:rPr>
              <w:t>Constituição e legislação ambiental comentada</w:t>
            </w:r>
            <w:r w:rsidRPr="004B4AA3">
              <w:rPr>
                <w:rFonts w:ascii="Times New Roman" w:eastAsia="Arial" w:hAnsi="Times New Roman" w:cs="Times New Roman"/>
                <w:sz w:val="24"/>
                <w:szCs w:val="24"/>
                <w:lang w:eastAsia="pt-BR" w:bidi="pt-BR"/>
              </w:rPr>
              <w:t xml:space="preserve">. Rio de Janeiro: Saraiva </w:t>
            </w:r>
            <w:proofErr w:type="spellStart"/>
            <w:r w:rsidRPr="004B4AA3">
              <w:rPr>
                <w:rFonts w:ascii="Times New Roman" w:eastAsia="Arial" w:hAnsi="Times New Roman" w:cs="Times New Roman"/>
                <w:sz w:val="24"/>
                <w:szCs w:val="24"/>
                <w:lang w:eastAsia="pt-BR" w:bidi="pt-BR"/>
              </w:rPr>
              <w:t>Jur</w:t>
            </w:r>
            <w:proofErr w:type="spellEnd"/>
            <w:r w:rsidRPr="004B4AA3">
              <w:rPr>
                <w:rFonts w:ascii="Times New Roman" w:eastAsia="Arial" w:hAnsi="Times New Roman" w:cs="Times New Roman"/>
                <w:sz w:val="24"/>
                <w:szCs w:val="24"/>
                <w:lang w:eastAsia="pt-BR" w:bidi="pt-BR"/>
              </w:rPr>
              <w:t xml:space="preserve">, 2015. </w:t>
            </w:r>
          </w:p>
        </w:tc>
        <w:tc>
          <w:tcPr>
            <w:tcW w:w="1417" w:type="dxa"/>
            <w:tcBorders>
              <w:left w:val="single" w:sz="4" w:space="0" w:color="auto"/>
              <w:right w:val="single" w:sz="4" w:space="0" w:color="auto"/>
            </w:tcBorders>
            <w:vAlign w:val="center"/>
            <w:hideMark/>
          </w:tcPr>
          <w:p w14:paraId="1916A0C6"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14229A4F"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https://integrada.minhabiblioteca.com.br/reader/books/9788502626492/.</w:t>
            </w:r>
          </w:p>
        </w:tc>
      </w:tr>
      <w:tr w:rsidR="004B4AA3" w:rsidRPr="004B4AA3" w14:paraId="55D770DA"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tcPr>
          <w:p w14:paraId="5850DC47"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311F716D"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MILLER, G. T.; SPOOLMAN, S. E. </w:t>
            </w:r>
            <w:r w:rsidRPr="004B4AA3">
              <w:rPr>
                <w:rFonts w:ascii="Times New Roman" w:eastAsia="Arial" w:hAnsi="Times New Roman" w:cs="Times New Roman"/>
                <w:b/>
                <w:sz w:val="24"/>
                <w:szCs w:val="24"/>
                <w:lang w:bidi="pt-BR"/>
              </w:rPr>
              <w:t>Ecologia e sustentabilidade</w:t>
            </w:r>
            <w:r w:rsidRPr="004B4AA3">
              <w:rPr>
                <w:rFonts w:ascii="Times New Roman" w:eastAsia="Arial" w:hAnsi="Times New Roman" w:cs="Times New Roman"/>
                <w:sz w:val="24"/>
                <w:szCs w:val="24"/>
                <w:lang w:bidi="pt-BR"/>
              </w:rPr>
              <w:t xml:space="preserve">. 6. ed. Porto Alegre: </w:t>
            </w:r>
            <w:proofErr w:type="spellStart"/>
            <w:r w:rsidRPr="004B4AA3">
              <w:rPr>
                <w:rFonts w:ascii="Times New Roman" w:eastAsia="Arial" w:hAnsi="Times New Roman" w:cs="Times New Roman"/>
                <w:sz w:val="24"/>
                <w:szCs w:val="24"/>
                <w:lang w:bidi="pt-BR"/>
              </w:rPr>
              <w:t>Cengage</w:t>
            </w:r>
            <w:proofErr w:type="spellEnd"/>
            <w:r w:rsidRPr="004B4AA3">
              <w:rPr>
                <w:rFonts w:ascii="Times New Roman" w:eastAsia="Arial" w:hAnsi="Times New Roman" w:cs="Times New Roman"/>
                <w:sz w:val="24"/>
                <w:szCs w:val="24"/>
                <w:lang w:bidi="pt-BR"/>
              </w:rPr>
              <w:t xml:space="preserve"> Learning Brasil, 2012. </w:t>
            </w:r>
          </w:p>
        </w:tc>
        <w:tc>
          <w:tcPr>
            <w:tcW w:w="1417" w:type="dxa"/>
            <w:tcBorders>
              <w:left w:val="single" w:sz="4" w:space="0" w:color="auto"/>
              <w:right w:val="single" w:sz="4" w:space="0" w:color="auto"/>
            </w:tcBorders>
            <w:vAlign w:val="center"/>
          </w:tcPr>
          <w:p w14:paraId="1E4F301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5EF41BB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https://integrada.minhabiblioteca.com.br/reader/books/9788522113224/.</w:t>
            </w:r>
          </w:p>
        </w:tc>
      </w:tr>
      <w:tr w:rsidR="004B4AA3" w:rsidRPr="004B4AA3" w14:paraId="10FC3E49" w14:textId="77777777" w:rsidTr="00F65E72">
        <w:trPr>
          <w:jc w:val="center"/>
        </w:trPr>
        <w:tc>
          <w:tcPr>
            <w:tcW w:w="392" w:type="dxa"/>
            <w:vMerge/>
            <w:tcBorders>
              <w:left w:val="single" w:sz="4" w:space="0" w:color="auto"/>
              <w:right w:val="single" w:sz="4" w:space="0" w:color="auto"/>
            </w:tcBorders>
            <w:shd w:val="clear" w:color="auto" w:fill="A8D08D" w:themeFill="accent6" w:themeFillTint="99"/>
            <w:vAlign w:val="center"/>
            <w:hideMark/>
          </w:tcPr>
          <w:p w14:paraId="45113855"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vAlign w:val="center"/>
          </w:tcPr>
          <w:p w14:paraId="40AAE640"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REIS, A. C.; CAMARGO, R. S. </w:t>
            </w:r>
            <w:r w:rsidRPr="004B4AA3">
              <w:rPr>
                <w:rFonts w:ascii="Times New Roman" w:eastAsia="Arial" w:hAnsi="Times New Roman" w:cs="Times New Roman"/>
                <w:b/>
                <w:sz w:val="24"/>
                <w:szCs w:val="24"/>
                <w:lang w:bidi="pt-BR"/>
              </w:rPr>
              <w:t>Gestão de recursos ambientais</w:t>
            </w:r>
            <w:r w:rsidRPr="004B4AA3">
              <w:rPr>
                <w:rFonts w:ascii="Times New Roman" w:eastAsia="Arial" w:hAnsi="Times New Roman" w:cs="Times New Roman"/>
                <w:sz w:val="24"/>
                <w:szCs w:val="24"/>
                <w:lang w:bidi="pt-BR"/>
              </w:rPr>
              <w:t xml:space="preserve">. Porto Alegre: SAGAH, 2018. </w:t>
            </w:r>
          </w:p>
        </w:tc>
        <w:tc>
          <w:tcPr>
            <w:tcW w:w="1417" w:type="dxa"/>
            <w:tcBorders>
              <w:left w:val="single" w:sz="4" w:space="0" w:color="auto"/>
              <w:right w:val="single" w:sz="4" w:space="0" w:color="auto"/>
            </w:tcBorders>
            <w:vAlign w:val="center"/>
            <w:hideMark/>
          </w:tcPr>
          <w:p w14:paraId="77500920"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w:t>
            </w:r>
          </w:p>
        </w:tc>
        <w:tc>
          <w:tcPr>
            <w:tcW w:w="2233" w:type="dxa"/>
            <w:gridSpan w:val="4"/>
            <w:tcBorders>
              <w:left w:val="single" w:sz="4" w:space="0" w:color="auto"/>
              <w:right w:val="single" w:sz="4" w:space="0" w:color="auto"/>
            </w:tcBorders>
          </w:tcPr>
          <w:p w14:paraId="547B15B2"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Disponível em: https://integrada.minhabiblioteca.com.br/reader/books/9788595023574/.</w:t>
            </w:r>
          </w:p>
        </w:tc>
      </w:tr>
      <w:tr w:rsidR="004B4AA3" w:rsidRPr="004B4AA3" w14:paraId="19B53631" w14:textId="77777777" w:rsidTr="00F65E72">
        <w:trPr>
          <w:jc w:val="center"/>
        </w:trPr>
        <w:tc>
          <w:tcPr>
            <w:tcW w:w="392" w:type="dxa"/>
            <w:vMerge/>
            <w:tcBorders>
              <w:left w:val="single" w:sz="4" w:space="0" w:color="auto"/>
              <w:bottom w:val="single" w:sz="4" w:space="0" w:color="auto"/>
              <w:right w:val="single" w:sz="4" w:space="0" w:color="auto"/>
            </w:tcBorders>
            <w:shd w:val="clear" w:color="auto" w:fill="A8D08D" w:themeFill="accent6" w:themeFillTint="99"/>
            <w:vAlign w:val="center"/>
          </w:tcPr>
          <w:p w14:paraId="37EE2A39" w14:textId="77777777" w:rsidR="004B4AA3" w:rsidRPr="004B4AA3" w:rsidRDefault="004B4AA3" w:rsidP="004B4AA3">
            <w:pPr>
              <w:rPr>
                <w:rFonts w:ascii="Times New Roman" w:eastAsia="Calibri" w:hAnsi="Times New Roman" w:cs="Times New Roman"/>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6D68CEC" w14:textId="77777777" w:rsidR="004B4AA3" w:rsidRPr="004B4AA3" w:rsidRDefault="004B4AA3" w:rsidP="004B4AA3">
            <w:pPr>
              <w:widowControl w:val="0"/>
              <w:autoSpaceDE w:val="0"/>
              <w:autoSpaceDN w:val="0"/>
              <w:rPr>
                <w:rFonts w:ascii="Times New Roman" w:eastAsia="Arial" w:hAnsi="Times New Roman" w:cs="Times New Roman"/>
                <w:sz w:val="24"/>
                <w:szCs w:val="24"/>
                <w:lang w:bidi="pt-BR"/>
              </w:rPr>
            </w:pPr>
            <w:r w:rsidRPr="004B4AA3">
              <w:rPr>
                <w:rFonts w:ascii="Times New Roman" w:eastAsia="Arial" w:hAnsi="Times New Roman" w:cs="Times New Roman"/>
                <w:sz w:val="24"/>
                <w:szCs w:val="24"/>
                <w:lang w:bidi="pt-BR"/>
              </w:rPr>
              <w:t xml:space="preserve">REVISTA DE EDUCAÇÃO FÍSICA. Rio de Janeiro: </w:t>
            </w:r>
            <w:r w:rsidRPr="004B4AA3">
              <w:rPr>
                <w:rFonts w:ascii="Times New Roman" w:eastAsia="Arial" w:hAnsi="Times New Roman" w:cs="Times New Roman"/>
                <w:sz w:val="24"/>
                <w:szCs w:val="24"/>
                <w:bdr w:val="none" w:sz="0" w:space="0" w:color="auto" w:frame="1"/>
                <w:lang w:eastAsia="pt-BR" w:bidi="pt-BR"/>
              </w:rPr>
              <w:t>Centro de Capacitação Física do Exército (</w:t>
            </w:r>
            <w:proofErr w:type="spellStart"/>
            <w:r w:rsidRPr="004B4AA3">
              <w:rPr>
                <w:rFonts w:ascii="Times New Roman" w:eastAsia="Arial" w:hAnsi="Times New Roman" w:cs="Times New Roman"/>
                <w:sz w:val="24"/>
                <w:szCs w:val="24"/>
                <w:bdr w:val="none" w:sz="0" w:space="0" w:color="auto" w:frame="1"/>
                <w:lang w:eastAsia="pt-BR" w:bidi="pt-BR"/>
              </w:rPr>
              <w:t>CCFEx</w:t>
            </w:r>
            <w:proofErr w:type="spellEnd"/>
            <w:r w:rsidRPr="004B4AA3">
              <w:rPr>
                <w:rFonts w:ascii="Times New Roman" w:eastAsia="Arial" w:hAnsi="Times New Roman" w:cs="Times New Roman"/>
                <w:sz w:val="24"/>
                <w:szCs w:val="24"/>
                <w:bdr w:val="none" w:sz="0" w:space="0" w:color="auto" w:frame="1"/>
                <w:lang w:eastAsia="pt-BR" w:bidi="pt-BR"/>
              </w:rPr>
              <w:t>)</w:t>
            </w:r>
            <w:r w:rsidRPr="004B4AA3">
              <w:rPr>
                <w:rFonts w:ascii="Times New Roman" w:eastAsia="Arial" w:hAnsi="Times New Roman" w:cs="Times New Roman"/>
                <w:sz w:val="24"/>
                <w:szCs w:val="24"/>
                <w:lang w:bidi="pt-BR"/>
              </w:rPr>
              <w:t xml:space="preserve">, 1932- . ISSN 2447-8946 versão </w:t>
            </w:r>
            <w:r w:rsidRPr="004B4AA3">
              <w:rPr>
                <w:rFonts w:ascii="Times New Roman" w:eastAsia="Arial" w:hAnsi="Times New Roman" w:cs="Times New Roman"/>
                <w:i/>
                <w:sz w:val="24"/>
                <w:szCs w:val="24"/>
                <w:lang w:bidi="pt-BR"/>
              </w:rPr>
              <w:t>online</w:t>
            </w:r>
            <w:r w:rsidRPr="004B4AA3">
              <w:rPr>
                <w:rFonts w:ascii="Times New Roman" w:eastAsia="Arial" w:hAnsi="Times New Roman" w:cs="Times New Roman"/>
                <w:sz w:val="24"/>
                <w:szCs w:val="24"/>
                <w:lang w:bidi="pt-BR"/>
              </w:rPr>
              <w:t>. Disponível em: https://www.revistadeeducacaofisica.com/.</w:t>
            </w:r>
          </w:p>
        </w:tc>
        <w:tc>
          <w:tcPr>
            <w:tcW w:w="3650" w:type="dxa"/>
            <w:gridSpan w:val="5"/>
            <w:tcBorders>
              <w:top w:val="single" w:sz="4" w:space="0" w:color="auto"/>
              <w:left w:val="single" w:sz="4" w:space="0" w:color="auto"/>
              <w:bottom w:val="single" w:sz="4" w:space="0" w:color="auto"/>
              <w:right w:val="single" w:sz="4" w:space="0" w:color="auto"/>
            </w:tcBorders>
            <w:vAlign w:val="center"/>
          </w:tcPr>
          <w:p w14:paraId="2FE906C3" w14:textId="77777777" w:rsidR="004B4AA3" w:rsidRPr="004B4AA3" w:rsidRDefault="004B4AA3" w:rsidP="004B4AA3">
            <w:pPr>
              <w:jc w:val="center"/>
              <w:rPr>
                <w:rFonts w:ascii="Times New Roman" w:eastAsia="Calibri" w:hAnsi="Times New Roman" w:cs="Times New Roman"/>
                <w:sz w:val="24"/>
                <w:szCs w:val="24"/>
              </w:rPr>
            </w:pPr>
            <w:r w:rsidRPr="004B4AA3">
              <w:rPr>
                <w:rFonts w:ascii="Times New Roman" w:eastAsia="Calibri" w:hAnsi="Times New Roman" w:cs="Times New Roman"/>
                <w:sz w:val="24"/>
                <w:szCs w:val="24"/>
              </w:rPr>
              <w:t>Periódico Científico</w:t>
            </w:r>
          </w:p>
        </w:tc>
      </w:tr>
    </w:tbl>
    <w:p w14:paraId="2559C592" w14:textId="77777777" w:rsidR="00D85078" w:rsidRPr="00D85078" w:rsidRDefault="00D85078" w:rsidP="00D85078">
      <w:pPr>
        <w:tabs>
          <w:tab w:val="left" w:leader="dot" w:pos="8647"/>
        </w:tabs>
        <w:autoSpaceDE w:val="0"/>
        <w:autoSpaceDN w:val="0"/>
        <w:adjustRightInd w:val="0"/>
        <w:spacing w:before="100" w:beforeAutospacing="1" w:after="100" w:afterAutospacing="1" w:line="360" w:lineRule="auto"/>
        <w:ind w:left="-567" w:firstLine="360"/>
        <w:jc w:val="both"/>
        <w:rPr>
          <w:rFonts w:ascii="Times New Roman" w:hAnsi="Times New Roman" w:cs="Times New Roman"/>
          <w:caps/>
          <w:sz w:val="24"/>
          <w:szCs w:val="24"/>
        </w:rPr>
      </w:pPr>
    </w:p>
    <w:p w14:paraId="4BB01B78" w14:textId="77777777" w:rsidR="00D85078" w:rsidRPr="00D85078" w:rsidRDefault="00D85078" w:rsidP="00D85078">
      <w:pPr>
        <w:pStyle w:val="Ttulo2"/>
        <w:spacing w:after="240"/>
        <w:rPr>
          <w:rFonts w:ascii="Times New Roman" w:hAnsi="Times New Roman"/>
          <w:b w:val="0"/>
          <w:caps/>
          <w:sz w:val="24"/>
        </w:rPr>
      </w:pPr>
      <w:bookmarkStart w:id="61" w:name="_Toc241071556"/>
      <w:bookmarkStart w:id="62" w:name="_Toc241100888"/>
      <w:r w:rsidRPr="00D85078">
        <w:rPr>
          <w:rFonts w:ascii="Times New Roman" w:eastAsia="Arial" w:hAnsi="Times New Roman"/>
          <w:caps/>
          <w:sz w:val="24"/>
        </w:rPr>
        <w:t>1.9. METODOLOGIA</w:t>
      </w:r>
      <w:bookmarkEnd w:id="61"/>
      <w:bookmarkEnd w:id="62"/>
    </w:p>
    <w:p w14:paraId="3E1AB465" w14:textId="77777777" w:rsidR="00D85078" w:rsidRPr="00D85078" w:rsidRDefault="00D85078" w:rsidP="00D85078">
      <w:pPr>
        <w:pStyle w:val="Legenda"/>
        <w:spacing w:line="360" w:lineRule="auto"/>
        <w:ind w:firstLine="708"/>
        <w:jc w:val="both"/>
        <w:rPr>
          <w:b w:val="0"/>
          <w:bCs w:val="0"/>
          <w:sz w:val="24"/>
        </w:rPr>
      </w:pPr>
      <w:r w:rsidRPr="00D85078">
        <w:rPr>
          <w:rFonts w:eastAsia="Arial"/>
          <w:b w:val="0"/>
          <w:bCs w:val="0"/>
          <w:sz w:val="24"/>
        </w:rPr>
        <w:t>A metodologia definida para desenvolver as atividades do Curso expressa coerência com os objetivos do curso, com os princípios institucionais e com sua estrutura curricular. Está comprometida com a interdisciplinaridade, com o desenvolvimento do espírito científico e com a formação dos sujeitos autônomos e cidadãos.</w:t>
      </w:r>
    </w:p>
    <w:p w14:paraId="21874C74" w14:textId="77777777" w:rsidR="00D85078" w:rsidRPr="00D85078" w:rsidRDefault="00D85078" w:rsidP="00D85078">
      <w:pPr>
        <w:pStyle w:val="Legenda"/>
        <w:spacing w:line="360" w:lineRule="auto"/>
        <w:ind w:firstLine="708"/>
        <w:jc w:val="both"/>
        <w:rPr>
          <w:b w:val="0"/>
          <w:bCs w:val="0"/>
          <w:sz w:val="24"/>
        </w:rPr>
      </w:pPr>
      <w:r w:rsidRPr="00D85078">
        <w:rPr>
          <w:rFonts w:eastAsia="Arial"/>
          <w:b w:val="0"/>
          <w:bCs w:val="0"/>
          <w:sz w:val="24"/>
        </w:rPr>
        <w:t>A instituição assume assim seu papel de mediador e busca articular tais trocas, pois reconhece o educando como um o agente principal de sua própria aprendizagem, sendo capaz de construir satisfatoriamente seu aprendizado quando participa ativamente do processo. Assim, o curso de graduação visa à qualificação e competência do egresso, adotando para tal, métodos de ensino e aprendizagem diversificados e criativos. Sendo assim, no Curso, as seguintes metodologias são empregadas:</w:t>
      </w:r>
    </w:p>
    <w:p w14:paraId="5E8CB5BC" w14:textId="77777777" w:rsidR="00D85078" w:rsidRPr="00D85078" w:rsidRDefault="00D85078" w:rsidP="00137262">
      <w:pPr>
        <w:pStyle w:val="Legenda"/>
        <w:numPr>
          <w:ilvl w:val="0"/>
          <w:numId w:val="19"/>
        </w:numPr>
        <w:spacing w:line="360" w:lineRule="auto"/>
        <w:jc w:val="both"/>
        <w:rPr>
          <w:b w:val="0"/>
          <w:bCs w:val="0"/>
          <w:sz w:val="24"/>
          <w:shd w:val="clear" w:color="auto" w:fill="FFFFFF"/>
        </w:rPr>
      </w:pPr>
      <w:r w:rsidRPr="00D85078">
        <w:rPr>
          <w:rFonts w:eastAsia="Arial"/>
          <w:sz w:val="24"/>
        </w:rPr>
        <w:lastRenderedPageBreak/>
        <w:t>Metodologias ativas:</w:t>
      </w:r>
      <w:r w:rsidRPr="00D85078">
        <w:rPr>
          <w:rFonts w:eastAsia="Arial"/>
          <w:b w:val="0"/>
          <w:bCs w:val="0"/>
          <w:sz w:val="24"/>
        </w:rPr>
        <w:t xml:space="preserve"> </w:t>
      </w:r>
      <w:r w:rsidRPr="00D85078">
        <w:rPr>
          <w:rFonts w:eastAsia="Arial"/>
          <w:b w:val="0"/>
          <w:bCs w:val="0"/>
          <w:sz w:val="24"/>
          <w:shd w:val="clear" w:color="auto" w:fill="FFFFFF"/>
        </w:rPr>
        <w:t>As Metodologias ativas são formas de ensino que utilizam experiências reais ou simuladas, visando estimular a solução de desafios advindos da prática social, em diferentes contextos, e que proporcionam a formação de um indivíduo ativo. Estas metodologias ativas trazem o estudante para o centro do processo educativo, aumentando sua responsabilidade em relação à sua formação. o papel do professor também sofre mudanças, ele fica encarregado de apresentar o mundo ao estudante e, ao mesmo tempo, deixá-lo caminhar sozinho. Considerando-se um mundo em constante mudança, o ensino tradicional com a meta de transmitir conhecimentos perde espaço, pois o perfil do profissional exigido pelo mercado de trabalho passa a valorizar não só os conhecimentos técnicos, mas também habilidades de comunicação, relacionamento interpessoal, postura, entre outras.</w:t>
      </w:r>
    </w:p>
    <w:p w14:paraId="5724E4F5" w14:textId="77777777" w:rsidR="00D85078" w:rsidRPr="00D85078" w:rsidRDefault="00D85078" w:rsidP="00137262">
      <w:pPr>
        <w:pStyle w:val="Legenda"/>
        <w:numPr>
          <w:ilvl w:val="0"/>
          <w:numId w:val="19"/>
        </w:numPr>
        <w:spacing w:line="360" w:lineRule="auto"/>
        <w:jc w:val="both"/>
        <w:rPr>
          <w:b w:val="0"/>
          <w:bCs w:val="0"/>
          <w:sz w:val="24"/>
        </w:rPr>
      </w:pPr>
      <w:r w:rsidRPr="00D85078">
        <w:rPr>
          <w:rFonts w:eastAsia="Arial"/>
          <w:sz w:val="24"/>
        </w:rPr>
        <w:t>Seminários:</w:t>
      </w:r>
      <w:r w:rsidRPr="00D85078">
        <w:rPr>
          <w:rFonts w:eastAsia="Arial"/>
          <w:b w:val="0"/>
          <w:bCs w:val="0"/>
          <w:sz w:val="24"/>
        </w:rPr>
        <w:t xml:space="preserve"> Metodologia utilizada como uma forma de avaliação, preparando o aluno para a prática expositiva, sistematização de ideias, clareza ao discorrer sobre o assunto em pauta. Auxilia na Comunicação e Expressão Oral;</w:t>
      </w:r>
    </w:p>
    <w:p w14:paraId="3D7067EA" w14:textId="77777777" w:rsidR="00D85078" w:rsidRPr="00D85078" w:rsidRDefault="00D85078" w:rsidP="00137262">
      <w:pPr>
        <w:pStyle w:val="Legenda"/>
        <w:numPr>
          <w:ilvl w:val="0"/>
          <w:numId w:val="19"/>
        </w:numPr>
        <w:spacing w:line="360" w:lineRule="auto"/>
        <w:jc w:val="both"/>
        <w:rPr>
          <w:b w:val="0"/>
          <w:bCs w:val="0"/>
          <w:sz w:val="24"/>
        </w:rPr>
      </w:pPr>
      <w:r w:rsidRPr="00D85078">
        <w:rPr>
          <w:rFonts w:eastAsia="Arial"/>
          <w:sz w:val="24"/>
        </w:rPr>
        <w:t>Palestras:</w:t>
      </w:r>
      <w:r w:rsidRPr="00D85078">
        <w:rPr>
          <w:rFonts w:eastAsia="Arial"/>
          <w:b w:val="0"/>
          <w:bCs w:val="0"/>
          <w:sz w:val="24"/>
        </w:rPr>
        <w:t xml:space="preserve"> Metodologia utilizada após o professor aprofundar determinado assunto, tendo o palestrante a finalidade de contribuir para a integração dos aspectos teóricos com o mundo do trabalho;</w:t>
      </w:r>
    </w:p>
    <w:p w14:paraId="1C4F5ED7" w14:textId="77777777" w:rsidR="00D85078" w:rsidRPr="00D85078" w:rsidRDefault="00D85078" w:rsidP="00137262">
      <w:pPr>
        <w:pStyle w:val="Legenda"/>
        <w:numPr>
          <w:ilvl w:val="0"/>
          <w:numId w:val="20"/>
        </w:numPr>
        <w:spacing w:line="360" w:lineRule="auto"/>
        <w:jc w:val="both"/>
        <w:rPr>
          <w:b w:val="0"/>
          <w:bCs w:val="0"/>
          <w:sz w:val="24"/>
        </w:rPr>
      </w:pPr>
      <w:r w:rsidRPr="00D85078">
        <w:rPr>
          <w:rFonts w:eastAsia="Arial"/>
          <w:sz w:val="24"/>
        </w:rPr>
        <w:t>Ciclo de Palestras</w:t>
      </w:r>
      <w:r w:rsidRPr="00D85078">
        <w:rPr>
          <w:rFonts w:eastAsia="Arial"/>
          <w:b w:val="0"/>
          <w:bCs w:val="0"/>
          <w:sz w:val="24"/>
        </w:rPr>
        <w:t>: Metodologia utilizada na busca de integração de turmas e avanço do conhecimento, trazendo assuntos novos e enriquecedores, além de proporcionar aos alunos a prática de cerimonial e organização de eventos, já que estes ciclos são elaborados pelos próprios alunos, sob a orientação do professor da disciplina competente;</w:t>
      </w:r>
    </w:p>
    <w:p w14:paraId="2BF627FC" w14:textId="77777777" w:rsidR="00D85078" w:rsidRPr="00D85078" w:rsidRDefault="00D85078" w:rsidP="00137262">
      <w:pPr>
        <w:pStyle w:val="Legenda"/>
        <w:numPr>
          <w:ilvl w:val="0"/>
          <w:numId w:val="20"/>
        </w:numPr>
        <w:spacing w:line="360" w:lineRule="auto"/>
        <w:jc w:val="both"/>
        <w:rPr>
          <w:b w:val="0"/>
          <w:bCs w:val="0"/>
          <w:sz w:val="24"/>
        </w:rPr>
      </w:pPr>
      <w:r w:rsidRPr="00D85078">
        <w:rPr>
          <w:rFonts w:eastAsia="Arial"/>
          <w:sz w:val="24"/>
        </w:rPr>
        <w:t>Dinâmicas de Grupo</w:t>
      </w:r>
      <w:r w:rsidRPr="00D85078">
        <w:rPr>
          <w:rFonts w:eastAsia="Arial"/>
          <w:b w:val="0"/>
          <w:bCs w:val="0"/>
          <w:sz w:val="24"/>
        </w:rPr>
        <w:t>: Metodologia que visa ao preparo dos alunos para a vivência profissional, com estimulação do desenvolvimento da contextualização crítica, tomada de decisões e liderança. Ativa a criatividade, iniciativa, o trabalho em equipe e a habilidade em negociação;</w:t>
      </w:r>
    </w:p>
    <w:p w14:paraId="1D68CC22" w14:textId="77777777" w:rsidR="00D85078" w:rsidRPr="00D85078" w:rsidRDefault="00D85078" w:rsidP="00137262">
      <w:pPr>
        <w:pStyle w:val="Legenda"/>
        <w:numPr>
          <w:ilvl w:val="0"/>
          <w:numId w:val="20"/>
        </w:numPr>
        <w:spacing w:line="360" w:lineRule="auto"/>
        <w:jc w:val="both"/>
        <w:rPr>
          <w:b w:val="0"/>
          <w:bCs w:val="0"/>
          <w:sz w:val="24"/>
        </w:rPr>
      </w:pPr>
      <w:r w:rsidRPr="00D85078">
        <w:rPr>
          <w:rFonts w:eastAsia="Arial"/>
          <w:sz w:val="24"/>
        </w:rPr>
        <w:t>Práticas em Laboratórios</w:t>
      </w:r>
      <w:r w:rsidRPr="00D85078">
        <w:rPr>
          <w:rFonts w:eastAsia="Arial"/>
          <w:b w:val="0"/>
          <w:bCs w:val="0"/>
          <w:sz w:val="24"/>
        </w:rPr>
        <w:t>: O curso utilizará laboratórios básicos e laboratórios aplicados ao desenvolvimento das competências e habilidades práticas de suas disciplinas. Esses laboratórios serão montados de forma a possibilitar um ensino de alto nível e atualizado, colocando o aluno em contato com equipamentos regularmente utilizados na realidade profissional. Dessa forma, o aluno, ao se formar, poderá aplicar, em sua vida profissional, os conhecimentos úteis e importantes adquiridos nas aulas práticas;</w:t>
      </w:r>
    </w:p>
    <w:p w14:paraId="586C092B" w14:textId="77777777" w:rsidR="00D85078" w:rsidRPr="00D85078" w:rsidRDefault="00D85078" w:rsidP="00137262">
      <w:pPr>
        <w:pStyle w:val="Legenda"/>
        <w:numPr>
          <w:ilvl w:val="0"/>
          <w:numId w:val="20"/>
        </w:numPr>
        <w:spacing w:line="360" w:lineRule="auto"/>
        <w:jc w:val="both"/>
        <w:rPr>
          <w:b w:val="0"/>
          <w:bCs w:val="0"/>
          <w:sz w:val="24"/>
        </w:rPr>
      </w:pPr>
      <w:r w:rsidRPr="00D85078">
        <w:rPr>
          <w:rFonts w:eastAsia="Arial"/>
          <w:sz w:val="24"/>
        </w:rPr>
        <w:lastRenderedPageBreak/>
        <w:t>Visitas Técnicas:</w:t>
      </w:r>
      <w:r w:rsidRPr="00D85078">
        <w:rPr>
          <w:rFonts w:eastAsia="Arial"/>
          <w:b w:val="0"/>
          <w:bCs w:val="0"/>
          <w:sz w:val="24"/>
        </w:rPr>
        <w:t xml:space="preserve"> Realização de visitas a empresas, órgãos e instituições visando a integrar teoria e prática, além de contribuir para o estreitamento das relações entre instituição de ensino e as esferas sociais relacionadas  a área do curso, estabelecendo, dessa forma, uma visão sistêmica, estratégica e suas aplicações na área do curso;</w:t>
      </w:r>
    </w:p>
    <w:p w14:paraId="43A8A823" w14:textId="77777777" w:rsidR="00D85078" w:rsidRPr="00D85078" w:rsidRDefault="00D85078" w:rsidP="00137262">
      <w:pPr>
        <w:pStyle w:val="Legenda"/>
        <w:numPr>
          <w:ilvl w:val="0"/>
          <w:numId w:val="20"/>
        </w:numPr>
        <w:spacing w:line="360" w:lineRule="auto"/>
        <w:jc w:val="both"/>
        <w:rPr>
          <w:b w:val="0"/>
          <w:bCs w:val="0"/>
          <w:sz w:val="24"/>
        </w:rPr>
      </w:pPr>
      <w:r w:rsidRPr="00D85078">
        <w:rPr>
          <w:rFonts w:eastAsia="Arial"/>
          <w:sz w:val="24"/>
        </w:rPr>
        <w:t>Estudo de Casos</w:t>
      </w:r>
      <w:r w:rsidRPr="00D85078">
        <w:rPr>
          <w:rFonts w:eastAsia="Arial"/>
          <w:b w:val="0"/>
          <w:bCs w:val="0"/>
          <w:sz w:val="24"/>
        </w:rPr>
        <w:t>: Atividade de aplicação dos conteúdos teóricos, a partir de situações práticas, visando ao desenvolvimento da habilidade técnica, humana e conceitual, além da possibilidade de avaliar resultados obtidos;</w:t>
      </w:r>
    </w:p>
    <w:p w14:paraId="384727AC" w14:textId="77777777" w:rsidR="00D85078" w:rsidRPr="00D85078" w:rsidRDefault="00D85078" w:rsidP="00137262">
      <w:pPr>
        <w:pStyle w:val="Legenda"/>
        <w:numPr>
          <w:ilvl w:val="0"/>
          <w:numId w:val="20"/>
        </w:numPr>
        <w:spacing w:line="360" w:lineRule="auto"/>
        <w:jc w:val="both"/>
        <w:rPr>
          <w:b w:val="0"/>
          <w:bCs w:val="0"/>
          <w:sz w:val="24"/>
        </w:rPr>
      </w:pPr>
      <w:r w:rsidRPr="00D85078">
        <w:rPr>
          <w:rFonts w:eastAsia="Arial"/>
          <w:sz w:val="24"/>
        </w:rPr>
        <w:t>Projetos Culturais:</w:t>
      </w:r>
      <w:r w:rsidRPr="00D85078">
        <w:rPr>
          <w:rFonts w:eastAsia="Arial"/>
          <w:b w:val="0"/>
          <w:bCs w:val="0"/>
          <w:sz w:val="24"/>
        </w:rPr>
        <w:t xml:space="preserve"> Projetos desenvolvidos pelos alunos, em prol da sociedade regional a serem desenvolvidos durante a implantação do curso, pelo coordenador, em conjunto com as demais turmas da escola e instituições correlatas;</w:t>
      </w:r>
    </w:p>
    <w:p w14:paraId="04C93DFC" w14:textId="01CF4C44" w:rsidR="00D85078" w:rsidRDefault="00D85078" w:rsidP="00137262">
      <w:pPr>
        <w:pStyle w:val="Legenda"/>
        <w:numPr>
          <w:ilvl w:val="0"/>
          <w:numId w:val="20"/>
        </w:numPr>
        <w:spacing w:line="360" w:lineRule="auto"/>
        <w:jc w:val="both"/>
        <w:rPr>
          <w:rFonts w:eastAsia="Arial"/>
          <w:b w:val="0"/>
          <w:bCs w:val="0"/>
          <w:sz w:val="24"/>
        </w:rPr>
      </w:pPr>
      <w:r w:rsidRPr="00D85078">
        <w:rPr>
          <w:rFonts w:eastAsia="Arial"/>
          <w:sz w:val="24"/>
        </w:rPr>
        <w:t>Aulas Expositivas:</w:t>
      </w:r>
      <w:r w:rsidRPr="00D85078">
        <w:rPr>
          <w:rFonts w:eastAsia="Arial"/>
          <w:b w:val="0"/>
          <w:bCs w:val="0"/>
          <w:sz w:val="24"/>
        </w:rPr>
        <w:t xml:space="preserve"> Método tradicional de exposição de conteúdos, porém com a utilização de recursos tecnológicos que auxilia no processo de ensino e aprendizagem, tais como: audiovisuais, tais como, Datashow, TV, Internet e vídeo.</w:t>
      </w:r>
    </w:p>
    <w:p w14:paraId="01C2BCDE" w14:textId="566D5FFF" w:rsidR="00D85078" w:rsidRPr="00D85078" w:rsidRDefault="00D85078" w:rsidP="00D85078">
      <w:pPr>
        <w:spacing w:line="360" w:lineRule="auto"/>
        <w:ind w:firstLine="360"/>
        <w:jc w:val="both"/>
        <w:rPr>
          <w:rFonts w:ascii="Times New Roman" w:hAnsi="Times New Roman" w:cs="Times New Roman"/>
          <w:lang w:eastAsia="pt-BR"/>
        </w:rPr>
      </w:pPr>
      <w:r w:rsidRPr="00D85078">
        <w:rPr>
          <w:rFonts w:ascii="Times New Roman" w:hAnsi="Times New Roman" w:cs="Times New Roman"/>
          <w:sz w:val="24"/>
          <w:szCs w:val="24"/>
        </w:rPr>
        <w:t>Estas práticas apoiam-se numa metodologia que busca uma interação entre aluno – professor – conteúdo. Preza-se que o educando conheça os primeiros passos do caminho para aprender a aprender. Os estudantes são encorajados a definir seus próprios objetivos de aprendizagem e tomar a responsabilidade por avaliar seus progressos pessoais. No entanto, o aluno é acompanhado e avaliado, e essa avaliação inclui a habilidade de reconhecer necessidades educacionais pessoais, desenvolver um método próprio de estudo, utilizar adequadamente uma diversidade de recursos educacionais e avaliar criticamente os progressos obtidos.</w:t>
      </w:r>
    </w:p>
    <w:p w14:paraId="3F943494" w14:textId="1E501858" w:rsidR="00D85078" w:rsidRPr="00D85078" w:rsidRDefault="00D85078" w:rsidP="00D85078">
      <w:pPr>
        <w:pStyle w:val="Legenda"/>
        <w:spacing w:line="360" w:lineRule="auto"/>
        <w:jc w:val="both"/>
        <w:rPr>
          <w:rFonts w:eastAsia="Arial"/>
          <w:b w:val="0"/>
          <w:bCs w:val="0"/>
          <w:sz w:val="24"/>
          <w:lang w:eastAsia="x-none"/>
        </w:rPr>
      </w:pPr>
      <w:r w:rsidRPr="00D85078">
        <w:rPr>
          <w:rFonts w:eastAsia="Arial"/>
          <w:sz w:val="24"/>
          <w:lang w:eastAsia="x-none"/>
        </w:rPr>
        <w:t>Atividade Integradora</w:t>
      </w:r>
      <w:r>
        <w:rPr>
          <w:rFonts w:eastAsia="Arial"/>
          <w:b w:val="0"/>
          <w:bCs w:val="0"/>
          <w:sz w:val="24"/>
          <w:lang w:eastAsia="x-none"/>
        </w:rPr>
        <w:t xml:space="preserve"> - </w:t>
      </w:r>
      <w:r w:rsidRPr="00D85078">
        <w:rPr>
          <w:rFonts w:eastAsia="Arial"/>
          <w:b w:val="0"/>
          <w:bCs w:val="0"/>
          <w:sz w:val="24"/>
          <w:lang w:eastAsia="x-none"/>
        </w:rPr>
        <w:t>Na Matriz Curricular do curso de Educação Física, os componentes curriculares são organizados de forma articulada, considerando as diferentes dimensões que constituem a formação e a atuação profissional. Essa organização busca favorecer a integração dos conhecimentos científicos, pedagógicos, sociais, culturais e específicos da área, superando a fragmentação dos saberes e possibilitando uma compreensão mais ampla dos fenômenos relacionados ao corpo, ao movimento humano, à atividade física, ao esporte, ao lazer, à saúde e à educação.</w:t>
      </w:r>
      <w:r>
        <w:rPr>
          <w:rFonts w:eastAsia="Arial"/>
          <w:b w:val="0"/>
          <w:bCs w:val="0"/>
          <w:sz w:val="24"/>
          <w:lang w:eastAsia="x-none"/>
        </w:rPr>
        <w:t xml:space="preserve"> </w:t>
      </w:r>
      <w:r w:rsidRPr="00D85078">
        <w:rPr>
          <w:rFonts w:eastAsia="Arial"/>
          <w:b w:val="0"/>
          <w:bCs w:val="0"/>
          <w:sz w:val="24"/>
          <w:lang w:eastAsia="x-none"/>
        </w:rPr>
        <w:t xml:space="preserve">Nesse contexto, a Atividade Integradora constitui uma estratégia pedagógica de articulação entre teoria e prática, envolvendo os componentes curriculares que integram cada semestre letivo. A proposta busca possibilitar que os conhecimentos desenvolvidos nos diferentes </w:t>
      </w:r>
      <w:r w:rsidRPr="00D85078">
        <w:rPr>
          <w:rFonts w:eastAsia="Arial"/>
          <w:b w:val="0"/>
          <w:bCs w:val="0"/>
          <w:sz w:val="24"/>
          <w:lang w:eastAsia="x-none"/>
        </w:rPr>
        <w:lastRenderedPageBreak/>
        <w:t>componentes sejam relacionados e aplicados de forma integrada, favorecendo a contextualização das aprendizagens e a aproximação com situações concretas da formação e da atuação profissional.</w:t>
      </w:r>
    </w:p>
    <w:p w14:paraId="33B1E4CA" w14:textId="77777777" w:rsidR="00D85078" w:rsidRPr="00D85078" w:rsidRDefault="00D85078" w:rsidP="00D85078">
      <w:pPr>
        <w:pStyle w:val="Legenda"/>
        <w:spacing w:line="360" w:lineRule="auto"/>
        <w:ind w:firstLine="708"/>
        <w:jc w:val="both"/>
        <w:rPr>
          <w:rFonts w:eastAsia="Arial"/>
          <w:b w:val="0"/>
          <w:bCs w:val="0"/>
          <w:sz w:val="24"/>
          <w:lang w:eastAsia="x-none"/>
        </w:rPr>
      </w:pPr>
      <w:r w:rsidRPr="00D85078">
        <w:rPr>
          <w:rFonts w:eastAsia="Arial"/>
          <w:b w:val="0"/>
          <w:bCs w:val="0"/>
          <w:sz w:val="24"/>
          <w:lang w:eastAsia="x-none"/>
        </w:rPr>
        <w:t>A Atividade Integradora não se fundamenta na definição de temas previamente estabelecidos para cada semestre. Sua organização parte dos conteúdos, competências e objetivos de aprendizagem dos componentes curriculares que compõem cada período, permitindo ao corpo docente identificar possibilidades de articulação e construir uma proposta comum, considerando as especificidades da formação em Educação Física.</w:t>
      </w:r>
    </w:p>
    <w:p w14:paraId="4AA2D6C0" w14:textId="77777777" w:rsidR="00D85078" w:rsidRPr="00D85078" w:rsidRDefault="00D85078" w:rsidP="00D85078">
      <w:pPr>
        <w:pStyle w:val="Legenda"/>
        <w:spacing w:line="360" w:lineRule="auto"/>
        <w:ind w:firstLine="708"/>
        <w:jc w:val="both"/>
        <w:rPr>
          <w:rFonts w:eastAsia="Arial"/>
          <w:b w:val="0"/>
          <w:bCs w:val="0"/>
          <w:sz w:val="24"/>
          <w:lang w:eastAsia="x-none"/>
        </w:rPr>
      </w:pPr>
      <w:r w:rsidRPr="00D85078">
        <w:rPr>
          <w:rFonts w:eastAsia="Arial"/>
          <w:b w:val="0"/>
          <w:bCs w:val="0"/>
          <w:sz w:val="24"/>
          <w:lang w:eastAsia="x-none"/>
        </w:rPr>
        <w:t xml:space="preserve">Essa organização favorece a </w:t>
      </w:r>
      <w:proofErr w:type="spellStart"/>
      <w:r w:rsidRPr="00D85078">
        <w:rPr>
          <w:rFonts w:eastAsia="Arial"/>
          <w:b w:val="0"/>
          <w:bCs w:val="0"/>
          <w:sz w:val="24"/>
          <w:lang w:eastAsia="x-none"/>
        </w:rPr>
        <w:t>horizontalização</w:t>
      </w:r>
      <w:proofErr w:type="spellEnd"/>
      <w:r w:rsidRPr="00D85078">
        <w:rPr>
          <w:rFonts w:eastAsia="Arial"/>
          <w:b w:val="0"/>
          <w:bCs w:val="0"/>
          <w:sz w:val="24"/>
          <w:lang w:eastAsia="x-none"/>
        </w:rPr>
        <w:t xml:space="preserve"> dos conhecimentos, por meio da articulação entre os componentes de um mesmo semestre, e a verticalização da formação, considerando a continuidade e o aprofundamento dos conhecimentos ao longo do curso. Busca-se, assim, fortalecer a relação entre ação, reflexão e ação, contribuindo para o desenvolvimento das competências necessárias à atuação profissional.</w:t>
      </w:r>
    </w:p>
    <w:p w14:paraId="64155485" w14:textId="77777777" w:rsidR="00D85078" w:rsidRPr="00D85078" w:rsidRDefault="00D85078" w:rsidP="00D85078">
      <w:pPr>
        <w:pStyle w:val="Legenda"/>
        <w:spacing w:line="360" w:lineRule="auto"/>
        <w:ind w:firstLine="708"/>
        <w:jc w:val="both"/>
        <w:rPr>
          <w:rFonts w:eastAsia="Arial"/>
          <w:b w:val="0"/>
          <w:bCs w:val="0"/>
          <w:sz w:val="24"/>
          <w:lang w:eastAsia="x-none"/>
        </w:rPr>
      </w:pPr>
      <w:r w:rsidRPr="00D85078">
        <w:rPr>
          <w:rFonts w:eastAsia="Arial"/>
          <w:b w:val="0"/>
          <w:bCs w:val="0"/>
          <w:sz w:val="24"/>
          <w:lang w:eastAsia="x-none"/>
        </w:rPr>
        <w:t>As atividades poderão assumir diferentes formatos, de acordo com os objetivos de cada semestre, como projetos, estudos de caso, situações-problema, oficinas, práticas corporais, atividades de campo, dinâmicas de grupo, intervenções, seminários e produção de materiais, entre outras estratégias que favoreçam a participação e o protagonismo discente.</w:t>
      </w:r>
    </w:p>
    <w:p w14:paraId="21586B2E" w14:textId="77777777" w:rsidR="00D85078" w:rsidRPr="00D85078" w:rsidRDefault="00D85078" w:rsidP="00D85078">
      <w:pPr>
        <w:pStyle w:val="Legenda"/>
        <w:spacing w:line="360" w:lineRule="auto"/>
        <w:ind w:firstLine="708"/>
        <w:jc w:val="both"/>
        <w:rPr>
          <w:rFonts w:eastAsia="Arial"/>
          <w:b w:val="0"/>
          <w:bCs w:val="0"/>
          <w:sz w:val="24"/>
          <w:lang w:eastAsia="x-none"/>
        </w:rPr>
      </w:pPr>
      <w:r w:rsidRPr="00D85078">
        <w:rPr>
          <w:rFonts w:eastAsia="Arial"/>
          <w:b w:val="0"/>
          <w:bCs w:val="0"/>
          <w:sz w:val="24"/>
          <w:lang w:eastAsia="x-none"/>
        </w:rPr>
        <w:t>A definição da proposta, das estratégias metodológicas e dos instrumentos de avaliação será realizada pelo corpo docente de cada semestre, considerando os conteúdos e competências previstos nos respectivos componentes curriculares. Dessa forma, a Atividade Integradora contribui para uma formação multidisciplinar, contextualizada, crítica, ética e articulada às diferentes demandas da sociedade e da atuação profissional em Educação Física.</w:t>
      </w:r>
    </w:p>
    <w:p w14:paraId="24191F04" w14:textId="77777777" w:rsidR="00D85078" w:rsidRPr="00D85078" w:rsidRDefault="00D85078" w:rsidP="00D85078">
      <w:pPr>
        <w:pStyle w:val="Legenda"/>
        <w:spacing w:line="360" w:lineRule="auto"/>
        <w:jc w:val="both"/>
        <w:rPr>
          <w:b w:val="0"/>
          <w:bCs w:val="0"/>
          <w:sz w:val="24"/>
        </w:rPr>
      </w:pPr>
    </w:p>
    <w:p w14:paraId="72C7AC53" w14:textId="43B8DF6D" w:rsidR="00D85078" w:rsidRDefault="00D85078" w:rsidP="00D85078">
      <w:pPr>
        <w:pStyle w:val="Legenda"/>
        <w:spacing w:line="360" w:lineRule="auto"/>
        <w:jc w:val="both"/>
        <w:outlineLvl w:val="1"/>
        <w:rPr>
          <w:rFonts w:eastAsia="Arial"/>
          <w:caps/>
          <w:sz w:val="24"/>
        </w:rPr>
      </w:pPr>
      <w:bookmarkStart w:id="63" w:name="_Toc241071557"/>
      <w:bookmarkStart w:id="64" w:name="_Toc241100889"/>
      <w:r w:rsidRPr="00D85078">
        <w:rPr>
          <w:rFonts w:eastAsia="Arial"/>
          <w:caps/>
          <w:sz w:val="24"/>
        </w:rPr>
        <w:t xml:space="preserve">1.10. </w:t>
      </w:r>
      <w:r w:rsidR="009B1910" w:rsidRPr="00D85078">
        <w:rPr>
          <w:rFonts w:eastAsia="Arial"/>
          <w:sz w:val="24"/>
        </w:rPr>
        <w:t xml:space="preserve">Estágio </w:t>
      </w:r>
      <w:r w:rsidR="009B1910">
        <w:rPr>
          <w:rFonts w:eastAsia="Arial"/>
          <w:sz w:val="24"/>
        </w:rPr>
        <w:t>S</w:t>
      </w:r>
      <w:r w:rsidR="009B1910" w:rsidRPr="00D85078">
        <w:rPr>
          <w:rFonts w:eastAsia="Arial"/>
          <w:sz w:val="24"/>
        </w:rPr>
        <w:t xml:space="preserve">upervisionado </w:t>
      </w:r>
      <w:r w:rsidR="009B1910">
        <w:rPr>
          <w:rFonts w:eastAsia="Arial"/>
          <w:sz w:val="24"/>
        </w:rPr>
        <w:t>C</w:t>
      </w:r>
      <w:r w:rsidR="009B1910" w:rsidRPr="00D85078">
        <w:rPr>
          <w:rFonts w:eastAsia="Arial"/>
          <w:sz w:val="24"/>
        </w:rPr>
        <w:t>urricular</w:t>
      </w:r>
      <w:bookmarkEnd w:id="63"/>
      <w:bookmarkEnd w:id="64"/>
    </w:p>
    <w:p w14:paraId="2ECA8CC1" w14:textId="77777777" w:rsidR="00D85078" w:rsidRPr="00D85078" w:rsidRDefault="00D85078" w:rsidP="00D85078">
      <w:pPr>
        <w:rPr>
          <w:lang w:eastAsia="pt-BR"/>
        </w:rPr>
      </w:pPr>
    </w:p>
    <w:p w14:paraId="712ADE1E" w14:textId="77777777" w:rsidR="00D85078" w:rsidRPr="00D85078" w:rsidRDefault="00D85078" w:rsidP="009B1910">
      <w:pPr>
        <w:pStyle w:val="Legenda"/>
        <w:spacing w:line="360" w:lineRule="auto"/>
        <w:ind w:firstLine="708"/>
        <w:jc w:val="both"/>
        <w:rPr>
          <w:b w:val="0"/>
          <w:bCs w:val="0"/>
          <w:sz w:val="24"/>
        </w:rPr>
      </w:pPr>
      <w:bookmarkStart w:id="65" w:name="_Toc241071558"/>
      <w:r w:rsidRPr="00D85078">
        <w:rPr>
          <w:rFonts w:eastAsia="Arial"/>
          <w:b w:val="0"/>
          <w:bCs w:val="0"/>
          <w:sz w:val="24"/>
        </w:rPr>
        <w:t>O Estágio Supervisionado no Curso de Graduação em Educação Física nas modalidades Bacharelado e Licenciatura em Educação Física está organizado em quatro períodos: 5º, 6º,7º e 8º, através das disciplinas Estágio I (160 horas), II (160 horas), III (160 horas), IV (160 horas) totalizando 640 horas.</w:t>
      </w:r>
      <w:bookmarkEnd w:id="65"/>
    </w:p>
    <w:p w14:paraId="14980961" w14:textId="77777777" w:rsidR="00D85078" w:rsidRPr="00D85078" w:rsidRDefault="00D85078" w:rsidP="009B1910">
      <w:pPr>
        <w:pStyle w:val="Legenda"/>
        <w:spacing w:line="360" w:lineRule="auto"/>
        <w:ind w:firstLine="708"/>
        <w:jc w:val="both"/>
        <w:rPr>
          <w:b w:val="0"/>
          <w:bCs w:val="0"/>
          <w:sz w:val="24"/>
        </w:rPr>
      </w:pPr>
      <w:bookmarkStart w:id="66" w:name="_Toc241071559"/>
      <w:r w:rsidRPr="00D85078">
        <w:rPr>
          <w:rFonts w:eastAsia="Arial"/>
          <w:b w:val="0"/>
          <w:bCs w:val="0"/>
          <w:sz w:val="24"/>
        </w:rPr>
        <w:t xml:space="preserve">É desenvolvido em empresas conveniadas, assessorias esportivas, academias, clubes esportivos, unidades de saúde, escolas, ONGs e projetos de extensão, também representando um ato </w:t>
      </w:r>
      <w:r w:rsidRPr="00D85078">
        <w:rPr>
          <w:rFonts w:eastAsia="Arial"/>
          <w:b w:val="0"/>
          <w:bCs w:val="0"/>
          <w:sz w:val="24"/>
        </w:rPr>
        <w:lastRenderedPageBreak/>
        <w:t>educativo supervisionado pela instituição de ensino e orientado por profissional qualificado com registro no sistema CONFEF/CREF.</w:t>
      </w:r>
      <w:bookmarkEnd w:id="66"/>
      <w:r w:rsidRPr="00D85078">
        <w:rPr>
          <w:rFonts w:eastAsia="Arial"/>
          <w:b w:val="0"/>
          <w:bCs w:val="0"/>
          <w:sz w:val="24"/>
        </w:rPr>
        <w:t xml:space="preserve"> </w:t>
      </w:r>
    </w:p>
    <w:p w14:paraId="27AC980B" w14:textId="77777777" w:rsidR="00D85078" w:rsidRPr="00D85078" w:rsidRDefault="00D85078" w:rsidP="009B1910">
      <w:pPr>
        <w:pStyle w:val="Legenda"/>
        <w:spacing w:line="360" w:lineRule="auto"/>
        <w:ind w:firstLine="708"/>
        <w:jc w:val="both"/>
        <w:rPr>
          <w:b w:val="0"/>
          <w:bCs w:val="0"/>
          <w:sz w:val="24"/>
        </w:rPr>
      </w:pPr>
      <w:bookmarkStart w:id="67" w:name="_Toc241071560"/>
      <w:r w:rsidRPr="00D85078">
        <w:rPr>
          <w:rFonts w:eastAsia="Arial"/>
          <w:b w:val="0"/>
          <w:bCs w:val="0"/>
          <w:sz w:val="24"/>
        </w:rPr>
        <w:t xml:space="preserve">O Estágio Supervisionado supõe uma relação pedagógica entre o profissional de Educação Física em um ambiente institucional de trabalho e um discente. Este é um momento de aprendizado na formação profissional do discente, seja pelo exercício direto </w:t>
      </w:r>
      <w:r w:rsidRPr="00D85078">
        <w:rPr>
          <w:rFonts w:eastAsia="Arial"/>
          <w:b w:val="0"/>
          <w:bCs w:val="0"/>
          <w:i/>
          <w:sz w:val="24"/>
        </w:rPr>
        <w:t>in loco</w:t>
      </w:r>
      <w:r w:rsidRPr="00D85078">
        <w:rPr>
          <w:rFonts w:eastAsia="Arial"/>
          <w:b w:val="0"/>
          <w:bCs w:val="0"/>
          <w:sz w:val="24"/>
        </w:rPr>
        <w:t>, ou pela presença participativa em ambientes próprios no âmbito legal da Educação Física, sob a responsabilidade de um profissional já</w:t>
      </w:r>
      <w:r w:rsidRPr="00D85078">
        <w:rPr>
          <w:rFonts w:eastAsia="Arial"/>
          <w:b w:val="0"/>
          <w:bCs w:val="0"/>
          <w:spacing w:val="-14"/>
          <w:sz w:val="24"/>
        </w:rPr>
        <w:t xml:space="preserve"> </w:t>
      </w:r>
      <w:r w:rsidRPr="00D85078">
        <w:rPr>
          <w:rFonts w:eastAsia="Arial"/>
          <w:b w:val="0"/>
          <w:bCs w:val="0"/>
          <w:sz w:val="24"/>
        </w:rPr>
        <w:t>habilitado.</w:t>
      </w:r>
      <w:bookmarkEnd w:id="67"/>
      <w:r w:rsidRPr="00D85078">
        <w:rPr>
          <w:rFonts w:eastAsia="Arial"/>
          <w:b w:val="0"/>
          <w:bCs w:val="0"/>
          <w:sz w:val="24"/>
        </w:rPr>
        <w:t xml:space="preserve"> </w:t>
      </w:r>
    </w:p>
    <w:p w14:paraId="2351B49E" w14:textId="77777777" w:rsidR="00D85078" w:rsidRPr="00D85078" w:rsidRDefault="00D85078" w:rsidP="009B1910">
      <w:pPr>
        <w:pStyle w:val="Legenda"/>
        <w:spacing w:line="360" w:lineRule="auto"/>
        <w:ind w:firstLine="708"/>
        <w:jc w:val="both"/>
        <w:rPr>
          <w:b w:val="0"/>
          <w:bCs w:val="0"/>
          <w:sz w:val="24"/>
        </w:rPr>
      </w:pPr>
      <w:bookmarkStart w:id="68" w:name="_Toc241071561"/>
      <w:r w:rsidRPr="00D85078">
        <w:rPr>
          <w:rFonts w:eastAsia="Arial"/>
          <w:b w:val="0"/>
          <w:bCs w:val="0"/>
          <w:sz w:val="24"/>
        </w:rPr>
        <w:t>O Curso de Graduação em Educação Física da FAG dispõe de Regulamento de Estágio Supervisionado, próprio, construído pelo corpo docente do Curso, em especial, os membros do Núcleo Docente Estruturante e homologado pelo Colegiado do Curso e Conselho Superior da IES.</w:t>
      </w:r>
      <w:bookmarkEnd w:id="68"/>
    </w:p>
    <w:p w14:paraId="085E7B07" w14:textId="77777777" w:rsidR="00D85078" w:rsidRPr="009B1910" w:rsidRDefault="00D85078" w:rsidP="009B1910">
      <w:pPr>
        <w:pStyle w:val="Legenda"/>
        <w:spacing w:line="360" w:lineRule="auto"/>
        <w:jc w:val="both"/>
        <w:outlineLvl w:val="2"/>
        <w:rPr>
          <w:b w:val="0"/>
          <w:bCs w:val="0"/>
          <w:sz w:val="24"/>
        </w:rPr>
      </w:pPr>
    </w:p>
    <w:p w14:paraId="123847BC" w14:textId="77777777" w:rsidR="009B1910" w:rsidRPr="009B1910" w:rsidRDefault="009B1910" w:rsidP="009B1910">
      <w:pPr>
        <w:pStyle w:val="Legenda"/>
        <w:spacing w:line="360" w:lineRule="auto"/>
        <w:jc w:val="both"/>
        <w:outlineLvl w:val="2"/>
        <w:rPr>
          <w:b w:val="0"/>
          <w:bCs w:val="0"/>
          <w:color w:val="000000"/>
          <w:sz w:val="24"/>
        </w:rPr>
      </w:pPr>
      <w:bookmarkStart w:id="69" w:name="_Toc241071562"/>
      <w:bookmarkStart w:id="70" w:name="_Toc241100890"/>
      <w:r w:rsidRPr="009B1910">
        <w:rPr>
          <w:rFonts w:eastAsia="Arial"/>
          <w:b w:val="0"/>
          <w:bCs w:val="0"/>
          <w:color w:val="000000"/>
          <w:sz w:val="24"/>
        </w:rPr>
        <w:t>1.10.1 REGULAMENTO DO ESTÁGIO SUPERVISIONADO</w:t>
      </w:r>
      <w:bookmarkEnd w:id="69"/>
      <w:bookmarkEnd w:id="70"/>
    </w:p>
    <w:p w14:paraId="5D2B730A" w14:textId="77777777" w:rsidR="009B1910" w:rsidRDefault="009B1910" w:rsidP="009B1910">
      <w:pPr>
        <w:pStyle w:val="Legenda"/>
        <w:spacing w:line="360" w:lineRule="auto"/>
        <w:jc w:val="both"/>
        <w:rPr>
          <w:rStyle w:val="fontstyle01"/>
          <w:rFonts w:ascii="Times New Roman" w:eastAsia="Arial" w:hAnsi="Times New Roman"/>
          <w:b w:val="0"/>
          <w:bCs w:val="0"/>
          <w:sz w:val="24"/>
          <w:szCs w:val="24"/>
        </w:rPr>
      </w:pPr>
    </w:p>
    <w:p w14:paraId="1424A9E0" w14:textId="6B1D46A1" w:rsidR="009B1910" w:rsidRPr="009B1910" w:rsidRDefault="009B1910" w:rsidP="009B1910">
      <w:pPr>
        <w:pStyle w:val="Legenda"/>
        <w:spacing w:line="360" w:lineRule="auto"/>
        <w:rPr>
          <w:rStyle w:val="fontstyle21"/>
          <w:rFonts w:ascii="Times New Roman" w:hAnsi="Times New Roman" w:cs="Times New Roman"/>
          <w:b w:val="0"/>
          <w:bCs w:val="0"/>
        </w:rPr>
      </w:pPr>
      <w:r w:rsidRPr="009B1910">
        <w:rPr>
          <w:rStyle w:val="fontstyle01"/>
          <w:rFonts w:ascii="Times New Roman" w:eastAsia="Arial" w:hAnsi="Times New Roman"/>
          <w:b w:val="0"/>
          <w:bCs w:val="0"/>
          <w:sz w:val="24"/>
          <w:szCs w:val="24"/>
        </w:rPr>
        <w:t>Capítulo I</w:t>
      </w:r>
      <w:r w:rsidRPr="009B1910">
        <w:rPr>
          <w:rFonts w:eastAsia="Arial"/>
          <w:b w:val="0"/>
          <w:bCs w:val="0"/>
          <w:color w:val="000000"/>
          <w:sz w:val="24"/>
        </w:rPr>
        <w:br/>
      </w:r>
      <w:r w:rsidRPr="009B1910">
        <w:rPr>
          <w:rStyle w:val="fontstyle21"/>
          <w:rFonts w:ascii="Times New Roman" w:eastAsia="Arial" w:hAnsi="Times New Roman" w:cs="Times New Roman"/>
          <w:b w:val="0"/>
          <w:bCs w:val="0"/>
        </w:rPr>
        <w:t>Natureza</w:t>
      </w:r>
    </w:p>
    <w:p w14:paraId="5D95C127" w14:textId="77777777" w:rsidR="009B1910" w:rsidRPr="009B1910" w:rsidRDefault="009B1910" w:rsidP="009B1910">
      <w:pPr>
        <w:pStyle w:val="Legenda"/>
        <w:spacing w:line="360" w:lineRule="auto"/>
        <w:jc w:val="both"/>
        <w:rPr>
          <w:b w:val="0"/>
          <w:bCs w:val="0"/>
          <w:sz w:val="24"/>
        </w:rPr>
      </w:pPr>
    </w:p>
    <w:p w14:paraId="551FD9A5"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Art. 1º - de acordo com as diretrizes curriculares nacionais do curso de graduação em educação física o estágio supervisionado constitui atividade curricular do curso de educação física tendo o objetivo de assegurar aos alunos a prática de intervenções preventiva e curativa nos diferentes níveis de atuação em saúde e na formação de professores, nas modalidades bacharelado e licenciatura respectivamente.</w:t>
      </w:r>
    </w:p>
    <w:p w14:paraId="41ED7F09"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 Art.</w:t>
      </w:r>
      <w:r w:rsidRPr="009B1910">
        <w:rPr>
          <w:rFonts w:eastAsia="Arial"/>
          <w:b w:val="0"/>
          <w:bCs w:val="0"/>
          <w:spacing w:val="-12"/>
          <w:sz w:val="24"/>
        </w:rPr>
        <w:t xml:space="preserve"> </w:t>
      </w:r>
      <w:r w:rsidRPr="009B1910">
        <w:rPr>
          <w:rFonts w:eastAsia="Arial"/>
          <w:b w:val="0"/>
          <w:bCs w:val="0"/>
          <w:sz w:val="24"/>
        </w:rPr>
        <w:t>2º</w:t>
      </w:r>
      <w:r w:rsidRPr="009B1910">
        <w:rPr>
          <w:rFonts w:eastAsia="Arial"/>
          <w:b w:val="0"/>
          <w:bCs w:val="0"/>
          <w:spacing w:val="-10"/>
          <w:sz w:val="24"/>
        </w:rPr>
        <w:t xml:space="preserve"> </w:t>
      </w:r>
      <w:r w:rsidRPr="009B1910">
        <w:rPr>
          <w:rFonts w:eastAsia="Arial"/>
          <w:b w:val="0"/>
          <w:bCs w:val="0"/>
          <w:sz w:val="24"/>
        </w:rPr>
        <w:t>-</w:t>
      </w:r>
      <w:r w:rsidRPr="009B1910">
        <w:rPr>
          <w:rFonts w:eastAsia="Arial"/>
          <w:b w:val="0"/>
          <w:bCs w:val="0"/>
          <w:spacing w:val="-12"/>
          <w:sz w:val="24"/>
        </w:rPr>
        <w:t xml:space="preserve"> </w:t>
      </w:r>
      <w:r w:rsidRPr="009B1910">
        <w:rPr>
          <w:rFonts w:eastAsia="Arial"/>
          <w:b w:val="0"/>
          <w:bCs w:val="0"/>
          <w:sz w:val="24"/>
        </w:rPr>
        <w:t>A</w:t>
      </w:r>
      <w:r w:rsidRPr="009B1910">
        <w:rPr>
          <w:rFonts w:eastAsia="Arial"/>
          <w:b w:val="0"/>
          <w:bCs w:val="0"/>
          <w:spacing w:val="-11"/>
          <w:sz w:val="24"/>
        </w:rPr>
        <w:t xml:space="preserve"> </w:t>
      </w:r>
      <w:r w:rsidRPr="009B1910">
        <w:rPr>
          <w:rFonts w:eastAsia="Arial"/>
          <w:b w:val="0"/>
          <w:bCs w:val="0"/>
          <w:sz w:val="24"/>
        </w:rPr>
        <w:t>conclusão</w:t>
      </w:r>
      <w:r w:rsidRPr="009B1910">
        <w:rPr>
          <w:rFonts w:eastAsia="Arial"/>
          <w:b w:val="0"/>
          <w:bCs w:val="0"/>
          <w:spacing w:val="-13"/>
          <w:sz w:val="24"/>
        </w:rPr>
        <w:t xml:space="preserve"> </w:t>
      </w:r>
      <w:r w:rsidRPr="009B1910">
        <w:rPr>
          <w:rFonts w:eastAsia="Arial"/>
          <w:b w:val="0"/>
          <w:bCs w:val="0"/>
          <w:sz w:val="24"/>
        </w:rPr>
        <w:t>dos</w:t>
      </w:r>
      <w:r w:rsidRPr="009B1910">
        <w:rPr>
          <w:rFonts w:eastAsia="Arial"/>
          <w:b w:val="0"/>
          <w:bCs w:val="0"/>
          <w:spacing w:val="-12"/>
          <w:sz w:val="24"/>
        </w:rPr>
        <w:t xml:space="preserve"> </w:t>
      </w:r>
      <w:r w:rsidRPr="009B1910">
        <w:rPr>
          <w:rFonts w:eastAsia="Arial"/>
          <w:b w:val="0"/>
          <w:bCs w:val="0"/>
          <w:sz w:val="24"/>
        </w:rPr>
        <w:t>Estágios</w:t>
      </w:r>
      <w:r w:rsidRPr="009B1910">
        <w:rPr>
          <w:rFonts w:eastAsia="Arial"/>
          <w:b w:val="0"/>
          <w:bCs w:val="0"/>
          <w:spacing w:val="-11"/>
          <w:sz w:val="24"/>
        </w:rPr>
        <w:t xml:space="preserve"> </w:t>
      </w:r>
      <w:r w:rsidRPr="009B1910">
        <w:rPr>
          <w:rFonts w:eastAsia="Arial"/>
          <w:b w:val="0"/>
          <w:bCs w:val="0"/>
          <w:sz w:val="24"/>
        </w:rPr>
        <w:t>Supervisionados,</w:t>
      </w:r>
      <w:r w:rsidRPr="009B1910">
        <w:rPr>
          <w:rFonts w:eastAsia="Arial"/>
          <w:b w:val="0"/>
          <w:bCs w:val="0"/>
          <w:spacing w:val="-12"/>
          <w:sz w:val="24"/>
        </w:rPr>
        <w:t xml:space="preserve"> </w:t>
      </w:r>
      <w:r w:rsidRPr="009B1910">
        <w:rPr>
          <w:rFonts w:eastAsia="Arial"/>
          <w:b w:val="0"/>
          <w:bCs w:val="0"/>
          <w:sz w:val="24"/>
        </w:rPr>
        <w:t>ou</w:t>
      </w:r>
      <w:r w:rsidRPr="009B1910">
        <w:rPr>
          <w:rFonts w:eastAsia="Arial"/>
          <w:b w:val="0"/>
          <w:bCs w:val="0"/>
          <w:spacing w:val="-11"/>
          <w:sz w:val="24"/>
        </w:rPr>
        <w:t xml:space="preserve"> </w:t>
      </w:r>
      <w:r w:rsidRPr="009B1910">
        <w:rPr>
          <w:rFonts w:eastAsia="Arial"/>
          <w:b w:val="0"/>
          <w:bCs w:val="0"/>
          <w:sz w:val="24"/>
        </w:rPr>
        <w:t>seja,</w:t>
      </w:r>
      <w:r w:rsidRPr="009B1910">
        <w:rPr>
          <w:rFonts w:eastAsia="Arial"/>
          <w:b w:val="0"/>
          <w:bCs w:val="0"/>
          <w:spacing w:val="-11"/>
          <w:sz w:val="24"/>
        </w:rPr>
        <w:t xml:space="preserve"> </w:t>
      </w:r>
      <w:r w:rsidRPr="009B1910">
        <w:rPr>
          <w:rFonts w:eastAsia="Arial"/>
          <w:b w:val="0"/>
          <w:bCs w:val="0"/>
          <w:sz w:val="24"/>
        </w:rPr>
        <w:t>das</w:t>
      </w:r>
      <w:r w:rsidRPr="009B1910">
        <w:rPr>
          <w:rFonts w:eastAsia="Arial"/>
          <w:b w:val="0"/>
          <w:bCs w:val="0"/>
          <w:spacing w:val="-12"/>
          <w:sz w:val="24"/>
        </w:rPr>
        <w:t xml:space="preserve"> </w:t>
      </w:r>
      <w:r w:rsidRPr="009B1910">
        <w:rPr>
          <w:rFonts w:eastAsia="Arial"/>
          <w:b w:val="0"/>
          <w:bCs w:val="0"/>
          <w:sz w:val="24"/>
        </w:rPr>
        <w:t>disciplinas Estágio Supervisionado I, II, III e IV se dará de acordo com as normas regimentais, sendo que a avaliação resulta de uma nota final igual ou superior a 7,0 (sete), além do cumprimento da carga horária mínima (total de 640 horas) e da apresentação</w:t>
      </w:r>
      <w:r w:rsidRPr="009B1910">
        <w:rPr>
          <w:rFonts w:eastAsia="Arial"/>
          <w:b w:val="0"/>
          <w:bCs w:val="0"/>
          <w:spacing w:val="-13"/>
          <w:sz w:val="24"/>
        </w:rPr>
        <w:t xml:space="preserve"> </w:t>
      </w:r>
      <w:r w:rsidRPr="009B1910">
        <w:rPr>
          <w:rFonts w:eastAsia="Arial"/>
          <w:b w:val="0"/>
          <w:bCs w:val="0"/>
          <w:sz w:val="24"/>
        </w:rPr>
        <w:t>de</w:t>
      </w:r>
      <w:r w:rsidRPr="009B1910">
        <w:rPr>
          <w:rFonts w:eastAsia="Arial"/>
          <w:b w:val="0"/>
          <w:bCs w:val="0"/>
          <w:spacing w:val="-13"/>
          <w:sz w:val="24"/>
        </w:rPr>
        <w:t xml:space="preserve"> </w:t>
      </w:r>
      <w:r w:rsidRPr="009B1910">
        <w:rPr>
          <w:rFonts w:eastAsia="Arial"/>
          <w:b w:val="0"/>
          <w:bCs w:val="0"/>
          <w:sz w:val="24"/>
        </w:rPr>
        <w:t>documentos</w:t>
      </w:r>
      <w:r w:rsidRPr="009B1910">
        <w:rPr>
          <w:rFonts w:eastAsia="Arial"/>
          <w:b w:val="0"/>
          <w:bCs w:val="0"/>
          <w:spacing w:val="-14"/>
          <w:sz w:val="24"/>
        </w:rPr>
        <w:t xml:space="preserve"> </w:t>
      </w:r>
      <w:r w:rsidRPr="009B1910">
        <w:rPr>
          <w:rFonts w:eastAsia="Arial"/>
          <w:b w:val="0"/>
          <w:bCs w:val="0"/>
          <w:sz w:val="24"/>
        </w:rPr>
        <w:t>exigidos.</w:t>
      </w:r>
      <w:r w:rsidRPr="009B1910">
        <w:rPr>
          <w:rFonts w:eastAsia="Arial"/>
          <w:b w:val="0"/>
          <w:bCs w:val="0"/>
          <w:spacing w:val="-13"/>
          <w:sz w:val="24"/>
        </w:rPr>
        <w:t xml:space="preserve"> </w:t>
      </w:r>
      <w:r w:rsidRPr="009B1910">
        <w:rPr>
          <w:rFonts w:eastAsia="Arial"/>
          <w:b w:val="0"/>
          <w:bCs w:val="0"/>
          <w:sz w:val="24"/>
        </w:rPr>
        <w:t>As</w:t>
      </w:r>
      <w:r w:rsidRPr="009B1910">
        <w:rPr>
          <w:rFonts w:eastAsia="Arial"/>
          <w:b w:val="0"/>
          <w:bCs w:val="0"/>
          <w:spacing w:val="-14"/>
          <w:sz w:val="24"/>
        </w:rPr>
        <w:t xml:space="preserve"> </w:t>
      </w:r>
      <w:r w:rsidRPr="009B1910">
        <w:rPr>
          <w:rFonts w:eastAsia="Arial"/>
          <w:b w:val="0"/>
          <w:bCs w:val="0"/>
          <w:sz w:val="24"/>
        </w:rPr>
        <w:t>atividades</w:t>
      </w:r>
      <w:r w:rsidRPr="009B1910">
        <w:rPr>
          <w:rFonts w:eastAsia="Arial"/>
          <w:b w:val="0"/>
          <w:bCs w:val="0"/>
          <w:spacing w:val="-14"/>
          <w:sz w:val="24"/>
        </w:rPr>
        <w:t xml:space="preserve"> </w:t>
      </w:r>
      <w:r w:rsidRPr="009B1910">
        <w:rPr>
          <w:rFonts w:eastAsia="Arial"/>
          <w:b w:val="0"/>
          <w:bCs w:val="0"/>
          <w:sz w:val="24"/>
        </w:rPr>
        <w:t>determinadas</w:t>
      </w:r>
      <w:r w:rsidRPr="009B1910">
        <w:rPr>
          <w:rFonts w:eastAsia="Arial"/>
          <w:b w:val="0"/>
          <w:bCs w:val="0"/>
          <w:spacing w:val="-16"/>
          <w:sz w:val="24"/>
        </w:rPr>
        <w:t xml:space="preserve"> </w:t>
      </w:r>
      <w:r w:rsidRPr="009B1910">
        <w:rPr>
          <w:rFonts w:eastAsia="Arial"/>
          <w:b w:val="0"/>
          <w:bCs w:val="0"/>
          <w:sz w:val="24"/>
        </w:rPr>
        <w:t>e</w:t>
      </w:r>
      <w:r w:rsidRPr="009B1910">
        <w:rPr>
          <w:rFonts w:eastAsia="Arial"/>
          <w:b w:val="0"/>
          <w:bCs w:val="0"/>
          <w:spacing w:val="-13"/>
          <w:sz w:val="24"/>
        </w:rPr>
        <w:t xml:space="preserve"> </w:t>
      </w:r>
      <w:r w:rsidRPr="009B1910">
        <w:rPr>
          <w:rFonts w:eastAsia="Arial"/>
          <w:b w:val="0"/>
          <w:bCs w:val="0"/>
          <w:sz w:val="24"/>
        </w:rPr>
        <w:t>orientadas pelos</w:t>
      </w:r>
      <w:r w:rsidRPr="009B1910">
        <w:rPr>
          <w:rFonts w:eastAsia="Arial"/>
          <w:b w:val="0"/>
          <w:bCs w:val="0"/>
          <w:spacing w:val="-13"/>
          <w:sz w:val="24"/>
        </w:rPr>
        <w:t xml:space="preserve"> </w:t>
      </w:r>
      <w:r w:rsidRPr="009B1910">
        <w:rPr>
          <w:rFonts w:eastAsia="Arial"/>
          <w:b w:val="0"/>
          <w:bCs w:val="0"/>
          <w:sz w:val="24"/>
        </w:rPr>
        <w:t>professores</w:t>
      </w:r>
      <w:r w:rsidRPr="009B1910">
        <w:rPr>
          <w:rFonts w:eastAsia="Arial"/>
          <w:b w:val="0"/>
          <w:bCs w:val="0"/>
          <w:spacing w:val="-13"/>
          <w:sz w:val="24"/>
        </w:rPr>
        <w:t xml:space="preserve"> </w:t>
      </w:r>
      <w:r w:rsidRPr="009B1910">
        <w:rPr>
          <w:rFonts w:eastAsia="Arial"/>
          <w:b w:val="0"/>
          <w:bCs w:val="0"/>
          <w:sz w:val="24"/>
        </w:rPr>
        <w:t>supervisores</w:t>
      </w:r>
      <w:r w:rsidRPr="009B1910">
        <w:rPr>
          <w:rFonts w:eastAsia="Arial"/>
          <w:b w:val="0"/>
          <w:bCs w:val="0"/>
          <w:spacing w:val="-11"/>
          <w:sz w:val="24"/>
        </w:rPr>
        <w:t xml:space="preserve"> </w:t>
      </w:r>
      <w:r w:rsidRPr="009B1910">
        <w:rPr>
          <w:rFonts w:eastAsia="Arial"/>
          <w:b w:val="0"/>
          <w:bCs w:val="0"/>
          <w:sz w:val="24"/>
        </w:rPr>
        <w:t>de</w:t>
      </w:r>
      <w:r w:rsidRPr="009B1910">
        <w:rPr>
          <w:rFonts w:eastAsia="Arial"/>
          <w:b w:val="0"/>
          <w:bCs w:val="0"/>
          <w:spacing w:val="-10"/>
          <w:sz w:val="24"/>
        </w:rPr>
        <w:t xml:space="preserve"> </w:t>
      </w:r>
      <w:r w:rsidRPr="009B1910">
        <w:rPr>
          <w:rFonts w:eastAsia="Arial"/>
          <w:b w:val="0"/>
          <w:bCs w:val="0"/>
          <w:sz w:val="24"/>
        </w:rPr>
        <w:t>cada</w:t>
      </w:r>
      <w:r w:rsidRPr="009B1910">
        <w:rPr>
          <w:rFonts w:eastAsia="Arial"/>
          <w:b w:val="0"/>
          <w:bCs w:val="0"/>
          <w:spacing w:val="-13"/>
          <w:sz w:val="24"/>
        </w:rPr>
        <w:t xml:space="preserve"> </w:t>
      </w:r>
      <w:r w:rsidRPr="009B1910">
        <w:rPr>
          <w:rFonts w:eastAsia="Arial"/>
          <w:b w:val="0"/>
          <w:bCs w:val="0"/>
          <w:sz w:val="24"/>
        </w:rPr>
        <w:t>área/campo</w:t>
      </w:r>
      <w:r w:rsidRPr="009B1910">
        <w:rPr>
          <w:rFonts w:eastAsia="Arial"/>
          <w:b w:val="0"/>
          <w:bCs w:val="0"/>
          <w:spacing w:val="-13"/>
          <w:sz w:val="24"/>
        </w:rPr>
        <w:t xml:space="preserve"> </w:t>
      </w:r>
      <w:r w:rsidRPr="009B1910">
        <w:rPr>
          <w:rFonts w:eastAsia="Arial"/>
          <w:b w:val="0"/>
          <w:bCs w:val="0"/>
          <w:sz w:val="24"/>
        </w:rPr>
        <w:t>de</w:t>
      </w:r>
      <w:r w:rsidRPr="009B1910">
        <w:rPr>
          <w:rFonts w:eastAsia="Arial"/>
          <w:b w:val="0"/>
          <w:bCs w:val="0"/>
          <w:spacing w:val="-13"/>
          <w:sz w:val="24"/>
        </w:rPr>
        <w:t xml:space="preserve"> </w:t>
      </w:r>
      <w:r w:rsidRPr="009B1910">
        <w:rPr>
          <w:rFonts w:eastAsia="Arial"/>
          <w:b w:val="0"/>
          <w:bCs w:val="0"/>
          <w:sz w:val="24"/>
        </w:rPr>
        <w:t>estágio</w:t>
      </w:r>
      <w:r w:rsidRPr="009B1910">
        <w:rPr>
          <w:rFonts w:eastAsia="Arial"/>
          <w:b w:val="0"/>
          <w:bCs w:val="0"/>
          <w:spacing w:val="-11"/>
          <w:sz w:val="24"/>
        </w:rPr>
        <w:t xml:space="preserve"> </w:t>
      </w:r>
      <w:r w:rsidRPr="009B1910">
        <w:rPr>
          <w:rFonts w:eastAsia="Arial"/>
          <w:b w:val="0"/>
          <w:bCs w:val="0"/>
          <w:sz w:val="24"/>
        </w:rPr>
        <w:t>serão</w:t>
      </w:r>
      <w:r w:rsidRPr="009B1910">
        <w:rPr>
          <w:rFonts w:eastAsia="Arial"/>
          <w:b w:val="0"/>
          <w:bCs w:val="0"/>
          <w:spacing w:val="-10"/>
          <w:sz w:val="24"/>
        </w:rPr>
        <w:t xml:space="preserve"> </w:t>
      </w:r>
      <w:r w:rsidRPr="009B1910">
        <w:rPr>
          <w:rFonts w:eastAsia="Arial"/>
          <w:b w:val="0"/>
          <w:bCs w:val="0"/>
          <w:sz w:val="24"/>
        </w:rPr>
        <w:t>realizadas individualmente pelo</w:t>
      </w:r>
      <w:r w:rsidRPr="009B1910">
        <w:rPr>
          <w:rFonts w:eastAsia="Arial"/>
          <w:b w:val="0"/>
          <w:bCs w:val="0"/>
          <w:spacing w:val="-4"/>
          <w:sz w:val="24"/>
        </w:rPr>
        <w:t xml:space="preserve"> </w:t>
      </w:r>
      <w:r w:rsidRPr="009B1910">
        <w:rPr>
          <w:rFonts w:eastAsia="Arial"/>
          <w:b w:val="0"/>
          <w:bCs w:val="0"/>
          <w:sz w:val="24"/>
        </w:rPr>
        <w:t>aluno mediante orientação teórica durante todo o semestre da disciplina, onde serão abordados temas pertinentes aos campos de estágio, deveres e direitos do aluno, assim como discussões sobre a rotina nos campos de</w:t>
      </w:r>
      <w:r w:rsidRPr="009B1910">
        <w:rPr>
          <w:rFonts w:eastAsia="Arial"/>
          <w:b w:val="0"/>
          <w:bCs w:val="0"/>
          <w:spacing w:val="-15"/>
          <w:sz w:val="24"/>
        </w:rPr>
        <w:t xml:space="preserve"> </w:t>
      </w:r>
      <w:r w:rsidRPr="009B1910">
        <w:rPr>
          <w:rFonts w:eastAsia="Arial"/>
          <w:b w:val="0"/>
          <w:bCs w:val="0"/>
          <w:sz w:val="24"/>
        </w:rPr>
        <w:t>estágio. Assim como, atividades de prática profissional exercidas nos diferentes campos de Estágio sob orientação do professor supervisor responsável pelo local de estágio.</w:t>
      </w:r>
    </w:p>
    <w:p w14:paraId="4F2F4BEB" w14:textId="77777777" w:rsidR="009B1910" w:rsidRPr="009B1910" w:rsidRDefault="009B1910" w:rsidP="009B1910">
      <w:pPr>
        <w:pStyle w:val="Legenda"/>
        <w:spacing w:line="360" w:lineRule="auto"/>
        <w:jc w:val="both"/>
        <w:rPr>
          <w:rFonts w:eastAsia="Calibri"/>
          <w:b w:val="0"/>
          <w:bCs w:val="0"/>
          <w:color w:val="000000"/>
          <w:sz w:val="24"/>
          <w:lang w:eastAsia="en-US"/>
        </w:rPr>
      </w:pPr>
      <w:r w:rsidRPr="009B1910">
        <w:rPr>
          <w:rFonts w:eastAsia="Arial"/>
          <w:b w:val="0"/>
          <w:bCs w:val="0"/>
          <w:color w:val="000000"/>
          <w:sz w:val="24"/>
          <w:lang w:eastAsia="en-US"/>
        </w:rPr>
        <w:lastRenderedPageBreak/>
        <w:t>§ 1º. Os locais de estágio serão definidos, preferencialmente, dentre aqueles já conveniados com a FAG e serão visitados pelos professores, anteriormente, com o objetivo de avaliar as condições operacionais da implantação do campo</w:t>
      </w:r>
      <w:r w:rsidRPr="009B1910">
        <w:rPr>
          <w:rFonts w:eastAsia="Arial"/>
          <w:b w:val="0"/>
          <w:bCs w:val="0"/>
          <w:color w:val="000000"/>
          <w:sz w:val="24"/>
          <w:lang w:eastAsia="en-US"/>
        </w:rPr>
        <w:br/>
        <w:t>de estágio, como também a sua contribuição no desenvolvimento de possíveis ações de extensão e pesquisa.</w:t>
      </w:r>
    </w:p>
    <w:p w14:paraId="6480536E" w14:textId="77777777" w:rsidR="009B1910" w:rsidRPr="009B1910" w:rsidRDefault="009B1910" w:rsidP="009B1910">
      <w:pPr>
        <w:pStyle w:val="Legenda"/>
        <w:spacing w:line="360" w:lineRule="auto"/>
        <w:jc w:val="both"/>
        <w:rPr>
          <w:rFonts w:eastAsia="Calibri"/>
          <w:b w:val="0"/>
          <w:bCs w:val="0"/>
          <w:color w:val="000000"/>
          <w:sz w:val="24"/>
          <w:lang w:eastAsia="en-US"/>
        </w:rPr>
      </w:pPr>
      <w:r w:rsidRPr="009B1910">
        <w:rPr>
          <w:rFonts w:eastAsia="Arial"/>
          <w:b w:val="0"/>
          <w:bCs w:val="0"/>
          <w:color w:val="000000"/>
          <w:sz w:val="24"/>
          <w:lang w:eastAsia="en-US"/>
        </w:rPr>
        <w:br/>
        <w:t>§ 2º. A implementação do Estágio ocorrerá de acordo com o convênio, que formalize e defina as condições do estágio do aluno, firmado entre a Faculdade e a pessoa jurídica onde o estágio estiver sendo realizado. Para a formalização</w:t>
      </w:r>
      <w:r w:rsidRPr="009B1910">
        <w:rPr>
          <w:rFonts w:eastAsia="Arial"/>
          <w:b w:val="0"/>
          <w:bCs w:val="0"/>
          <w:color w:val="000000"/>
          <w:sz w:val="24"/>
          <w:lang w:eastAsia="en-US"/>
        </w:rPr>
        <w:br/>
        <w:t>de convênio de estágio entre a empresa/instituição, será realizada por meio de carta de apresentação, contextualizando o histórico da instituição e manifestando o interesse em oferecer campo de estágio aos alunos.</w:t>
      </w:r>
    </w:p>
    <w:p w14:paraId="2A0D93BB" w14:textId="77777777" w:rsidR="009B1910" w:rsidRPr="009B1910" w:rsidRDefault="009B1910" w:rsidP="009B1910">
      <w:pPr>
        <w:pStyle w:val="Legenda"/>
        <w:spacing w:line="360" w:lineRule="auto"/>
        <w:jc w:val="both"/>
        <w:rPr>
          <w:rFonts w:eastAsia="Calibri"/>
          <w:b w:val="0"/>
          <w:bCs w:val="0"/>
          <w:color w:val="000000"/>
          <w:sz w:val="24"/>
          <w:lang w:eastAsia="en-US"/>
        </w:rPr>
      </w:pPr>
    </w:p>
    <w:p w14:paraId="3DAC7560" w14:textId="63CC6455" w:rsidR="009B1910" w:rsidRPr="009B1910" w:rsidRDefault="009B1910" w:rsidP="009B1910">
      <w:pPr>
        <w:pStyle w:val="Legenda"/>
        <w:spacing w:line="360" w:lineRule="auto"/>
        <w:jc w:val="both"/>
        <w:rPr>
          <w:b w:val="0"/>
          <w:bCs w:val="0"/>
          <w:sz w:val="24"/>
        </w:rPr>
      </w:pPr>
      <w:r w:rsidRPr="009B1910">
        <w:rPr>
          <w:rFonts w:eastAsia="Arial"/>
          <w:b w:val="0"/>
          <w:bCs w:val="0"/>
          <w:sz w:val="24"/>
        </w:rPr>
        <w:t>Art.</w:t>
      </w:r>
      <w:r w:rsidRPr="009B1910">
        <w:rPr>
          <w:rFonts w:eastAsia="Arial"/>
          <w:b w:val="0"/>
          <w:bCs w:val="0"/>
          <w:spacing w:val="-15"/>
          <w:sz w:val="24"/>
        </w:rPr>
        <w:t xml:space="preserve"> </w:t>
      </w:r>
      <w:r w:rsidRPr="009B1910">
        <w:rPr>
          <w:rFonts w:eastAsia="Arial"/>
          <w:b w:val="0"/>
          <w:bCs w:val="0"/>
          <w:sz w:val="24"/>
        </w:rPr>
        <w:t>3º</w:t>
      </w:r>
      <w:r w:rsidRPr="009B1910">
        <w:rPr>
          <w:rFonts w:eastAsia="Arial"/>
          <w:b w:val="0"/>
          <w:bCs w:val="0"/>
          <w:spacing w:val="-13"/>
          <w:sz w:val="24"/>
        </w:rPr>
        <w:t xml:space="preserve"> </w:t>
      </w:r>
      <w:r w:rsidRPr="009B1910">
        <w:rPr>
          <w:rFonts w:eastAsia="Arial"/>
          <w:b w:val="0"/>
          <w:bCs w:val="0"/>
          <w:sz w:val="24"/>
        </w:rPr>
        <w:t>-</w:t>
      </w:r>
      <w:r w:rsidRPr="009B1910">
        <w:rPr>
          <w:rFonts w:eastAsia="Arial"/>
          <w:b w:val="0"/>
          <w:bCs w:val="0"/>
          <w:spacing w:val="-16"/>
          <w:sz w:val="24"/>
        </w:rPr>
        <w:t xml:space="preserve"> </w:t>
      </w:r>
      <w:r w:rsidRPr="009B1910">
        <w:rPr>
          <w:rFonts w:eastAsia="Arial"/>
          <w:b w:val="0"/>
          <w:bCs w:val="0"/>
          <w:sz w:val="24"/>
        </w:rPr>
        <w:t>As</w:t>
      </w:r>
      <w:r w:rsidRPr="009B1910">
        <w:rPr>
          <w:rFonts w:eastAsia="Arial"/>
          <w:b w:val="0"/>
          <w:bCs w:val="0"/>
          <w:spacing w:val="-15"/>
          <w:sz w:val="24"/>
        </w:rPr>
        <w:t xml:space="preserve"> </w:t>
      </w:r>
      <w:r w:rsidRPr="009B1910">
        <w:rPr>
          <w:rFonts w:eastAsia="Arial"/>
          <w:b w:val="0"/>
          <w:bCs w:val="0"/>
          <w:sz w:val="24"/>
        </w:rPr>
        <w:t>disciplinas</w:t>
      </w:r>
      <w:r w:rsidRPr="009B1910">
        <w:rPr>
          <w:rFonts w:eastAsia="Arial"/>
          <w:b w:val="0"/>
          <w:bCs w:val="0"/>
          <w:spacing w:val="-16"/>
          <w:sz w:val="24"/>
        </w:rPr>
        <w:t xml:space="preserve"> </w:t>
      </w:r>
      <w:r w:rsidRPr="009B1910">
        <w:rPr>
          <w:rFonts w:eastAsia="Arial"/>
          <w:b w:val="0"/>
          <w:bCs w:val="0"/>
          <w:sz w:val="24"/>
        </w:rPr>
        <w:t>de</w:t>
      </w:r>
      <w:r w:rsidRPr="009B1910">
        <w:rPr>
          <w:rFonts w:eastAsia="Arial"/>
          <w:b w:val="0"/>
          <w:bCs w:val="0"/>
          <w:spacing w:val="-14"/>
          <w:sz w:val="24"/>
        </w:rPr>
        <w:t xml:space="preserve"> </w:t>
      </w:r>
      <w:r w:rsidRPr="009B1910">
        <w:rPr>
          <w:rFonts w:eastAsia="Arial"/>
          <w:b w:val="0"/>
          <w:bCs w:val="0"/>
          <w:sz w:val="24"/>
        </w:rPr>
        <w:t>Estágio</w:t>
      </w:r>
      <w:r w:rsidRPr="009B1910">
        <w:rPr>
          <w:rFonts w:eastAsia="Arial"/>
          <w:b w:val="0"/>
          <w:bCs w:val="0"/>
          <w:spacing w:val="-14"/>
          <w:sz w:val="24"/>
        </w:rPr>
        <w:t xml:space="preserve"> </w:t>
      </w:r>
      <w:r w:rsidRPr="009B1910">
        <w:rPr>
          <w:rFonts w:eastAsia="Arial"/>
          <w:b w:val="0"/>
          <w:bCs w:val="0"/>
          <w:sz w:val="24"/>
        </w:rPr>
        <w:t>Supervisionado I, II, III e IV</w:t>
      </w:r>
      <w:r w:rsidRPr="009B1910">
        <w:rPr>
          <w:rFonts w:eastAsia="Arial"/>
          <w:b w:val="0"/>
          <w:bCs w:val="0"/>
          <w:spacing w:val="-14"/>
          <w:sz w:val="24"/>
        </w:rPr>
        <w:t xml:space="preserve"> </w:t>
      </w:r>
      <w:r w:rsidRPr="009B1910">
        <w:rPr>
          <w:rFonts w:eastAsia="Arial"/>
          <w:b w:val="0"/>
          <w:bCs w:val="0"/>
          <w:sz w:val="24"/>
        </w:rPr>
        <w:t>serão</w:t>
      </w:r>
      <w:r w:rsidRPr="009B1910">
        <w:rPr>
          <w:rFonts w:eastAsia="Arial"/>
          <w:b w:val="0"/>
          <w:bCs w:val="0"/>
          <w:spacing w:val="-11"/>
          <w:sz w:val="24"/>
        </w:rPr>
        <w:t xml:space="preserve"> </w:t>
      </w:r>
      <w:r w:rsidRPr="009B1910">
        <w:rPr>
          <w:rFonts w:eastAsia="Arial"/>
          <w:b w:val="0"/>
          <w:bCs w:val="0"/>
          <w:sz w:val="24"/>
        </w:rPr>
        <w:t>desenvolvidas da seguinte</w:t>
      </w:r>
      <w:r w:rsidRPr="009B1910">
        <w:rPr>
          <w:rFonts w:eastAsia="Arial"/>
          <w:b w:val="0"/>
          <w:bCs w:val="0"/>
          <w:spacing w:val="-3"/>
          <w:sz w:val="24"/>
        </w:rPr>
        <w:t xml:space="preserve"> </w:t>
      </w:r>
      <w:r w:rsidRPr="009B1910">
        <w:rPr>
          <w:rFonts w:eastAsia="Arial"/>
          <w:b w:val="0"/>
          <w:bCs w:val="0"/>
          <w:sz w:val="24"/>
        </w:rPr>
        <w:t>forma:</w:t>
      </w:r>
    </w:p>
    <w:p w14:paraId="1C1FB1A7" w14:textId="1DAA3F25" w:rsidR="009B1910" w:rsidRPr="009B1910" w:rsidRDefault="009B1910" w:rsidP="009B1910">
      <w:pPr>
        <w:pStyle w:val="Legenda"/>
        <w:spacing w:line="360" w:lineRule="auto"/>
        <w:jc w:val="both"/>
        <w:rPr>
          <w:b w:val="0"/>
          <w:bCs w:val="0"/>
          <w:color w:val="000000"/>
          <w:sz w:val="24"/>
        </w:rPr>
      </w:pPr>
      <w:r w:rsidRPr="009B1910">
        <w:rPr>
          <w:rStyle w:val="Forte"/>
          <w:rFonts w:eastAsia="Arial"/>
          <w:color w:val="000000"/>
          <w:sz w:val="24"/>
        </w:rPr>
        <w:t xml:space="preserve">1) </w:t>
      </w:r>
      <w:r w:rsidRPr="009B1910">
        <w:rPr>
          <w:rStyle w:val="Forte"/>
          <w:rFonts w:eastAsia="Arial"/>
          <w:b/>
          <w:bCs/>
          <w:color w:val="000000"/>
          <w:sz w:val="24"/>
        </w:rPr>
        <w:t>Estágio Curricular Supervisionado I</w:t>
      </w:r>
      <w:r w:rsidRPr="009B1910">
        <w:rPr>
          <w:rFonts w:eastAsia="Arial"/>
          <w:b w:val="0"/>
          <w:bCs w:val="0"/>
          <w:color w:val="000000"/>
          <w:sz w:val="24"/>
        </w:rPr>
        <w:t>, Esportes - com 1</w:t>
      </w:r>
      <w:r>
        <w:rPr>
          <w:rFonts w:eastAsia="Arial"/>
          <w:b w:val="0"/>
          <w:bCs w:val="0"/>
          <w:color w:val="000000"/>
          <w:sz w:val="24"/>
        </w:rPr>
        <w:t>6</w:t>
      </w:r>
      <w:r w:rsidRPr="009B1910">
        <w:rPr>
          <w:rFonts w:eastAsia="Arial"/>
          <w:b w:val="0"/>
          <w:bCs w:val="0"/>
          <w:color w:val="000000"/>
          <w:sz w:val="24"/>
        </w:rPr>
        <w:t xml:space="preserve">0 horas e desenvolvido no 5º período: </w:t>
      </w:r>
      <w:r w:rsidRPr="009B1910">
        <w:rPr>
          <w:rStyle w:val="fontstyle21"/>
          <w:rFonts w:ascii="Times New Roman" w:eastAsia="Arial" w:hAnsi="Times New Roman" w:cs="Times New Roman"/>
          <w:b w:val="0"/>
          <w:bCs w:val="0"/>
        </w:rPr>
        <w:t>Atuação em treinamento desportivo e sua organização nas diferentes etapas de preparação física, técnica e tática dos esportes coletivos e individuais. Capacidades e qualidades dos atletas para o trabalho de periodização e programas de treinamento até o alto rendimento. Será desenvolvido em clubes, escolinhas e/ou instituições onde são desenvolvidas práticas esportivas diversas.</w:t>
      </w:r>
    </w:p>
    <w:p w14:paraId="06EF1BFA" w14:textId="1FEB2A76" w:rsidR="009B1910" w:rsidRPr="009B1910" w:rsidRDefault="009B1910" w:rsidP="009B1910">
      <w:pPr>
        <w:pStyle w:val="Legenda"/>
        <w:spacing w:line="360" w:lineRule="auto"/>
        <w:jc w:val="both"/>
        <w:rPr>
          <w:b w:val="0"/>
          <w:bCs w:val="0"/>
          <w:color w:val="000000"/>
          <w:sz w:val="24"/>
        </w:rPr>
      </w:pPr>
      <w:r w:rsidRPr="009B1910">
        <w:rPr>
          <w:rStyle w:val="Forte"/>
          <w:rFonts w:eastAsia="Arial"/>
          <w:color w:val="000000"/>
          <w:sz w:val="24"/>
        </w:rPr>
        <w:t xml:space="preserve">2) </w:t>
      </w:r>
      <w:r w:rsidRPr="009B1910">
        <w:rPr>
          <w:rStyle w:val="Forte"/>
          <w:rFonts w:eastAsia="Arial"/>
          <w:b/>
          <w:bCs/>
          <w:color w:val="000000"/>
          <w:sz w:val="24"/>
        </w:rPr>
        <w:t>Estágio Curricular Supervisionado II</w:t>
      </w:r>
      <w:r w:rsidRPr="009B1910">
        <w:rPr>
          <w:rFonts w:eastAsia="Arial"/>
          <w:b w:val="0"/>
          <w:bCs w:val="0"/>
          <w:color w:val="000000"/>
          <w:sz w:val="24"/>
        </w:rPr>
        <w:t xml:space="preserve">, </w:t>
      </w:r>
      <w:r w:rsidRPr="009B1910">
        <w:rPr>
          <w:rStyle w:val="fontstyle21"/>
          <w:rFonts w:ascii="Times New Roman" w:eastAsia="Arial" w:hAnsi="Times New Roman" w:cs="Times New Roman"/>
          <w:b w:val="0"/>
          <w:bCs w:val="0"/>
        </w:rPr>
        <w:t xml:space="preserve">Atividade Física, recreação, Saúde e lazer </w:t>
      </w:r>
      <w:r>
        <w:rPr>
          <w:rStyle w:val="fontstyle21"/>
          <w:rFonts w:ascii="Times New Roman" w:eastAsia="Arial" w:hAnsi="Times New Roman" w:cs="Times New Roman"/>
          <w:b w:val="0"/>
          <w:bCs w:val="0"/>
        </w:rPr>
        <w:t xml:space="preserve">- </w:t>
      </w:r>
      <w:r w:rsidRPr="009B1910">
        <w:rPr>
          <w:rFonts w:eastAsia="Arial"/>
          <w:b w:val="0"/>
          <w:bCs w:val="0"/>
          <w:color w:val="000000"/>
          <w:sz w:val="24"/>
        </w:rPr>
        <w:t>com 160 horas e desenvolvido no 6º período, c</w:t>
      </w:r>
      <w:r w:rsidRPr="009B1910">
        <w:rPr>
          <w:rStyle w:val="fontstyle21"/>
          <w:rFonts w:ascii="Times New Roman" w:eastAsia="Arial" w:hAnsi="Times New Roman" w:cs="Times New Roman"/>
          <w:b w:val="0"/>
          <w:bCs w:val="0"/>
        </w:rPr>
        <w:t>om atuação em programas de atividades físicas vinculadas ao esporte, lazer e saúde. Será desenvolvido em academias de ginástica e musculação / estúdios</w:t>
      </w:r>
      <w:r w:rsidRPr="009B1910">
        <w:rPr>
          <w:rFonts w:eastAsia="Arial"/>
          <w:b w:val="0"/>
          <w:bCs w:val="0"/>
          <w:color w:val="000000"/>
          <w:sz w:val="24"/>
        </w:rPr>
        <w:br/>
      </w:r>
      <w:r w:rsidRPr="009B1910">
        <w:rPr>
          <w:rStyle w:val="fontstyle21"/>
          <w:rFonts w:ascii="Times New Roman" w:eastAsia="Arial" w:hAnsi="Times New Roman" w:cs="Times New Roman"/>
          <w:b w:val="0"/>
          <w:bCs w:val="0"/>
        </w:rPr>
        <w:t xml:space="preserve">de </w:t>
      </w:r>
      <w:proofErr w:type="spellStart"/>
      <w:r w:rsidRPr="009B1910">
        <w:rPr>
          <w:rStyle w:val="fontstyle41"/>
          <w:rFonts w:ascii="Times New Roman" w:eastAsia="Arial" w:hAnsi="Times New Roman" w:cs="Times New Roman"/>
          <w:b w:val="0"/>
          <w:bCs w:val="0"/>
        </w:rPr>
        <w:t>personal</w:t>
      </w:r>
      <w:proofErr w:type="spellEnd"/>
      <w:r w:rsidRPr="009B1910">
        <w:rPr>
          <w:rStyle w:val="fontstyle41"/>
          <w:rFonts w:ascii="Times New Roman" w:eastAsia="Arial" w:hAnsi="Times New Roman" w:cs="Times New Roman"/>
          <w:b w:val="0"/>
          <w:bCs w:val="0"/>
        </w:rPr>
        <w:t xml:space="preserve"> training</w:t>
      </w:r>
      <w:r w:rsidRPr="009B1910">
        <w:rPr>
          <w:rStyle w:val="fontstyle21"/>
          <w:rFonts w:ascii="Times New Roman" w:eastAsia="Arial" w:hAnsi="Times New Roman" w:cs="Times New Roman"/>
          <w:b w:val="0"/>
          <w:bCs w:val="0"/>
        </w:rPr>
        <w:t>.</w:t>
      </w:r>
    </w:p>
    <w:p w14:paraId="1E11042A" w14:textId="77777777" w:rsidR="009B1910" w:rsidRPr="009B1910" w:rsidRDefault="009B1910" w:rsidP="009B1910">
      <w:pPr>
        <w:pStyle w:val="Legenda"/>
        <w:spacing w:line="360" w:lineRule="auto"/>
        <w:jc w:val="both"/>
        <w:rPr>
          <w:b w:val="0"/>
          <w:bCs w:val="0"/>
          <w:color w:val="000000"/>
          <w:sz w:val="24"/>
        </w:rPr>
      </w:pPr>
      <w:r w:rsidRPr="009B1910">
        <w:rPr>
          <w:rStyle w:val="Forte"/>
          <w:rFonts w:eastAsia="Arial"/>
          <w:color w:val="000000"/>
          <w:sz w:val="24"/>
        </w:rPr>
        <w:t xml:space="preserve">3) </w:t>
      </w:r>
      <w:r w:rsidRPr="009B1910">
        <w:rPr>
          <w:rStyle w:val="Forte"/>
          <w:rFonts w:eastAsia="Arial"/>
          <w:b/>
          <w:bCs/>
          <w:color w:val="000000"/>
          <w:sz w:val="24"/>
        </w:rPr>
        <w:t>Estágio Curricular Supervisionado III</w:t>
      </w:r>
      <w:r w:rsidRPr="009B1910">
        <w:rPr>
          <w:rFonts w:eastAsia="Arial"/>
          <w:b w:val="0"/>
          <w:bCs w:val="0"/>
          <w:color w:val="000000"/>
          <w:sz w:val="24"/>
        </w:rPr>
        <w:t xml:space="preserve">, Saúde Pública com 160 horas e desenvolvido no 7º período, </w:t>
      </w:r>
      <w:r w:rsidRPr="009B1910">
        <w:rPr>
          <w:rStyle w:val="fontstyle21"/>
          <w:rFonts w:ascii="Times New Roman" w:eastAsia="Arial" w:hAnsi="Times New Roman" w:cs="Times New Roman"/>
          <w:b w:val="0"/>
          <w:bCs w:val="0"/>
        </w:rPr>
        <w:t>levará em consideração</w:t>
      </w:r>
      <w:r w:rsidRPr="009B1910">
        <w:rPr>
          <w:rFonts w:eastAsia="Arial"/>
          <w:b w:val="0"/>
          <w:bCs w:val="0"/>
          <w:color w:val="000000"/>
          <w:sz w:val="24"/>
        </w:rPr>
        <w:br/>
      </w:r>
      <w:r w:rsidRPr="009B1910">
        <w:rPr>
          <w:rStyle w:val="fontstyle21"/>
          <w:rFonts w:ascii="Times New Roman" w:eastAsia="Arial" w:hAnsi="Times New Roman" w:cs="Times New Roman"/>
          <w:b w:val="0"/>
          <w:bCs w:val="0"/>
        </w:rPr>
        <w:t>a importância do domínio das técnicas disponíveis e da utilização de articulação efetiva com equipes interdisciplinares e organizações comunitárias. Será pautado no desenvolvimento de atividades práticas de estágio em saúde</w:t>
      </w:r>
      <w:r w:rsidRPr="009B1910">
        <w:rPr>
          <w:rFonts w:eastAsia="Arial"/>
          <w:b w:val="0"/>
          <w:bCs w:val="0"/>
          <w:color w:val="000000"/>
          <w:sz w:val="24"/>
        </w:rPr>
        <w:br/>
      </w:r>
      <w:r w:rsidRPr="009B1910">
        <w:rPr>
          <w:rStyle w:val="fontstyle21"/>
          <w:rFonts w:ascii="Times New Roman" w:eastAsia="Arial" w:hAnsi="Times New Roman" w:cs="Times New Roman"/>
          <w:b w:val="0"/>
          <w:bCs w:val="0"/>
        </w:rPr>
        <w:t>pública, desenvolvido em clínicas, consultórios, hospitais, atenção a grupos especiais, órgãos governamentais de saúde, empresas públicas e privadas.</w:t>
      </w:r>
    </w:p>
    <w:p w14:paraId="0DD97788" w14:textId="7EF796FC" w:rsidR="009B1910" w:rsidRDefault="009B1910" w:rsidP="009B1910">
      <w:pPr>
        <w:pStyle w:val="Legenda"/>
        <w:spacing w:line="360" w:lineRule="auto"/>
        <w:jc w:val="both"/>
        <w:rPr>
          <w:rFonts w:eastAsia="Arial"/>
          <w:b w:val="0"/>
          <w:bCs w:val="0"/>
          <w:color w:val="000000"/>
          <w:sz w:val="24"/>
        </w:rPr>
      </w:pPr>
      <w:r w:rsidRPr="009B1910">
        <w:rPr>
          <w:rStyle w:val="Forte"/>
          <w:rFonts w:eastAsia="Arial"/>
          <w:color w:val="000000"/>
          <w:sz w:val="24"/>
        </w:rPr>
        <w:lastRenderedPageBreak/>
        <w:t xml:space="preserve">4) </w:t>
      </w:r>
      <w:r w:rsidRPr="009B1910">
        <w:rPr>
          <w:rStyle w:val="Forte"/>
          <w:rFonts w:eastAsia="Arial"/>
          <w:b/>
          <w:bCs/>
          <w:color w:val="000000"/>
          <w:sz w:val="24"/>
        </w:rPr>
        <w:t>Estágio Curricular Supervisionado IV</w:t>
      </w:r>
      <w:r w:rsidRPr="009B1910">
        <w:rPr>
          <w:rFonts w:eastAsia="Arial"/>
          <w:b w:val="0"/>
          <w:bCs w:val="0"/>
          <w:color w:val="000000"/>
          <w:sz w:val="24"/>
        </w:rPr>
        <w:t>, Atividades Físicas em ambientes Corporativos, com 1</w:t>
      </w:r>
      <w:r>
        <w:rPr>
          <w:rFonts w:eastAsia="Arial"/>
          <w:b w:val="0"/>
          <w:bCs w:val="0"/>
          <w:color w:val="000000"/>
          <w:sz w:val="24"/>
        </w:rPr>
        <w:t xml:space="preserve">92 </w:t>
      </w:r>
      <w:r w:rsidRPr="009B1910">
        <w:rPr>
          <w:rFonts w:eastAsia="Arial"/>
          <w:b w:val="0"/>
          <w:bCs w:val="0"/>
          <w:color w:val="000000"/>
          <w:sz w:val="24"/>
        </w:rPr>
        <w:t>horas e desenvolvido no 8º período será desenvolvido em instituições públicas e privadas, empresas industriais e comerciais para desenvolvimento das técnicas de atividades físicas, alongamentos, atividades lúdicas, massagens, voltadas para o profissional no seu ambiente laboral.</w:t>
      </w:r>
    </w:p>
    <w:p w14:paraId="680007E5" w14:textId="77777777" w:rsidR="009B1910" w:rsidRPr="009B1910" w:rsidRDefault="009B1910" w:rsidP="009B1910">
      <w:pPr>
        <w:rPr>
          <w:lang w:eastAsia="pt-BR"/>
        </w:rPr>
      </w:pPr>
    </w:p>
    <w:p w14:paraId="6ACB5FB1"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Art. 4º - são áreas/ eixos de campos de estágio em educação física:</w:t>
      </w:r>
    </w:p>
    <w:p w14:paraId="1722E77D" w14:textId="77777777" w:rsidR="009B1910" w:rsidRPr="009B1910" w:rsidRDefault="009B1910" w:rsidP="00137262">
      <w:pPr>
        <w:pStyle w:val="Legenda"/>
        <w:numPr>
          <w:ilvl w:val="0"/>
          <w:numId w:val="21"/>
        </w:numPr>
        <w:spacing w:line="360" w:lineRule="auto"/>
        <w:jc w:val="both"/>
        <w:rPr>
          <w:b w:val="0"/>
          <w:bCs w:val="0"/>
          <w:sz w:val="24"/>
        </w:rPr>
      </w:pPr>
      <w:r w:rsidRPr="009B1910">
        <w:rPr>
          <w:rFonts w:eastAsia="Arial"/>
          <w:b w:val="0"/>
          <w:bCs w:val="0"/>
          <w:sz w:val="24"/>
        </w:rPr>
        <w:t>Atividade Física e Saúde</w:t>
      </w:r>
    </w:p>
    <w:p w14:paraId="31176653" w14:textId="77777777" w:rsidR="009B1910" w:rsidRPr="009B1910" w:rsidRDefault="009B1910" w:rsidP="00137262">
      <w:pPr>
        <w:pStyle w:val="Legenda"/>
        <w:numPr>
          <w:ilvl w:val="0"/>
          <w:numId w:val="21"/>
        </w:numPr>
        <w:spacing w:line="360" w:lineRule="auto"/>
        <w:jc w:val="both"/>
        <w:rPr>
          <w:b w:val="0"/>
          <w:bCs w:val="0"/>
          <w:sz w:val="24"/>
        </w:rPr>
      </w:pPr>
      <w:r w:rsidRPr="009B1910">
        <w:rPr>
          <w:rFonts w:eastAsia="Arial"/>
          <w:b w:val="0"/>
          <w:bCs w:val="0"/>
          <w:sz w:val="24"/>
        </w:rPr>
        <w:t>Treinamento Desportivo</w:t>
      </w:r>
    </w:p>
    <w:p w14:paraId="69BD55AB" w14:textId="77777777" w:rsidR="009B1910" w:rsidRPr="009B1910" w:rsidRDefault="009B1910" w:rsidP="00137262">
      <w:pPr>
        <w:pStyle w:val="Legenda"/>
        <w:numPr>
          <w:ilvl w:val="0"/>
          <w:numId w:val="21"/>
        </w:numPr>
        <w:spacing w:line="360" w:lineRule="auto"/>
        <w:jc w:val="both"/>
        <w:rPr>
          <w:b w:val="0"/>
          <w:bCs w:val="0"/>
          <w:sz w:val="24"/>
        </w:rPr>
      </w:pPr>
      <w:r w:rsidRPr="009B1910">
        <w:rPr>
          <w:rFonts w:eastAsia="Arial"/>
          <w:b w:val="0"/>
          <w:bCs w:val="0"/>
          <w:sz w:val="24"/>
        </w:rPr>
        <w:t>Atividade Física e Qualidade de Vida</w:t>
      </w:r>
    </w:p>
    <w:p w14:paraId="1F8C60F5" w14:textId="77777777" w:rsidR="009B1910" w:rsidRPr="009B1910" w:rsidRDefault="009B1910" w:rsidP="00137262">
      <w:pPr>
        <w:pStyle w:val="Legenda"/>
        <w:numPr>
          <w:ilvl w:val="0"/>
          <w:numId w:val="21"/>
        </w:numPr>
        <w:spacing w:line="360" w:lineRule="auto"/>
        <w:jc w:val="both"/>
        <w:rPr>
          <w:b w:val="0"/>
          <w:bCs w:val="0"/>
          <w:sz w:val="24"/>
        </w:rPr>
      </w:pPr>
      <w:r w:rsidRPr="009B1910">
        <w:rPr>
          <w:rFonts w:eastAsia="Arial"/>
          <w:b w:val="0"/>
          <w:bCs w:val="0"/>
          <w:sz w:val="24"/>
        </w:rPr>
        <w:t>Ajustes Morfofuncionais do Exercício Físico</w:t>
      </w:r>
    </w:p>
    <w:p w14:paraId="677056B1" w14:textId="77777777" w:rsidR="009B1910" w:rsidRPr="009B1910" w:rsidRDefault="009B1910" w:rsidP="00137262">
      <w:pPr>
        <w:pStyle w:val="Legenda"/>
        <w:numPr>
          <w:ilvl w:val="0"/>
          <w:numId w:val="21"/>
        </w:numPr>
        <w:spacing w:line="360" w:lineRule="auto"/>
        <w:jc w:val="both"/>
        <w:rPr>
          <w:b w:val="0"/>
          <w:bCs w:val="0"/>
          <w:sz w:val="24"/>
        </w:rPr>
      </w:pPr>
      <w:r w:rsidRPr="009B1910">
        <w:rPr>
          <w:rFonts w:eastAsia="Arial"/>
          <w:b w:val="0"/>
          <w:bCs w:val="0"/>
          <w:sz w:val="24"/>
        </w:rPr>
        <w:t>Formação Profissional e Educação Física</w:t>
      </w:r>
    </w:p>
    <w:p w14:paraId="5BBAAD46" w14:textId="77777777" w:rsidR="009B1910" w:rsidRPr="009B1910" w:rsidRDefault="009B1910" w:rsidP="00137262">
      <w:pPr>
        <w:pStyle w:val="Legenda"/>
        <w:numPr>
          <w:ilvl w:val="0"/>
          <w:numId w:val="21"/>
        </w:numPr>
        <w:spacing w:line="360" w:lineRule="auto"/>
        <w:jc w:val="both"/>
        <w:rPr>
          <w:b w:val="0"/>
          <w:bCs w:val="0"/>
          <w:sz w:val="24"/>
        </w:rPr>
      </w:pPr>
      <w:r w:rsidRPr="009B1910">
        <w:rPr>
          <w:rFonts w:eastAsia="Arial"/>
          <w:b w:val="0"/>
          <w:bCs w:val="0"/>
          <w:sz w:val="24"/>
        </w:rPr>
        <w:t>Novas Tendências de Mercado e Tecnologia da Educação Física</w:t>
      </w:r>
    </w:p>
    <w:p w14:paraId="239642A1" w14:textId="77777777" w:rsidR="009B1910" w:rsidRPr="009B1910" w:rsidRDefault="009B1910" w:rsidP="00137262">
      <w:pPr>
        <w:pStyle w:val="Legenda"/>
        <w:numPr>
          <w:ilvl w:val="0"/>
          <w:numId w:val="21"/>
        </w:numPr>
        <w:spacing w:line="360" w:lineRule="auto"/>
        <w:jc w:val="both"/>
        <w:rPr>
          <w:b w:val="0"/>
          <w:bCs w:val="0"/>
          <w:sz w:val="24"/>
        </w:rPr>
      </w:pPr>
      <w:r w:rsidRPr="009B1910">
        <w:rPr>
          <w:rFonts w:eastAsia="Arial"/>
          <w:b w:val="0"/>
          <w:bCs w:val="0"/>
          <w:sz w:val="24"/>
        </w:rPr>
        <w:t>Atividade Física para a Promoção do Lazer</w:t>
      </w:r>
    </w:p>
    <w:p w14:paraId="5686D90D" w14:textId="3A18A5EB" w:rsidR="009B1910" w:rsidRPr="009B1910" w:rsidRDefault="009B1910" w:rsidP="00137262">
      <w:pPr>
        <w:pStyle w:val="Legenda"/>
        <w:numPr>
          <w:ilvl w:val="0"/>
          <w:numId w:val="21"/>
        </w:numPr>
        <w:spacing w:line="360" w:lineRule="auto"/>
        <w:jc w:val="both"/>
        <w:rPr>
          <w:b w:val="0"/>
          <w:bCs w:val="0"/>
          <w:sz w:val="24"/>
        </w:rPr>
      </w:pPr>
      <w:r w:rsidRPr="009B1910">
        <w:rPr>
          <w:rFonts w:eastAsia="Arial"/>
          <w:b w:val="0"/>
          <w:bCs w:val="0"/>
          <w:sz w:val="24"/>
        </w:rPr>
        <w:t>Setores da Saúde</w:t>
      </w:r>
    </w:p>
    <w:p w14:paraId="0E41BB44" w14:textId="77777777" w:rsidR="009B1910" w:rsidRPr="009B1910" w:rsidRDefault="009B1910" w:rsidP="00137262">
      <w:pPr>
        <w:pStyle w:val="Legenda"/>
        <w:numPr>
          <w:ilvl w:val="0"/>
          <w:numId w:val="21"/>
        </w:numPr>
        <w:spacing w:line="360" w:lineRule="auto"/>
        <w:jc w:val="both"/>
        <w:rPr>
          <w:b w:val="0"/>
          <w:bCs w:val="0"/>
          <w:sz w:val="24"/>
        </w:rPr>
      </w:pPr>
      <w:r w:rsidRPr="009B1910">
        <w:rPr>
          <w:rFonts w:eastAsia="Arial"/>
          <w:b w:val="0"/>
          <w:bCs w:val="0"/>
          <w:sz w:val="24"/>
        </w:rPr>
        <w:t>Setores do Esporte</w:t>
      </w:r>
    </w:p>
    <w:p w14:paraId="0AB9D6A1" w14:textId="77777777" w:rsidR="009B1910" w:rsidRPr="009B1910" w:rsidRDefault="009B1910" w:rsidP="00137262">
      <w:pPr>
        <w:pStyle w:val="Legenda"/>
        <w:numPr>
          <w:ilvl w:val="0"/>
          <w:numId w:val="21"/>
        </w:numPr>
        <w:spacing w:line="360" w:lineRule="auto"/>
        <w:jc w:val="both"/>
        <w:rPr>
          <w:b w:val="0"/>
          <w:bCs w:val="0"/>
          <w:sz w:val="24"/>
        </w:rPr>
      </w:pPr>
      <w:r w:rsidRPr="009B1910">
        <w:rPr>
          <w:rFonts w:eastAsia="Arial"/>
          <w:b w:val="0"/>
          <w:bCs w:val="0"/>
          <w:sz w:val="24"/>
        </w:rPr>
        <w:t>Setores da Cultura e do lazer</w:t>
      </w:r>
    </w:p>
    <w:p w14:paraId="166B9770" w14:textId="77777777" w:rsidR="009B1910" w:rsidRPr="009B1910" w:rsidRDefault="009B1910" w:rsidP="00137262">
      <w:pPr>
        <w:pStyle w:val="Legenda"/>
        <w:numPr>
          <w:ilvl w:val="0"/>
          <w:numId w:val="21"/>
        </w:numPr>
        <w:spacing w:line="360" w:lineRule="auto"/>
        <w:jc w:val="both"/>
        <w:rPr>
          <w:b w:val="0"/>
          <w:bCs w:val="0"/>
          <w:sz w:val="24"/>
        </w:rPr>
      </w:pPr>
      <w:r w:rsidRPr="009B1910">
        <w:rPr>
          <w:rFonts w:eastAsia="Arial"/>
          <w:b w:val="0"/>
          <w:bCs w:val="0"/>
          <w:sz w:val="24"/>
        </w:rPr>
        <w:t>Setores da formação de professores.</w:t>
      </w:r>
    </w:p>
    <w:p w14:paraId="389D58F6" w14:textId="77777777" w:rsidR="009B1910" w:rsidRPr="009B1910" w:rsidRDefault="009B1910" w:rsidP="009B1910">
      <w:pPr>
        <w:pStyle w:val="Legenda"/>
        <w:spacing w:line="360" w:lineRule="auto"/>
        <w:jc w:val="both"/>
        <w:rPr>
          <w:b w:val="0"/>
          <w:bCs w:val="0"/>
          <w:sz w:val="24"/>
        </w:rPr>
      </w:pPr>
    </w:p>
    <w:p w14:paraId="076AB4D4"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Art. 5º - a aprovação nas disciplinas de estágio supervisionado I, II, III e IV será feita mediante aprovação nas avaliações parciais (provas, relatórios, estudos de caso) em cada área/campo de estágio, cumprimento da carga horária mínima, apresentação de trabalhos e documentação exigida além de verificação de conduta ética.</w:t>
      </w:r>
    </w:p>
    <w:p w14:paraId="23A7EC3A"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Art. 6º - os critérios de avaliação utilizados pelos supervisores de estágio são:</w:t>
      </w:r>
    </w:p>
    <w:p w14:paraId="7C1E4449"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Área Cognitiva (com peso 3,0) envolvendo</w:t>
      </w:r>
      <w:r w:rsidRPr="009B1910">
        <w:rPr>
          <w:rFonts w:eastAsia="Arial"/>
          <w:b w:val="0"/>
          <w:bCs w:val="0"/>
          <w:spacing w:val="-27"/>
          <w:sz w:val="24"/>
        </w:rPr>
        <w:t xml:space="preserve"> </w:t>
      </w:r>
      <w:r w:rsidRPr="009B1910">
        <w:rPr>
          <w:rFonts w:eastAsia="Arial"/>
          <w:b w:val="0"/>
          <w:bCs w:val="0"/>
          <w:sz w:val="24"/>
        </w:rPr>
        <w:t>conhecimento teórico (básico e aprimorado), correlação teórico-prática (básica e aprimorada) e realização de pesquisas</w:t>
      </w:r>
      <w:r w:rsidRPr="009B1910">
        <w:rPr>
          <w:rFonts w:eastAsia="Arial"/>
          <w:b w:val="0"/>
          <w:bCs w:val="0"/>
          <w:spacing w:val="-5"/>
          <w:sz w:val="24"/>
        </w:rPr>
        <w:t xml:space="preserve"> </w:t>
      </w:r>
      <w:r w:rsidRPr="009B1910">
        <w:rPr>
          <w:rFonts w:eastAsia="Arial"/>
          <w:b w:val="0"/>
          <w:bCs w:val="0"/>
          <w:sz w:val="24"/>
        </w:rPr>
        <w:t>complementares;</w:t>
      </w:r>
    </w:p>
    <w:p w14:paraId="302E8ED8"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Qualidade de Trabalho (com peso 2,0) envolvendo nível de habilidade técnica, relacionamento c/ a equipe e paciente, planejamento e dinamismo e atenção, interesse, iniciativa e</w:t>
      </w:r>
      <w:r w:rsidRPr="009B1910">
        <w:rPr>
          <w:rFonts w:eastAsia="Arial"/>
          <w:b w:val="0"/>
          <w:bCs w:val="0"/>
          <w:spacing w:val="-9"/>
          <w:sz w:val="24"/>
        </w:rPr>
        <w:t xml:space="preserve"> </w:t>
      </w:r>
      <w:r w:rsidRPr="009B1910">
        <w:rPr>
          <w:rFonts w:eastAsia="Arial"/>
          <w:b w:val="0"/>
          <w:bCs w:val="0"/>
          <w:sz w:val="24"/>
        </w:rPr>
        <w:t>criatividade;</w:t>
      </w:r>
    </w:p>
    <w:p w14:paraId="052AC4B9"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Conduta Pessoal (com peso 2,5) envolvendo a ética profissional e</w:t>
      </w:r>
      <w:r w:rsidRPr="009B1910">
        <w:rPr>
          <w:rFonts w:eastAsia="Arial"/>
          <w:b w:val="0"/>
          <w:bCs w:val="0"/>
          <w:spacing w:val="-6"/>
          <w:sz w:val="24"/>
        </w:rPr>
        <w:t xml:space="preserve"> </w:t>
      </w:r>
      <w:r w:rsidRPr="009B1910">
        <w:rPr>
          <w:rFonts w:eastAsia="Arial"/>
          <w:b w:val="0"/>
          <w:bCs w:val="0"/>
          <w:sz w:val="24"/>
        </w:rPr>
        <w:t>moral;</w:t>
      </w:r>
    </w:p>
    <w:p w14:paraId="54C98EEC"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Respeito</w:t>
      </w:r>
      <w:r w:rsidRPr="009B1910">
        <w:rPr>
          <w:rFonts w:eastAsia="Arial"/>
          <w:b w:val="0"/>
          <w:bCs w:val="0"/>
          <w:spacing w:val="-15"/>
          <w:sz w:val="24"/>
        </w:rPr>
        <w:t xml:space="preserve"> </w:t>
      </w:r>
      <w:r w:rsidRPr="009B1910">
        <w:rPr>
          <w:rFonts w:eastAsia="Arial"/>
          <w:b w:val="0"/>
          <w:bCs w:val="0"/>
          <w:sz w:val="24"/>
        </w:rPr>
        <w:t>às</w:t>
      </w:r>
      <w:r w:rsidRPr="009B1910">
        <w:rPr>
          <w:rFonts w:eastAsia="Arial"/>
          <w:b w:val="0"/>
          <w:bCs w:val="0"/>
          <w:spacing w:val="-16"/>
          <w:sz w:val="24"/>
        </w:rPr>
        <w:t xml:space="preserve"> </w:t>
      </w:r>
      <w:r w:rsidRPr="009B1910">
        <w:rPr>
          <w:rFonts w:eastAsia="Arial"/>
          <w:b w:val="0"/>
          <w:bCs w:val="0"/>
          <w:sz w:val="24"/>
        </w:rPr>
        <w:t>Normas</w:t>
      </w:r>
      <w:r w:rsidRPr="009B1910">
        <w:rPr>
          <w:rFonts w:eastAsia="Arial"/>
          <w:b w:val="0"/>
          <w:bCs w:val="0"/>
          <w:spacing w:val="-14"/>
          <w:sz w:val="24"/>
        </w:rPr>
        <w:t xml:space="preserve"> </w:t>
      </w:r>
      <w:r w:rsidRPr="009B1910">
        <w:rPr>
          <w:rFonts w:eastAsia="Arial"/>
          <w:b w:val="0"/>
          <w:bCs w:val="0"/>
          <w:sz w:val="24"/>
        </w:rPr>
        <w:t>e</w:t>
      </w:r>
      <w:r w:rsidRPr="009B1910">
        <w:rPr>
          <w:rFonts w:eastAsia="Arial"/>
          <w:b w:val="0"/>
          <w:bCs w:val="0"/>
          <w:spacing w:val="-18"/>
          <w:sz w:val="24"/>
        </w:rPr>
        <w:t xml:space="preserve"> </w:t>
      </w:r>
      <w:r w:rsidRPr="009B1910">
        <w:rPr>
          <w:rFonts w:eastAsia="Arial"/>
          <w:b w:val="0"/>
          <w:bCs w:val="0"/>
          <w:sz w:val="24"/>
        </w:rPr>
        <w:t>Compromissos</w:t>
      </w:r>
      <w:r w:rsidRPr="009B1910">
        <w:rPr>
          <w:rFonts w:eastAsia="Arial"/>
          <w:b w:val="0"/>
          <w:bCs w:val="0"/>
          <w:spacing w:val="-16"/>
          <w:sz w:val="24"/>
        </w:rPr>
        <w:t xml:space="preserve"> </w:t>
      </w:r>
      <w:r w:rsidRPr="009B1910">
        <w:rPr>
          <w:rFonts w:eastAsia="Arial"/>
          <w:b w:val="0"/>
          <w:bCs w:val="0"/>
          <w:sz w:val="24"/>
        </w:rPr>
        <w:t>exigidos</w:t>
      </w:r>
      <w:r w:rsidRPr="009B1910">
        <w:rPr>
          <w:rFonts w:eastAsia="Arial"/>
          <w:b w:val="0"/>
          <w:bCs w:val="0"/>
          <w:spacing w:val="-14"/>
          <w:sz w:val="24"/>
        </w:rPr>
        <w:t xml:space="preserve"> </w:t>
      </w:r>
      <w:r w:rsidRPr="009B1910">
        <w:rPr>
          <w:rFonts w:eastAsia="Arial"/>
          <w:b w:val="0"/>
          <w:bCs w:val="0"/>
          <w:sz w:val="24"/>
        </w:rPr>
        <w:t>(com</w:t>
      </w:r>
      <w:r w:rsidRPr="009B1910">
        <w:rPr>
          <w:rFonts w:eastAsia="Arial"/>
          <w:b w:val="0"/>
          <w:bCs w:val="0"/>
          <w:spacing w:val="-14"/>
          <w:sz w:val="24"/>
        </w:rPr>
        <w:t xml:space="preserve"> </w:t>
      </w:r>
      <w:r w:rsidRPr="009B1910">
        <w:rPr>
          <w:rFonts w:eastAsia="Arial"/>
          <w:b w:val="0"/>
          <w:bCs w:val="0"/>
          <w:sz w:val="24"/>
        </w:rPr>
        <w:t>peso 2,5)</w:t>
      </w:r>
      <w:r w:rsidRPr="009B1910">
        <w:rPr>
          <w:rFonts w:eastAsia="Arial"/>
          <w:b w:val="0"/>
          <w:bCs w:val="0"/>
          <w:spacing w:val="-14"/>
          <w:sz w:val="24"/>
        </w:rPr>
        <w:t xml:space="preserve"> </w:t>
      </w:r>
      <w:r w:rsidRPr="009B1910">
        <w:rPr>
          <w:rFonts w:eastAsia="Arial"/>
          <w:b w:val="0"/>
          <w:bCs w:val="0"/>
          <w:sz w:val="24"/>
        </w:rPr>
        <w:t>envolvendo</w:t>
      </w:r>
      <w:r w:rsidRPr="009B1910">
        <w:rPr>
          <w:rFonts w:eastAsia="Arial"/>
          <w:b w:val="0"/>
          <w:bCs w:val="0"/>
          <w:spacing w:val="-13"/>
          <w:sz w:val="24"/>
        </w:rPr>
        <w:t xml:space="preserve"> </w:t>
      </w:r>
      <w:r w:rsidRPr="009B1910">
        <w:rPr>
          <w:rFonts w:eastAsia="Arial"/>
          <w:b w:val="0"/>
          <w:bCs w:val="0"/>
          <w:sz w:val="24"/>
        </w:rPr>
        <w:t>frequência,</w:t>
      </w:r>
      <w:r w:rsidRPr="009B1910">
        <w:rPr>
          <w:rFonts w:eastAsia="Arial"/>
          <w:b w:val="0"/>
          <w:bCs w:val="0"/>
          <w:spacing w:val="-13"/>
          <w:sz w:val="24"/>
        </w:rPr>
        <w:t xml:space="preserve"> </w:t>
      </w:r>
      <w:r w:rsidRPr="009B1910">
        <w:rPr>
          <w:rFonts w:eastAsia="Arial"/>
          <w:b w:val="0"/>
          <w:bCs w:val="0"/>
          <w:sz w:val="24"/>
        </w:rPr>
        <w:t>assiduidade</w:t>
      </w:r>
      <w:r w:rsidRPr="009B1910">
        <w:rPr>
          <w:rFonts w:eastAsia="Arial"/>
          <w:b w:val="0"/>
          <w:bCs w:val="0"/>
          <w:spacing w:val="-15"/>
          <w:sz w:val="24"/>
        </w:rPr>
        <w:t xml:space="preserve"> </w:t>
      </w:r>
      <w:r w:rsidRPr="009B1910">
        <w:rPr>
          <w:rFonts w:eastAsia="Arial"/>
          <w:b w:val="0"/>
          <w:bCs w:val="0"/>
          <w:sz w:val="24"/>
        </w:rPr>
        <w:t>e</w:t>
      </w:r>
      <w:r w:rsidRPr="009B1910">
        <w:rPr>
          <w:rFonts w:eastAsia="Arial"/>
          <w:b w:val="0"/>
          <w:bCs w:val="0"/>
          <w:spacing w:val="-15"/>
          <w:sz w:val="24"/>
        </w:rPr>
        <w:t xml:space="preserve"> </w:t>
      </w:r>
      <w:r w:rsidRPr="009B1910">
        <w:rPr>
          <w:rFonts w:eastAsia="Arial"/>
          <w:b w:val="0"/>
          <w:bCs w:val="0"/>
          <w:sz w:val="24"/>
        </w:rPr>
        <w:t>pontualidade,</w:t>
      </w:r>
      <w:r w:rsidRPr="009B1910">
        <w:rPr>
          <w:rFonts w:eastAsia="Arial"/>
          <w:b w:val="0"/>
          <w:bCs w:val="0"/>
          <w:spacing w:val="-13"/>
          <w:sz w:val="24"/>
        </w:rPr>
        <w:t xml:space="preserve"> </w:t>
      </w:r>
      <w:r w:rsidRPr="009B1910">
        <w:rPr>
          <w:rFonts w:eastAsia="Arial"/>
          <w:b w:val="0"/>
          <w:bCs w:val="0"/>
          <w:sz w:val="24"/>
        </w:rPr>
        <w:t>equilíbrio</w:t>
      </w:r>
      <w:r w:rsidRPr="009B1910">
        <w:rPr>
          <w:rFonts w:eastAsia="Arial"/>
          <w:b w:val="0"/>
          <w:bCs w:val="0"/>
          <w:spacing w:val="-13"/>
          <w:sz w:val="24"/>
        </w:rPr>
        <w:t xml:space="preserve"> </w:t>
      </w:r>
      <w:r w:rsidRPr="009B1910">
        <w:rPr>
          <w:rFonts w:eastAsia="Arial"/>
          <w:b w:val="0"/>
          <w:bCs w:val="0"/>
          <w:sz w:val="24"/>
        </w:rPr>
        <w:t>emocional, zelo pessoal, aparência e</w:t>
      </w:r>
      <w:r w:rsidRPr="009B1910">
        <w:rPr>
          <w:rFonts w:eastAsia="Arial"/>
          <w:b w:val="0"/>
          <w:bCs w:val="0"/>
          <w:spacing w:val="-4"/>
          <w:sz w:val="24"/>
        </w:rPr>
        <w:t xml:space="preserve"> </w:t>
      </w:r>
      <w:r w:rsidRPr="009B1910">
        <w:rPr>
          <w:rFonts w:eastAsia="Arial"/>
          <w:b w:val="0"/>
          <w:bCs w:val="0"/>
          <w:sz w:val="24"/>
        </w:rPr>
        <w:t>postura.</w:t>
      </w:r>
    </w:p>
    <w:p w14:paraId="537CE9E5" w14:textId="77777777" w:rsidR="009B1910" w:rsidRPr="009B1910" w:rsidRDefault="009B1910" w:rsidP="009B1910">
      <w:pPr>
        <w:pStyle w:val="Legenda"/>
        <w:spacing w:line="360" w:lineRule="auto"/>
        <w:jc w:val="both"/>
        <w:rPr>
          <w:b w:val="0"/>
          <w:bCs w:val="0"/>
          <w:sz w:val="24"/>
        </w:rPr>
      </w:pPr>
    </w:p>
    <w:p w14:paraId="2B0F8432" w14:textId="77777777" w:rsidR="009B1910" w:rsidRPr="009B1910" w:rsidRDefault="009B1910" w:rsidP="009B1910">
      <w:pPr>
        <w:pStyle w:val="Legenda"/>
        <w:spacing w:line="360" w:lineRule="auto"/>
        <w:jc w:val="both"/>
        <w:rPr>
          <w:b w:val="0"/>
          <w:bCs w:val="0"/>
          <w:sz w:val="24"/>
        </w:rPr>
      </w:pPr>
    </w:p>
    <w:p w14:paraId="0D4F2A10" w14:textId="77777777" w:rsidR="009B1910" w:rsidRDefault="009B1910" w:rsidP="009B1910">
      <w:pPr>
        <w:pStyle w:val="Legenda"/>
        <w:spacing w:line="360" w:lineRule="auto"/>
        <w:rPr>
          <w:rFonts w:eastAsia="Arial"/>
          <w:b w:val="0"/>
          <w:bCs w:val="0"/>
          <w:color w:val="000000"/>
          <w:sz w:val="24"/>
          <w:lang w:eastAsia="en-US"/>
        </w:rPr>
      </w:pPr>
      <w:r w:rsidRPr="009B1910">
        <w:rPr>
          <w:rFonts w:eastAsia="Arial"/>
          <w:b w:val="0"/>
          <w:bCs w:val="0"/>
          <w:color w:val="000000"/>
          <w:sz w:val="24"/>
          <w:lang w:eastAsia="en-US"/>
        </w:rPr>
        <w:t>CAPÍTULO II</w:t>
      </w:r>
      <w:r w:rsidRPr="009B1910">
        <w:rPr>
          <w:rFonts w:eastAsia="Arial"/>
          <w:b w:val="0"/>
          <w:bCs w:val="0"/>
          <w:color w:val="000000"/>
          <w:sz w:val="24"/>
          <w:lang w:eastAsia="en-US"/>
        </w:rPr>
        <w:br/>
        <w:t>DOS ESTAGIÁRIOS</w:t>
      </w:r>
    </w:p>
    <w:p w14:paraId="08E81B88" w14:textId="77777777" w:rsidR="009B1910" w:rsidRPr="009B1910" w:rsidRDefault="009B1910" w:rsidP="009B1910"/>
    <w:p w14:paraId="310D6E9F" w14:textId="77777777" w:rsidR="009B1910" w:rsidRPr="009B1910" w:rsidRDefault="009B1910" w:rsidP="009B1910">
      <w:pPr>
        <w:pStyle w:val="Legenda"/>
        <w:spacing w:line="360" w:lineRule="auto"/>
        <w:jc w:val="both"/>
        <w:rPr>
          <w:rFonts w:eastAsia="Calibri"/>
          <w:b w:val="0"/>
          <w:bCs w:val="0"/>
          <w:color w:val="000000"/>
          <w:sz w:val="24"/>
          <w:lang w:eastAsia="en-US"/>
        </w:rPr>
      </w:pPr>
      <w:r w:rsidRPr="009B1910">
        <w:rPr>
          <w:rFonts w:eastAsia="Arial"/>
          <w:b w:val="0"/>
          <w:bCs w:val="0"/>
          <w:color w:val="000000"/>
          <w:sz w:val="24"/>
          <w:lang w:eastAsia="en-US"/>
        </w:rPr>
        <w:t>Art. 2º. São considerados estagiários, para fins do Estágio Curricular Supervisionado, todos os alunos devidamente matriculados nas disciplinas de estágio dos 5º, 6º, 7º e ou 8º períodos do Curso de Graduação em Bacharelado em Educação Física da FAG.</w:t>
      </w:r>
    </w:p>
    <w:p w14:paraId="6B599630" w14:textId="77777777" w:rsidR="009B1910" w:rsidRPr="009B1910" w:rsidRDefault="009B1910" w:rsidP="009B1910">
      <w:pPr>
        <w:pStyle w:val="Legenda"/>
        <w:spacing w:line="360" w:lineRule="auto"/>
        <w:jc w:val="both"/>
        <w:rPr>
          <w:rFonts w:eastAsia="Calibri"/>
          <w:b w:val="0"/>
          <w:bCs w:val="0"/>
          <w:color w:val="000000"/>
          <w:sz w:val="24"/>
          <w:lang w:eastAsia="en-US"/>
        </w:rPr>
      </w:pPr>
      <w:r w:rsidRPr="009B1910">
        <w:rPr>
          <w:rFonts w:eastAsia="Arial"/>
          <w:b w:val="0"/>
          <w:bCs w:val="0"/>
          <w:color w:val="000000"/>
          <w:sz w:val="24"/>
          <w:lang w:eastAsia="en-US"/>
        </w:rPr>
        <w:t xml:space="preserve">Art.3º.Compete aos estagiários: </w:t>
      </w:r>
    </w:p>
    <w:p w14:paraId="66E393C4" w14:textId="77777777" w:rsidR="009B1910" w:rsidRPr="009B1910" w:rsidRDefault="009B1910" w:rsidP="009B1910">
      <w:pPr>
        <w:pStyle w:val="Legenda"/>
        <w:spacing w:line="360" w:lineRule="auto"/>
        <w:jc w:val="both"/>
        <w:rPr>
          <w:rFonts w:eastAsia="Calibri"/>
          <w:b w:val="0"/>
          <w:bCs w:val="0"/>
          <w:color w:val="000000"/>
          <w:sz w:val="24"/>
          <w:lang w:eastAsia="en-US"/>
        </w:rPr>
      </w:pPr>
      <w:r w:rsidRPr="009B1910">
        <w:rPr>
          <w:rFonts w:eastAsia="Arial"/>
          <w:b w:val="0"/>
          <w:bCs w:val="0"/>
          <w:color w:val="000000"/>
          <w:sz w:val="24"/>
          <w:lang w:eastAsia="en-US"/>
        </w:rPr>
        <w:t xml:space="preserve">I – Realizar as pesquisas, seminários e trabalhos exigidos pelos respectivos professores/supervisores; </w:t>
      </w:r>
    </w:p>
    <w:p w14:paraId="43A8A86F" w14:textId="77777777" w:rsidR="009B1910" w:rsidRPr="009B1910" w:rsidRDefault="009B1910" w:rsidP="009B1910">
      <w:pPr>
        <w:pStyle w:val="Legenda"/>
        <w:spacing w:line="360" w:lineRule="auto"/>
        <w:jc w:val="both"/>
        <w:rPr>
          <w:rFonts w:eastAsia="Calibri"/>
          <w:b w:val="0"/>
          <w:bCs w:val="0"/>
          <w:color w:val="000000"/>
          <w:sz w:val="24"/>
          <w:lang w:eastAsia="en-US"/>
        </w:rPr>
      </w:pPr>
      <w:r w:rsidRPr="009B1910">
        <w:rPr>
          <w:rFonts w:eastAsia="Arial"/>
          <w:b w:val="0"/>
          <w:bCs w:val="0"/>
          <w:color w:val="000000"/>
          <w:sz w:val="24"/>
          <w:lang w:eastAsia="en-US"/>
        </w:rPr>
        <w:t>II – Cumprir os horários de estágio pré-estabelecido;</w:t>
      </w:r>
    </w:p>
    <w:p w14:paraId="3852892F" w14:textId="77777777" w:rsidR="009B1910" w:rsidRPr="009B1910" w:rsidRDefault="009B1910" w:rsidP="009B1910">
      <w:pPr>
        <w:pStyle w:val="Legenda"/>
        <w:spacing w:line="360" w:lineRule="auto"/>
        <w:jc w:val="both"/>
        <w:rPr>
          <w:rFonts w:eastAsia="Calibri"/>
          <w:b w:val="0"/>
          <w:bCs w:val="0"/>
          <w:color w:val="000000"/>
          <w:sz w:val="24"/>
          <w:lang w:eastAsia="en-US"/>
        </w:rPr>
      </w:pPr>
      <w:r w:rsidRPr="009B1910">
        <w:rPr>
          <w:rFonts w:eastAsia="Arial"/>
          <w:b w:val="0"/>
          <w:bCs w:val="0"/>
          <w:color w:val="000000"/>
          <w:sz w:val="24"/>
          <w:lang w:eastAsia="en-US"/>
        </w:rPr>
        <w:t xml:space="preserve">III – atender a comunidade que lhe for encaminhada no campo de estágio; </w:t>
      </w:r>
    </w:p>
    <w:p w14:paraId="5165A844" w14:textId="77777777" w:rsidR="009B1910" w:rsidRPr="009B1910" w:rsidRDefault="009B1910" w:rsidP="009B1910">
      <w:pPr>
        <w:pStyle w:val="Legenda"/>
        <w:spacing w:line="360" w:lineRule="auto"/>
        <w:jc w:val="both"/>
        <w:rPr>
          <w:rFonts w:eastAsia="Calibri"/>
          <w:b w:val="0"/>
          <w:bCs w:val="0"/>
          <w:color w:val="000000"/>
          <w:sz w:val="24"/>
          <w:lang w:eastAsia="en-US"/>
        </w:rPr>
      </w:pPr>
      <w:r w:rsidRPr="009B1910">
        <w:rPr>
          <w:rFonts w:eastAsia="Arial"/>
          <w:b w:val="0"/>
          <w:bCs w:val="0"/>
          <w:color w:val="000000"/>
          <w:sz w:val="24"/>
          <w:lang w:eastAsia="en-US"/>
        </w:rPr>
        <w:t xml:space="preserve">IV – Cumprir todas as recomendações e regulamentos do local em que se encontrar estagiando; </w:t>
      </w:r>
    </w:p>
    <w:p w14:paraId="43F50A86" w14:textId="77777777" w:rsidR="009B1910" w:rsidRPr="009B1910" w:rsidRDefault="009B1910" w:rsidP="009B1910">
      <w:pPr>
        <w:pStyle w:val="Legenda"/>
        <w:spacing w:line="360" w:lineRule="auto"/>
        <w:jc w:val="both"/>
        <w:rPr>
          <w:rFonts w:eastAsia="Calibri"/>
          <w:b w:val="0"/>
          <w:bCs w:val="0"/>
          <w:color w:val="000000"/>
          <w:sz w:val="24"/>
          <w:lang w:eastAsia="en-US"/>
        </w:rPr>
      </w:pPr>
      <w:r w:rsidRPr="009B1910">
        <w:rPr>
          <w:rFonts w:eastAsia="Arial"/>
          <w:b w:val="0"/>
          <w:bCs w:val="0"/>
          <w:color w:val="000000"/>
          <w:sz w:val="24"/>
          <w:lang w:eastAsia="en-US"/>
        </w:rPr>
        <w:t>V – Agir de acordo com a ética profissional e zelar pelo nome do Curso e da FAG;</w:t>
      </w:r>
    </w:p>
    <w:p w14:paraId="2AA19E02" w14:textId="77777777" w:rsidR="009B1910" w:rsidRPr="009B1910" w:rsidRDefault="009B1910" w:rsidP="009B1910">
      <w:pPr>
        <w:pStyle w:val="Legenda"/>
        <w:spacing w:line="360" w:lineRule="auto"/>
        <w:jc w:val="both"/>
        <w:rPr>
          <w:rFonts w:eastAsia="Calibri"/>
          <w:b w:val="0"/>
          <w:bCs w:val="0"/>
          <w:color w:val="000000"/>
          <w:sz w:val="24"/>
          <w:lang w:eastAsia="en-US"/>
        </w:rPr>
      </w:pPr>
      <w:r w:rsidRPr="009B1910">
        <w:rPr>
          <w:rFonts w:eastAsia="Arial"/>
          <w:b w:val="0"/>
          <w:bCs w:val="0"/>
          <w:color w:val="000000"/>
          <w:sz w:val="24"/>
          <w:lang w:eastAsia="en-US"/>
        </w:rPr>
        <w:t xml:space="preserve">VI – Cumprir este regulamento e as demais determinações legais referentes ao Estágio Curricular Supervisionado. </w:t>
      </w:r>
    </w:p>
    <w:p w14:paraId="153778B6" w14:textId="77777777" w:rsidR="009B1910" w:rsidRPr="009B1910" w:rsidRDefault="009B1910" w:rsidP="009B1910">
      <w:pPr>
        <w:pStyle w:val="Legenda"/>
        <w:spacing w:line="360" w:lineRule="auto"/>
        <w:jc w:val="both"/>
        <w:rPr>
          <w:rFonts w:eastAsia="Calibri"/>
          <w:b w:val="0"/>
          <w:bCs w:val="0"/>
          <w:color w:val="000000"/>
          <w:sz w:val="24"/>
          <w:lang w:eastAsia="en-US"/>
        </w:rPr>
      </w:pPr>
      <w:r w:rsidRPr="009B1910">
        <w:rPr>
          <w:rFonts w:eastAsia="Arial"/>
          <w:b w:val="0"/>
          <w:bCs w:val="0"/>
          <w:color w:val="000000"/>
          <w:sz w:val="24"/>
          <w:lang w:eastAsia="en-US"/>
        </w:rPr>
        <w:t>CAPÍTULO III</w:t>
      </w:r>
    </w:p>
    <w:p w14:paraId="0C1EAA9F" w14:textId="77777777" w:rsidR="009B1910" w:rsidRPr="009B1910" w:rsidRDefault="009B1910" w:rsidP="009B1910">
      <w:pPr>
        <w:pStyle w:val="Legenda"/>
        <w:spacing w:line="360" w:lineRule="auto"/>
        <w:jc w:val="both"/>
        <w:rPr>
          <w:rFonts w:eastAsia="Calibri"/>
          <w:b w:val="0"/>
          <w:bCs w:val="0"/>
          <w:color w:val="000000"/>
          <w:sz w:val="24"/>
          <w:lang w:eastAsia="en-US"/>
        </w:rPr>
      </w:pPr>
      <w:r w:rsidRPr="009B1910">
        <w:rPr>
          <w:rFonts w:eastAsia="Arial"/>
          <w:b w:val="0"/>
          <w:bCs w:val="0"/>
          <w:color w:val="000000"/>
          <w:sz w:val="24"/>
          <w:lang w:eastAsia="en-US"/>
        </w:rPr>
        <w:t>DA AVALIAÇÃO</w:t>
      </w:r>
    </w:p>
    <w:p w14:paraId="0F845AB3" w14:textId="77777777" w:rsidR="009B1910" w:rsidRPr="009B1910" w:rsidRDefault="009B1910" w:rsidP="009B1910">
      <w:pPr>
        <w:pStyle w:val="Legenda"/>
        <w:spacing w:line="360" w:lineRule="auto"/>
        <w:jc w:val="both"/>
        <w:rPr>
          <w:rFonts w:eastAsia="Calibri"/>
          <w:b w:val="0"/>
          <w:bCs w:val="0"/>
          <w:color w:val="000000"/>
          <w:sz w:val="24"/>
          <w:lang w:eastAsia="en-US"/>
        </w:rPr>
      </w:pPr>
      <w:r w:rsidRPr="009B1910">
        <w:rPr>
          <w:rFonts w:eastAsia="Arial"/>
          <w:b w:val="0"/>
          <w:bCs w:val="0"/>
          <w:color w:val="000000"/>
          <w:sz w:val="24"/>
          <w:lang w:eastAsia="en-US"/>
        </w:rPr>
        <w:t xml:space="preserve">Art. 4º. O planejamento, a supervisão e a avaliação das atividades do estágio externo serão levados a efeito sob a responsabilidade da FAG, com a coparticipação da instituição que oferecer o campo de estágio. </w:t>
      </w:r>
    </w:p>
    <w:p w14:paraId="63983CB2" w14:textId="77777777" w:rsidR="009B1910" w:rsidRPr="009B1910" w:rsidRDefault="009B1910" w:rsidP="009B1910">
      <w:pPr>
        <w:pStyle w:val="Legenda"/>
        <w:spacing w:line="360" w:lineRule="auto"/>
        <w:jc w:val="both"/>
        <w:rPr>
          <w:b w:val="0"/>
          <w:bCs w:val="0"/>
          <w:sz w:val="24"/>
        </w:rPr>
      </w:pPr>
      <w:r w:rsidRPr="009B1910">
        <w:rPr>
          <w:rFonts w:eastAsia="Arial"/>
          <w:b w:val="0"/>
          <w:bCs w:val="0"/>
          <w:color w:val="000000"/>
          <w:sz w:val="24"/>
          <w:lang w:eastAsia="en-US"/>
        </w:rPr>
        <w:t>§ 1º. Ao final do Estágio Curricular Supervisionado, as atividades</w:t>
      </w:r>
      <w:r w:rsidRPr="009B1910">
        <w:rPr>
          <w:rFonts w:eastAsia="Arial"/>
          <w:b w:val="0"/>
          <w:bCs w:val="0"/>
          <w:color w:val="000000"/>
          <w:sz w:val="24"/>
          <w:lang w:eastAsia="en-US"/>
        </w:rPr>
        <w:br/>
        <w:t>desenvolvidas serão comprovadas mediante Relatório de cada uma delas realizadas nos locais de estágio e posteriormente apresentado pelo aluno ao professor/supervisor para avaliação.</w:t>
      </w:r>
    </w:p>
    <w:p w14:paraId="36B65109" w14:textId="1BC8AB50" w:rsidR="009B1910" w:rsidRPr="009B1910" w:rsidRDefault="009B1910" w:rsidP="009B1910">
      <w:pPr>
        <w:pStyle w:val="Legenda"/>
        <w:spacing w:line="360" w:lineRule="auto"/>
        <w:jc w:val="both"/>
        <w:rPr>
          <w:b w:val="0"/>
          <w:bCs w:val="0"/>
          <w:sz w:val="24"/>
        </w:rPr>
      </w:pPr>
      <w:r w:rsidRPr="009B1910">
        <w:rPr>
          <w:rFonts w:eastAsia="Arial"/>
          <w:b w:val="0"/>
          <w:bCs w:val="0"/>
          <w:sz w:val="24"/>
        </w:rPr>
        <w:t>Art. 8º - é opcional e à critério do supervisor a elaboração de prova(s) (escrita e/ou oral) fazendo parte de avaliação da área cognitiva;</w:t>
      </w:r>
    </w:p>
    <w:p w14:paraId="0B4FA97A"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Art. 9º - qualquer alteração neste anexo ao regulamento geral de estágio deverá ser aprovada pelo colegiado do curso de educação física e homologado pelo conselho de ensino, pesquisa e extensão.</w:t>
      </w:r>
    </w:p>
    <w:p w14:paraId="0A2573AE" w14:textId="77777777" w:rsidR="009B1910" w:rsidRPr="009B1910" w:rsidRDefault="009B1910" w:rsidP="009B1910">
      <w:pPr>
        <w:pStyle w:val="Legenda"/>
        <w:spacing w:line="360" w:lineRule="auto"/>
        <w:jc w:val="both"/>
        <w:rPr>
          <w:b w:val="0"/>
          <w:bCs w:val="0"/>
          <w:sz w:val="24"/>
        </w:rPr>
      </w:pPr>
    </w:p>
    <w:p w14:paraId="2FE7D5C5" w14:textId="77777777" w:rsidR="00E54D24" w:rsidRDefault="00E54D24" w:rsidP="00E54D24">
      <w:pPr>
        <w:rPr>
          <w:lang w:eastAsia="pt-BR"/>
        </w:rPr>
      </w:pPr>
    </w:p>
    <w:p w14:paraId="6C00AA60" w14:textId="77777777" w:rsidR="00E54D24" w:rsidRDefault="00E54D24" w:rsidP="00E54D24">
      <w:pPr>
        <w:rPr>
          <w:lang w:eastAsia="pt-BR"/>
        </w:rPr>
      </w:pPr>
    </w:p>
    <w:p w14:paraId="70950D79" w14:textId="77777777" w:rsidR="00E54D24" w:rsidRPr="00E54D24" w:rsidRDefault="00E54D24" w:rsidP="00E54D24">
      <w:pPr>
        <w:rPr>
          <w:lang w:eastAsia="pt-BR"/>
        </w:rPr>
      </w:pPr>
    </w:p>
    <w:p w14:paraId="2D4E4AC4" w14:textId="7C60E99C" w:rsidR="009B1910" w:rsidRPr="009B1910" w:rsidRDefault="009B1910" w:rsidP="009B1910">
      <w:pPr>
        <w:pStyle w:val="Legenda"/>
        <w:spacing w:line="360" w:lineRule="auto"/>
        <w:rPr>
          <w:b w:val="0"/>
          <w:bCs w:val="0"/>
          <w:sz w:val="24"/>
        </w:rPr>
      </w:pPr>
      <w:r w:rsidRPr="009B1910">
        <w:rPr>
          <w:rFonts w:eastAsia="Arial"/>
          <w:b w:val="0"/>
          <w:bCs w:val="0"/>
          <w:sz w:val="24"/>
        </w:rPr>
        <w:t>APÊNDICE A</w:t>
      </w:r>
    </w:p>
    <w:p w14:paraId="2F96F9C6" w14:textId="77777777" w:rsidR="009B1910" w:rsidRPr="009B1910" w:rsidRDefault="009B1910" w:rsidP="009B1910">
      <w:pPr>
        <w:pStyle w:val="Legenda"/>
        <w:spacing w:line="360" w:lineRule="auto"/>
        <w:rPr>
          <w:b w:val="0"/>
          <w:bCs w:val="0"/>
          <w:sz w:val="24"/>
        </w:rPr>
      </w:pPr>
      <w:r w:rsidRPr="009B1910">
        <w:rPr>
          <w:rFonts w:eastAsia="Arial"/>
          <w:b w:val="0"/>
          <w:bCs w:val="0"/>
          <w:sz w:val="24"/>
        </w:rPr>
        <w:t>FAG – FACULDADE DE GOIANA</w:t>
      </w:r>
    </w:p>
    <w:p w14:paraId="4DF90017" w14:textId="77777777" w:rsidR="009B1910" w:rsidRPr="009B1910" w:rsidRDefault="009B1910" w:rsidP="009B1910">
      <w:pPr>
        <w:pStyle w:val="Legenda"/>
        <w:spacing w:line="360" w:lineRule="auto"/>
        <w:rPr>
          <w:b w:val="0"/>
          <w:bCs w:val="0"/>
          <w:sz w:val="24"/>
        </w:rPr>
      </w:pPr>
      <w:r w:rsidRPr="009B1910">
        <w:rPr>
          <w:rFonts w:eastAsia="Arial"/>
          <w:b w:val="0"/>
          <w:bCs w:val="0"/>
          <w:sz w:val="24"/>
        </w:rPr>
        <w:t>CURSO DE GRADUAÇÃO EM EDUCAÇÃO FÍSICA</w:t>
      </w:r>
    </w:p>
    <w:p w14:paraId="6485400E"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TERMO DE COMPROMISSO DO ESTAGIÁRIO PARA A REALIZAÇÃO DE ESTÁGIO SUPERVISIONADO REGULAR - PESSOA JURÍDICA</w:t>
      </w:r>
    </w:p>
    <w:p w14:paraId="66F740C9" w14:textId="77777777" w:rsidR="009B1910" w:rsidRPr="009B1910" w:rsidRDefault="009B1910" w:rsidP="009B1910">
      <w:pPr>
        <w:pStyle w:val="Legenda"/>
        <w:spacing w:line="360" w:lineRule="auto"/>
        <w:jc w:val="both"/>
        <w:rPr>
          <w:b w:val="0"/>
          <w:bCs w:val="0"/>
          <w:sz w:val="24"/>
        </w:rPr>
      </w:pPr>
    </w:p>
    <w:p w14:paraId="367D47D8"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(Instrumento decorrente do Convênio nº ____/___________ - FAG/__________) </w:t>
      </w:r>
    </w:p>
    <w:p w14:paraId="7F3A07BA"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Pelo presente Instrumento, o(a) estudante____________________________________________, do ______° Período do Curso de Educação Física, matrícula n° _________________, RG n° _____________________, órgão expedidor ______/____, CPF n° ___________________, regularmente matriculado e com efetiva frequência doravante denominado ESTAGIÁRIO e _______________________________________________________________________, doravante denominado CONCEDENTE, representado(a) por seu Diretor Geral _____________________________________, portador do Registro Geral n° _____________________, órgão expedidor ______/____,, e do CPF n° ____________________________, com a interveniência obrigatória da FACULDADE DE GOIANA, doravante denominada FAG, neste ato representada pelo Coordenador do Curso de Educação Física, _________________________________, RG n° _____________________, órgão expedidor ______/____, CPF n° _________________________________, e em conformidade com o que determina a Lei nº 11.788, de 25 de setembro de 2008, resolvem firmar o presente Termo, mediante as seguintes cláusulas e condições: </w:t>
      </w:r>
    </w:p>
    <w:p w14:paraId="704757BD"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CLÁUSULA PRIMEIRA - O ESTÁGIO SUPERVISIONADO REGULAR possibilitará ao ESTAGIÁRIO o desenvolvimento de atividades práticas relacionadas à sua área de formação acadêmica, constituindo-se componente indispensável para a integralização curricular. </w:t>
      </w:r>
    </w:p>
    <w:p w14:paraId="7BFDE086"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CLÁUSULA SEGUNDA – O ESTÁGIO SUPERVISIONADO REGULAR se realizará no(a) ______________________________________, situado a ______________________________________, município de __________________________, no período de __________________ a ____________________, correspondendo ao cumprimento da carga horária, no total de __________ horas/aula, estabelecida pela disciplina de estágio. </w:t>
      </w:r>
    </w:p>
    <w:p w14:paraId="559B600D"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lastRenderedPageBreak/>
        <w:t xml:space="preserve">CLÁUSULA TERCEIRA – A jornada de atividades do ESTAGIÁRIO será de até ____ horas diárias e até _____ horas semanais, a ser cumprida de segunda a sexta-feira, das _______________ horas, sendo vedado o regime de hora extraordinária, bem como a realização do estágio aos domingos e feriados. </w:t>
      </w:r>
    </w:p>
    <w:p w14:paraId="44C0B7CD"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SUBCLÁUSULA PRIMEIRA – Em nenhuma hipótese o ESTÁGIO SUPERVISIONADO REGULAR poderá ser realizado concomitantemente com o horário escolar, não podendo coincidir com este no todo ou em parte. </w:t>
      </w:r>
    </w:p>
    <w:p w14:paraId="30580E96"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CLÁUSULA QUARTA – Durante o ESTÁGIO SUPERVISIONADO REGULAR, O ESTAGIÁRIO realizará as atividades previamente planejadas de acordo com o Plano de Atividades, parte integrante deste Termo, sob a orientação da Professor______________________________, da FAG e sob a supervisão do(a) </w:t>
      </w:r>
      <w:proofErr w:type="spellStart"/>
      <w:r w:rsidRPr="009B1910">
        <w:rPr>
          <w:rFonts w:eastAsia="Arial"/>
          <w:b w:val="0"/>
          <w:bCs w:val="0"/>
          <w:sz w:val="24"/>
        </w:rPr>
        <w:t>Sr</w:t>
      </w:r>
      <w:proofErr w:type="spellEnd"/>
      <w:r w:rsidRPr="009B1910">
        <w:rPr>
          <w:rFonts w:eastAsia="Arial"/>
          <w:b w:val="0"/>
          <w:bCs w:val="0"/>
          <w:sz w:val="24"/>
        </w:rPr>
        <w:t xml:space="preserve">(a)._________________________________________________, da Concedente. </w:t>
      </w:r>
    </w:p>
    <w:p w14:paraId="3D346589"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CLÁUSULA QUINTA – Durante a realização do ESTÁGIO SUPERVISIONADO REGULAR, o ESTAGIÁRIO estará amparado contra acidentes pessoais, através da Apólice de Seguro _____________________________________________, no valor de _____________________________________, sob a responsabilidade da __________________________________________________________________. </w:t>
      </w:r>
    </w:p>
    <w:p w14:paraId="1E2818D4"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CLÁUSULA SEXTA – A realização do estágio não acarretará, por parte do estudante, vínculo empregatício de qualquer natureza, desde que respeitado o §2º do Art. 3º da Lei 11.788/08. </w:t>
      </w:r>
    </w:p>
    <w:p w14:paraId="034D519D"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CLÁUSULA SÉTIMA – O ESTAGIÁRIO se compromete a: </w:t>
      </w:r>
    </w:p>
    <w:p w14:paraId="4840AA48"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a) Realizar, com responsabilidade e esmero, as atividades que lhe forem atribuídas; </w:t>
      </w:r>
    </w:p>
    <w:p w14:paraId="73D1797A"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b) Zelar pelos materiais, equipamentos e bens em geral da CONCEDENTE, que estejam sob os seus cuidados; </w:t>
      </w:r>
    </w:p>
    <w:p w14:paraId="462E2EB0"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c) Conhecer e cumprir os regulamentos e normas internas da CONCEDENTE, especialmente aquelas que resguardem a manutenção do sigilo das informações a que tiver acesso em decorrência do estágio; </w:t>
      </w:r>
    </w:p>
    <w:p w14:paraId="74C1E908"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d) Apresentar a CONCEDENTE e à FAG relatório final sobre o desenvolvimento das atividades realizadas; </w:t>
      </w:r>
    </w:p>
    <w:p w14:paraId="4E15C29B"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e) Manter conduta disciplinar de acordo com a moral e os bons costumes; </w:t>
      </w:r>
    </w:p>
    <w:p w14:paraId="33D780F6"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f) Comunicar à CONCEDENTE e à FAG quando houver conclusão ou interrupção do Curso; </w:t>
      </w:r>
    </w:p>
    <w:p w14:paraId="6D7B303C"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lastRenderedPageBreak/>
        <w:t xml:space="preserve">g) Responder pelas perdas e danos consequentes da inobservância das normas e condições estabelecidas neste Termo. </w:t>
      </w:r>
    </w:p>
    <w:p w14:paraId="29F669F4"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CLÁUSULA OITAVA – O ESTAGIÁRIO será desligado do ESTÁGIO SUPERVISIONADO REGULAR: </w:t>
      </w:r>
    </w:p>
    <w:p w14:paraId="6D4B8EBA"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a) Automaticamente, quando do término do estágio. </w:t>
      </w:r>
    </w:p>
    <w:p w14:paraId="06AF74A7"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b) A qualquer tempo, no interesse ou conveniência da CONCEDENTE e/ou da FAG; </w:t>
      </w:r>
    </w:p>
    <w:p w14:paraId="141AE08B"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c) A seu pedido; </w:t>
      </w:r>
    </w:p>
    <w:p w14:paraId="6624FEF9"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d) Por descumprimento de cláusula do Termo de Compromisso; </w:t>
      </w:r>
    </w:p>
    <w:p w14:paraId="3456856D"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e) Quando houver conclusão ou interrupção do curso. </w:t>
      </w:r>
    </w:p>
    <w:p w14:paraId="764980CF" w14:textId="77777777" w:rsidR="009B1910" w:rsidRPr="009B1910" w:rsidRDefault="009B1910" w:rsidP="009B1910">
      <w:pPr>
        <w:pStyle w:val="Legenda"/>
        <w:spacing w:line="360" w:lineRule="auto"/>
        <w:jc w:val="both"/>
        <w:rPr>
          <w:b w:val="0"/>
          <w:bCs w:val="0"/>
          <w:sz w:val="24"/>
        </w:rPr>
      </w:pPr>
    </w:p>
    <w:p w14:paraId="7CDF79B6"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Goiana/PE, ____ de ________________ </w:t>
      </w:r>
      <w:proofErr w:type="spellStart"/>
      <w:r w:rsidRPr="009B1910">
        <w:rPr>
          <w:rFonts w:eastAsia="Arial"/>
          <w:b w:val="0"/>
          <w:bCs w:val="0"/>
          <w:sz w:val="24"/>
        </w:rPr>
        <w:t>de</w:t>
      </w:r>
      <w:proofErr w:type="spellEnd"/>
      <w:r w:rsidRPr="009B1910">
        <w:rPr>
          <w:rFonts w:eastAsia="Arial"/>
          <w:b w:val="0"/>
          <w:bCs w:val="0"/>
          <w:sz w:val="24"/>
        </w:rPr>
        <w:t xml:space="preserve"> 20___________. </w:t>
      </w:r>
    </w:p>
    <w:p w14:paraId="244D2657" w14:textId="77777777" w:rsidR="009B1910" w:rsidRPr="009B1910" w:rsidRDefault="009B1910" w:rsidP="009B1910">
      <w:pPr>
        <w:pStyle w:val="Legenda"/>
        <w:spacing w:line="360" w:lineRule="auto"/>
        <w:jc w:val="both"/>
        <w:rPr>
          <w:b w:val="0"/>
          <w:bCs w:val="0"/>
          <w:sz w:val="24"/>
        </w:rPr>
      </w:pPr>
    </w:p>
    <w:p w14:paraId="3EC4AEBF" w14:textId="77777777" w:rsidR="009B1910" w:rsidRPr="009B1910" w:rsidRDefault="009B1910" w:rsidP="009B1910">
      <w:pPr>
        <w:pStyle w:val="Legenda"/>
        <w:spacing w:line="360" w:lineRule="auto"/>
        <w:jc w:val="both"/>
        <w:rPr>
          <w:b w:val="0"/>
          <w:bCs w:val="0"/>
          <w:sz w:val="24"/>
        </w:rPr>
      </w:pPr>
    </w:p>
    <w:p w14:paraId="1A70B8BF" w14:textId="77777777" w:rsidR="009B1910" w:rsidRPr="009B1910" w:rsidRDefault="009B1910" w:rsidP="009B1910">
      <w:pPr>
        <w:pStyle w:val="Legenda"/>
        <w:spacing w:line="360" w:lineRule="auto"/>
        <w:jc w:val="both"/>
        <w:rPr>
          <w:b w:val="0"/>
          <w:bCs w:val="0"/>
          <w:sz w:val="24"/>
        </w:rPr>
      </w:pPr>
    </w:p>
    <w:p w14:paraId="716C2551"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__________________________________</w:t>
      </w:r>
    </w:p>
    <w:p w14:paraId="5CE07B87"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ESTAGIÁRIO</w:t>
      </w:r>
    </w:p>
    <w:p w14:paraId="2AEFC17C" w14:textId="77777777" w:rsidR="009B1910" w:rsidRPr="009B1910" w:rsidRDefault="009B1910" w:rsidP="009B1910">
      <w:pPr>
        <w:pStyle w:val="Legenda"/>
        <w:spacing w:line="360" w:lineRule="auto"/>
        <w:jc w:val="both"/>
        <w:rPr>
          <w:b w:val="0"/>
          <w:bCs w:val="0"/>
          <w:sz w:val="24"/>
        </w:rPr>
      </w:pPr>
    </w:p>
    <w:p w14:paraId="4ADE8AE9"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__________________________________</w:t>
      </w:r>
    </w:p>
    <w:p w14:paraId="5683F6D1"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CONCEDENTE</w:t>
      </w:r>
    </w:p>
    <w:p w14:paraId="1FA09887" w14:textId="77777777" w:rsidR="009B1910" w:rsidRPr="009B1910" w:rsidRDefault="009B1910" w:rsidP="009B1910">
      <w:pPr>
        <w:pStyle w:val="Legenda"/>
        <w:spacing w:line="360" w:lineRule="auto"/>
        <w:jc w:val="both"/>
        <w:rPr>
          <w:b w:val="0"/>
          <w:bCs w:val="0"/>
          <w:sz w:val="24"/>
        </w:rPr>
      </w:pPr>
    </w:p>
    <w:p w14:paraId="6F083C65" w14:textId="77777777" w:rsidR="009B1910" w:rsidRPr="009B1910" w:rsidRDefault="009B1910" w:rsidP="009B1910">
      <w:pPr>
        <w:pStyle w:val="Legenda"/>
        <w:spacing w:line="360" w:lineRule="auto"/>
        <w:jc w:val="both"/>
        <w:rPr>
          <w:b w:val="0"/>
          <w:bCs w:val="0"/>
          <w:sz w:val="24"/>
        </w:rPr>
      </w:pPr>
    </w:p>
    <w:p w14:paraId="2A01E83A"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___________________________________</w:t>
      </w:r>
    </w:p>
    <w:p w14:paraId="2636C486"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COORDENADOR DO CURSO DE</w:t>
      </w:r>
    </w:p>
    <w:p w14:paraId="1E1E1F26"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EDUCAÇÃO FÍSICA DA FAG</w:t>
      </w:r>
    </w:p>
    <w:p w14:paraId="049DBFD0" w14:textId="77777777" w:rsidR="009B1910" w:rsidRPr="009B1910" w:rsidRDefault="009B1910" w:rsidP="009B1910">
      <w:pPr>
        <w:pStyle w:val="Legenda"/>
        <w:spacing w:line="360" w:lineRule="auto"/>
        <w:jc w:val="both"/>
        <w:rPr>
          <w:rFonts w:eastAsia="Arial"/>
          <w:b w:val="0"/>
          <w:bCs w:val="0"/>
          <w:sz w:val="24"/>
        </w:rPr>
      </w:pPr>
    </w:p>
    <w:p w14:paraId="32D43B39" w14:textId="77777777" w:rsidR="009B1910" w:rsidRDefault="009B1910" w:rsidP="009B1910">
      <w:pPr>
        <w:pStyle w:val="Legenda"/>
        <w:spacing w:line="360" w:lineRule="auto"/>
        <w:jc w:val="both"/>
        <w:rPr>
          <w:rFonts w:eastAsia="Arial"/>
          <w:b w:val="0"/>
          <w:bCs w:val="0"/>
          <w:sz w:val="24"/>
        </w:rPr>
      </w:pPr>
    </w:p>
    <w:p w14:paraId="68BE5453" w14:textId="77777777" w:rsidR="009B1910" w:rsidRDefault="009B1910" w:rsidP="009B1910">
      <w:pPr>
        <w:rPr>
          <w:lang w:eastAsia="pt-BR"/>
        </w:rPr>
      </w:pPr>
    </w:p>
    <w:p w14:paraId="244FDC8E" w14:textId="77777777" w:rsidR="009B1910" w:rsidRDefault="009B1910" w:rsidP="009B1910">
      <w:pPr>
        <w:rPr>
          <w:lang w:eastAsia="pt-BR"/>
        </w:rPr>
      </w:pPr>
    </w:p>
    <w:p w14:paraId="22105137" w14:textId="77777777" w:rsidR="009B1910" w:rsidRDefault="009B1910" w:rsidP="009B1910">
      <w:pPr>
        <w:rPr>
          <w:lang w:eastAsia="pt-BR"/>
        </w:rPr>
      </w:pPr>
    </w:p>
    <w:p w14:paraId="47759C2B" w14:textId="77777777" w:rsidR="009B1910" w:rsidRDefault="009B1910" w:rsidP="009B1910">
      <w:pPr>
        <w:rPr>
          <w:lang w:eastAsia="pt-BR"/>
        </w:rPr>
      </w:pPr>
    </w:p>
    <w:p w14:paraId="2132CAAD" w14:textId="77777777" w:rsidR="00E54D24" w:rsidRDefault="00E54D24" w:rsidP="009B1910">
      <w:pPr>
        <w:rPr>
          <w:lang w:eastAsia="pt-BR"/>
        </w:rPr>
      </w:pPr>
    </w:p>
    <w:p w14:paraId="34962218" w14:textId="77777777" w:rsidR="00E54D24" w:rsidRPr="009B1910" w:rsidRDefault="00E54D24" w:rsidP="009B1910">
      <w:pPr>
        <w:rPr>
          <w:lang w:eastAsia="pt-BR"/>
        </w:rPr>
      </w:pPr>
    </w:p>
    <w:p w14:paraId="12F0B714" w14:textId="05F4EA5A" w:rsidR="009B1910" w:rsidRPr="009B1910" w:rsidRDefault="009B1910" w:rsidP="009B1910">
      <w:pPr>
        <w:pStyle w:val="Legenda"/>
        <w:spacing w:line="360" w:lineRule="auto"/>
        <w:rPr>
          <w:b w:val="0"/>
          <w:bCs w:val="0"/>
          <w:sz w:val="24"/>
        </w:rPr>
      </w:pPr>
      <w:r w:rsidRPr="009B1910">
        <w:rPr>
          <w:rFonts w:eastAsia="Arial"/>
          <w:b w:val="0"/>
          <w:bCs w:val="0"/>
          <w:sz w:val="24"/>
        </w:rPr>
        <w:t>APÊNDICE B</w:t>
      </w:r>
    </w:p>
    <w:p w14:paraId="37AC24AD" w14:textId="1FCF322C" w:rsidR="009B1910" w:rsidRPr="009B1910" w:rsidRDefault="009B1910" w:rsidP="009B1910">
      <w:pPr>
        <w:pStyle w:val="Legenda"/>
        <w:spacing w:line="360" w:lineRule="auto"/>
        <w:rPr>
          <w:b w:val="0"/>
          <w:bCs w:val="0"/>
          <w:sz w:val="24"/>
        </w:rPr>
      </w:pPr>
      <w:r w:rsidRPr="009B1910">
        <w:rPr>
          <w:rFonts w:eastAsia="Arial"/>
          <w:b w:val="0"/>
          <w:bCs w:val="0"/>
          <w:sz w:val="24"/>
        </w:rPr>
        <w:t>FAG – FACULDADE DE GOIANA</w:t>
      </w:r>
    </w:p>
    <w:p w14:paraId="6207D358" w14:textId="77777777" w:rsidR="009B1910" w:rsidRPr="009B1910" w:rsidRDefault="009B1910" w:rsidP="009B1910">
      <w:pPr>
        <w:pStyle w:val="Legenda"/>
        <w:spacing w:line="360" w:lineRule="auto"/>
        <w:rPr>
          <w:b w:val="0"/>
          <w:bCs w:val="0"/>
          <w:sz w:val="24"/>
        </w:rPr>
      </w:pPr>
      <w:r w:rsidRPr="009B1910">
        <w:rPr>
          <w:rFonts w:eastAsia="Arial"/>
          <w:b w:val="0"/>
          <w:bCs w:val="0"/>
          <w:sz w:val="24"/>
        </w:rPr>
        <w:t>CURSO DE GRADUAÇÃO EM EDUCAÇÃO FÍSICA</w:t>
      </w:r>
    </w:p>
    <w:p w14:paraId="6143B048" w14:textId="77777777" w:rsidR="009B1910" w:rsidRPr="009B1910" w:rsidRDefault="009B1910" w:rsidP="009B1910">
      <w:pPr>
        <w:pStyle w:val="Legenda"/>
        <w:spacing w:line="360" w:lineRule="auto"/>
        <w:jc w:val="both"/>
        <w:rPr>
          <w:b w:val="0"/>
          <w:bCs w:val="0"/>
          <w:sz w:val="24"/>
        </w:rPr>
      </w:pPr>
    </w:p>
    <w:p w14:paraId="7CCEA7C6" w14:textId="77777777" w:rsidR="009B1910" w:rsidRPr="009B1910" w:rsidRDefault="009B1910" w:rsidP="009B1910">
      <w:pPr>
        <w:pStyle w:val="Legenda"/>
        <w:spacing w:line="360" w:lineRule="auto"/>
        <w:jc w:val="both"/>
        <w:rPr>
          <w:b w:val="0"/>
          <w:bCs w:val="0"/>
          <w:color w:val="000000"/>
          <w:sz w:val="24"/>
        </w:rPr>
      </w:pPr>
      <w:r w:rsidRPr="009B1910">
        <w:rPr>
          <w:rFonts w:eastAsia="Arial"/>
          <w:b w:val="0"/>
          <w:bCs w:val="0"/>
          <w:color w:val="000000"/>
          <w:sz w:val="24"/>
        </w:rPr>
        <w:t>ORIENTAÇÕES PARA ELABORAÇÃO DO RELATÓRIO FINAL DE ESTÁGIOS</w:t>
      </w:r>
    </w:p>
    <w:p w14:paraId="1F074D2B" w14:textId="77777777" w:rsidR="009B1910" w:rsidRPr="009B1910" w:rsidRDefault="009B1910" w:rsidP="009B1910">
      <w:pPr>
        <w:pStyle w:val="Legenda"/>
        <w:spacing w:line="360" w:lineRule="auto"/>
        <w:jc w:val="both"/>
        <w:rPr>
          <w:b w:val="0"/>
          <w:bCs w:val="0"/>
          <w:color w:val="000000"/>
          <w:sz w:val="24"/>
        </w:rPr>
      </w:pPr>
    </w:p>
    <w:tbl>
      <w:tblPr>
        <w:tblW w:w="0" w:type="auto"/>
        <w:tblInd w:w="-318" w:type="dxa"/>
        <w:tblBorders>
          <w:top w:val="nil"/>
          <w:left w:val="nil"/>
          <w:bottom w:val="nil"/>
          <w:right w:val="nil"/>
        </w:tblBorders>
        <w:tblLayout w:type="fixed"/>
        <w:tblLook w:val="0000" w:firstRow="0" w:lastRow="0" w:firstColumn="0" w:lastColumn="0" w:noHBand="0" w:noVBand="0"/>
      </w:tblPr>
      <w:tblGrid>
        <w:gridCol w:w="3931"/>
        <w:gridCol w:w="3613"/>
      </w:tblGrid>
      <w:tr w:rsidR="009B1910" w:rsidRPr="009B1910" w14:paraId="322799F1" w14:textId="77777777" w:rsidTr="00F21E1E">
        <w:trPr>
          <w:trHeight w:val="3009"/>
        </w:trPr>
        <w:tc>
          <w:tcPr>
            <w:tcW w:w="3931" w:type="dxa"/>
          </w:tcPr>
          <w:p w14:paraId="7628365F" w14:textId="77777777" w:rsidR="009B1910" w:rsidRPr="009B1910" w:rsidRDefault="009B1910" w:rsidP="009B1910">
            <w:pPr>
              <w:pStyle w:val="Legenda"/>
              <w:spacing w:line="360" w:lineRule="auto"/>
              <w:jc w:val="both"/>
              <w:rPr>
                <w:b w:val="0"/>
                <w:bCs w:val="0"/>
                <w:color w:val="000000"/>
                <w:sz w:val="24"/>
              </w:rPr>
            </w:pPr>
            <w:r w:rsidRPr="009B1910">
              <w:rPr>
                <w:b w:val="0"/>
                <w:bCs w:val="0"/>
                <w:color w:val="000000"/>
                <w:sz w:val="24"/>
              </w:rPr>
              <w:t>CAPA e CONTRA-CAPA</w:t>
            </w:r>
          </w:p>
          <w:p w14:paraId="7FBACCD9" w14:textId="77777777" w:rsidR="009B1910" w:rsidRPr="009B1910" w:rsidRDefault="009B1910" w:rsidP="009B1910">
            <w:pPr>
              <w:pStyle w:val="Legenda"/>
              <w:spacing w:line="360" w:lineRule="auto"/>
              <w:jc w:val="both"/>
              <w:rPr>
                <w:b w:val="0"/>
                <w:bCs w:val="0"/>
                <w:color w:val="000000"/>
                <w:sz w:val="24"/>
              </w:rPr>
            </w:pPr>
            <w:r w:rsidRPr="009B1910">
              <w:rPr>
                <w:b w:val="0"/>
                <w:bCs w:val="0"/>
                <w:color w:val="000000"/>
                <w:sz w:val="24"/>
              </w:rPr>
              <w:t>1. Nome da IES</w:t>
            </w:r>
          </w:p>
          <w:p w14:paraId="3C51A83A" w14:textId="77777777" w:rsidR="009B1910" w:rsidRPr="009B1910" w:rsidRDefault="009B1910" w:rsidP="009B1910">
            <w:pPr>
              <w:pStyle w:val="Legenda"/>
              <w:spacing w:line="360" w:lineRule="auto"/>
              <w:jc w:val="both"/>
              <w:rPr>
                <w:b w:val="0"/>
                <w:bCs w:val="0"/>
                <w:color w:val="000000"/>
                <w:sz w:val="24"/>
              </w:rPr>
            </w:pPr>
            <w:r w:rsidRPr="009B1910">
              <w:rPr>
                <w:b w:val="0"/>
                <w:bCs w:val="0"/>
                <w:color w:val="000000"/>
                <w:sz w:val="24"/>
              </w:rPr>
              <w:t>2. Nome do Curso</w:t>
            </w:r>
          </w:p>
          <w:p w14:paraId="23AF9B9A" w14:textId="77777777" w:rsidR="009B1910" w:rsidRPr="009B1910" w:rsidRDefault="009B1910" w:rsidP="009B1910">
            <w:pPr>
              <w:pStyle w:val="Legenda"/>
              <w:spacing w:line="360" w:lineRule="auto"/>
              <w:jc w:val="both"/>
              <w:rPr>
                <w:b w:val="0"/>
                <w:bCs w:val="0"/>
                <w:color w:val="000000"/>
                <w:sz w:val="24"/>
              </w:rPr>
            </w:pPr>
            <w:r w:rsidRPr="009B1910">
              <w:rPr>
                <w:b w:val="0"/>
                <w:bCs w:val="0"/>
                <w:color w:val="000000"/>
                <w:sz w:val="24"/>
              </w:rPr>
              <w:t>3. Nome do Aluno</w:t>
            </w:r>
          </w:p>
          <w:p w14:paraId="22F13751" w14:textId="77777777" w:rsidR="009B1910" w:rsidRPr="009B1910" w:rsidRDefault="009B1910" w:rsidP="009B1910">
            <w:pPr>
              <w:pStyle w:val="Legenda"/>
              <w:spacing w:line="360" w:lineRule="auto"/>
              <w:jc w:val="both"/>
              <w:rPr>
                <w:b w:val="0"/>
                <w:bCs w:val="0"/>
                <w:color w:val="000000"/>
                <w:sz w:val="24"/>
              </w:rPr>
            </w:pPr>
            <w:r w:rsidRPr="009B1910">
              <w:rPr>
                <w:b w:val="0"/>
                <w:bCs w:val="0"/>
                <w:color w:val="000000"/>
                <w:sz w:val="24"/>
              </w:rPr>
              <w:t>4. Nome do Relatório</w:t>
            </w:r>
          </w:p>
          <w:p w14:paraId="1AE3E622" w14:textId="77777777" w:rsidR="009B1910" w:rsidRPr="009B1910" w:rsidRDefault="009B1910" w:rsidP="009B1910">
            <w:pPr>
              <w:pStyle w:val="Legenda"/>
              <w:spacing w:line="360" w:lineRule="auto"/>
              <w:jc w:val="both"/>
              <w:rPr>
                <w:b w:val="0"/>
                <w:bCs w:val="0"/>
                <w:color w:val="000000"/>
                <w:sz w:val="24"/>
              </w:rPr>
            </w:pPr>
            <w:r w:rsidRPr="009B1910">
              <w:rPr>
                <w:b w:val="0"/>
                <w:bCs w:val="0"/>
                <w:color w:val="000000"/>
                <w:sz w:val="24"/>
              </w:rPr>
              <w:t>5. Cidade, Estado e ano</w:t>
            </w:r>
          </w:p>
          <w:p w14:paraId="340079AC" w14:textId="77777777" w:rsidR="009B1910" w:rsidRPr="009B1910" w:rsidRDefault="009B1910" w:rsidP="009B1910">
            <w:pPr>
              <w:pStyle w:val="Legenda"/>
              <w:spacing w:line="360" w:lineRule="auto"/>
              <w:jc w:val="both"/>
              <w:rPr>
                <w:b w:val="0"/>
                <w:bCs w:val="0"/>
                <w:color w:val="000000"/>
                <w:sz w:val="24"/>
              </w:rPr>
            </w:pPr>
          </w:p>
          <w:p w14:paraId="114894BA" w14:textId="77777777" w:rsidR="009B1910" w:rsidRPr="009B1910" w:rsidRDefault="009B1910" w:rsidP="009B1910">
            <w:pPr>
              <w:pStyle w:val="Legenda"/>
              <w:spacing w:line="360" w:lineRule="auto"/>
              <w:jc w:val="both"/>
              <w:rPr>
                <w:b w:val="0"/>
                <w:bCs w:val="0"/>
                <w:sz w:val="24"/>
              </w:rPr>
            </w:pPr>
            <w:r w:rsidRPr="009B1910">
              <w:rPr>
                <w:b w:val="0"/>
                <w:bCs w:val="0"/>
                <w:sz w:val="24"/>
              </w:rPr>
              <w:t xml:space="preserve">SUMÁRIO </w:t>
            </w:r>
          </w:p>
          <w:p w14:paraId="287E63DC" w14:textId="77777777" w:rsidR="009B1910" w:rsidRPr="009B1910" w:rsidRDefault="009B1910" w:rsidP="009B1910">
            <w:pPr>
              <w:pStyle w:val="Legenda"/>
              <w:spacing w:line="360" w:lineRule="auto"/>
              <w:jc w:val="both"/>
              <w:rPr>
                <w:b w:val="0"/>
                <w:bCs w:val="0"/>
                <w:sz w:val="24"/>
              </w:rPr>
            </w:pPr>
            <w:r w:rsidRPr="009B1910">
              <w:rPr>
                <w:b w:val="0"/>
                <w:bCs w:val="0"/>
                <w:sz w:val="24"/>
              </w:rPr>
              <w:t xml:space="preserve">(elementos mínimos essenciais) </w:t>
            </w:r>
          </w:p>
          <w:p w14:paraId="13C9C2EB" w14:textId="77777777" w:rsidR="009B1910" w:rsidRPr="009B1910" w:rsidRDefault="009B1910" w:rsidP="009B1910">
            <w:pPr>
              <w:pStyle w:val="Legenda"/>
              <w:spacing w:line="360" w:lineRule="auto"/>
              <w:jc w:val="both"/>
              <w:rPr>
                <w:b w:val="0"/>
                <w:bCs w:val="0"/>
                <w:sz w:val="24"/>
              </w:rPr>
            </w:pPr>
            <w:r w:rsidRPr="009B1910">
              <w:rPr>
                <w:b w:val="0"/>
                <w:bCs w:val="0"/>
                <w:sz w:val="24"/>
              </w:rPr>
              <w:t xml:space="preserve">1. INTRODUÇÃO </w:t>
            </w:r>
          </w:p>
          <w:p w14:paraId="3E477C99" w14:textId="77777777" w:rsidR="009B1910" w:rsidRPr="009B1910" w:rsidRDefault="009B1910" w:rsidP="009B1910">
            <w:pPr>
              <w:pStyle w:val="Legenda"/>
              <w:spacing w:line="360" w:lineRule="auto"/>
              <w:jc w:val="both"/>
              <w:rPr>
                <w:b w:val="0"/>
                <w:bCs w:val="0"/>
                <w:sz w:val="24"/>
              </w:rPr>
            </w:pPr>
            <w:r w:rsidRPr="009B1910">
              <w:rPr>
                <w:b w:val="0"/>
                <w:bCs w:val="0"/>
                <w:sz w:val="24"/>
              </w:rPr>
              <w:t xml:space="preserve">2. RELATO DAS AÇÕES DESENVOLVIDAS </w:t>
            </w:r>
          </w:p>
          <w:p w14:paraId="5783E182" w14:textId="77777777" w:rsidR="009B1910" w:rsidRPr="009B1910" w:rsidRDefault="009B1910" w:rsidP="009B1910">
            <w:pPr>
              <w:pStyle w:val="Legenda"/>
              <w:spacing w:line="360" w:lineRule="auto"/>
              <w:jc w:val="both"/>
              <w:rPr>
                <w:b w:val="0"/>
                <w:bCs w:val="0"/>
                <w:sz w:val="24"/>
              </w:rPr>
            </w:pPr>
            <w:r w:rsidRPr="009B1910">
              <w:rPr>
                <w:b w:val="0"/>
                <w:bCs w:val="0"/>
                <w:sz w:val="24"/>
              </w:rPr>
              <w:t xml:space="preserve">3. AUTO-AVALIAÇÃO DO PROCESSO DE APRENDIZAGEM </w:t>
            </w:r>
          </w:p>
          <w:p w14:paraId="796F0F97" w14:textId="77777777" w:rsidR="009B1910" w:rsidRPr="009B1910" w:rsidRDefault="009B1910" w:rsidP="009B1910">
            <w:pPr>
              <w:pStyle w:val="Legenda"/>
              <w:spacing w:line="360" w:lineRule="auto"/>
              <w:jc w:val="both"/>
              <w:rPr>
                <w:b w:val="0"/>
                <w:bCs w:val="0"/>
                <w:sz w:val="24"/>
              </w:rPr>
            </w:pPr>
            <w:r w:rsidRPr="009B1910">
              <w:rPr>
                <w:b w:val="0"/>
                <w:bCs w:val="0"/>
                <w:sz w:val="24"/>
              </w:rPr>
              <w:t xml:space="preserve">4. CONSIDERAÇÕES FINAIS </w:t>
            </w:r>
          </w:p>
          <w:p w14:paraId="34B60C1E" w14:textId="77777777" w:rsidR="009B1910" w:rsidRPr="009B1910" w:rsidRDefault="009B1910" w:rsidP="009B1910">
            <w:pPr>
              <w:pStyle w:val="Legenda"/>
              <w:spacing w:line="360" w:lineRule="auto"/>
              <w:jc w:val="both"/>
              <w:rPr>
                <w:b w:val="0"/>
                <w:bCs w:val="0"/>
                <w:sz w:val="24"/>
              </w:rPr>
            </w:pPr>
            <w:r w:rsidRPr="009B1910">
              <w:rPr>
                <w:b w:val="0"/>
                <w:bCs w:val="0"/>
                <w:sz w:val="24"/>
              </w:rPr>
              <w:t xml:space="preserve">5. REFERÊNCIAS </w:t>
            </w:r>
          </w:p>
          <w:p w14:paraId="46FBA2E8" w14:textId="77777777" w:rsidR="009B1910" w:rsidRPr="009B1910" w:rsidRDefault="009B1910" w:rsidP="009B1910">
            <w:pPr>
              <w:pStyle w:val="Legenda"/>
              <w:spacing w:line="360" w:lineRule="auto"/>
              <w:jc w:val="both"/>
              <w:rPr>
                <w:b w:val="0"/>
                <w:bCs w:val="0"/>
                <w:sz w:val="24"/>
              </w:rPr>
            </w:pPr>
            <w:r w:rsidRPr="009B1910">
              <w:rPr>
                <w:b w:val="0"/>
                <w:bCs w:val="0"/>
                <w:sz w:val="24"/>
              </w:rPr>
              <w:t xml:space="preserve">6. ANEXOS/ APÊNDICES </w:t>
            </w:r>
          </w:p>
          <w:p w14:paraId="3EA5671D" w14:textId="77777777" w:rsidR="009B1910" w:rsidRPr="009B1910" w:rsidRDefault="009B1910" w:rsidP="009B1910">
            <w:pPr>
              <w:pStyle w:val="Legenda"/>
              <w:spacing w:line="360" w:lineRule="auto"/>
              <w:jc w:val="both"/>
              <w:rPr>
                <w:b w:val="0"/>
                <w:bCs w:val="0"/>
                <w:sz w:val="24"/>
              </w:rPr>
            </w:pPr>
          </w:p>
          <w:p w14:paraId="6A718C4A" w14:textId="77777777" w:rsidR="009B1910" w:rsidRPr="009B1910" w:rsidRDefault="009B1910" w:rsidP="009B1910">
            <w:pPr>
              <w:pStyle w:val="Legenda"/>
              <w:spacing w:line="360" w:lineRule="auto"/>
              <w:jc w:val="both"/>
              <w:rPr>
                <w:b w:val="0"/>
                <w:bCs w:val="0"/>
                <w:sz w:val="24"/>
              </w:rPr>
            </w:pPr>
            <w:r w:rsidRPr="009B1910">
              <w:rPr>
                <w:b w:val="0"/>
                <w:bCs w:val="0"/>
                <w:sz w:val="24"/>
              </w:rPr>
              <w:t>DETALHAMENTO:</w:t>
            </w:r>
          </w:p>
          <w:p w14:paraId="211FDB09" w14:textId="77777777" w:rsidR="009B1910" w:rsidRPr="009B1910" w:rsidRDefault="009B1910" w:rsidP="009B1910">
            <w:pPr>
              <w:pStyle w:val="Legenda"/>
              <w:spacing w:line="360" w:lineRule="auto"/>
              <w:jc w:val="both"/>
              <w:rPr>
                <w:b w:val="0"/>
                <w:bCs w:val="0"/>
                <w:sz w:val="24"/>
              </w:rPr>
            </w:pPr>
          </w:p>
          <w:p w14:paraId="5E22AE2D" w14:textId="77777777" w:rsidR="009B1910" w:rsidRPr="009B1910" w:rsidRDefault="009B1910" w:rsidP="009B1910">
            <w:pPr>
              <w:pStyle w:val="Legenda"/>
              <w:spacing w:line="360" w:lineRule="auto"/>
              <w:jc w:val="both"/>
              <w:rPr>
                <w:b w:val="0"/>
                <w:bCs w:val="0"/>
                <w:color w:val="000000"/>
                <w:sz w:val="24"/>
              </w:rPr>
            </w:pPr>
          </w:p>
        </w:tc>
        <w:tc>
          <w:tcPr>
            <w:tcW w:w="3613" w:type="dxa"/>
          </w:tcPr>
          <w:p w14:paraId="7380E03E" w14:textId="77777777" w:rsidR="009B1910" w:rsidRPr="009B1910" w:rsidRDefault="009B1910" w:rsidP="009B1910">
            <w:pPr>
              <w:pStyle w:val="Legenda"/>
              <w:spacing w:line="360" w:lineRule="auto"/>
              <w:jc w:val="both"/>
              <w:rPr>
                <w:b w:val="0"/>
                <w:bCs w:val="0"/>
                <w:color w:val="000000"/>
                <w:sz w:val="24"/>
              </w:rPr>
            </w:pPr>
          </w:p>
        </w:tc>
      </w:tr>
    </w:tbl>
    <w:p w14:paraId="3449904A" w14:textId="77777777" w:rsidR="009B1910" w:rsidRPr="009B1910" w:rsidRDefault="009B1910" w:rsidP="009B1910">
      <w:pPr>
        <w:pStyle w:val="Legenda"/>
        <w:spacing w:line="360" w:lineRule="auto"/>
        <w:jc w:val="both"/>
        <w:rPr>
          <w:b w:val="0"/>
          <w:bCs w:val="0"/>
          <w:sz w:val="24"/>
        </w:rPr>
      </w:pPr>
    </w:p>
    <w:p w14:paraId="12616D6C" w14:textId="77777777" w:rsidR="009B1910" w:rsidRDefault="009B1910" w:rsidP="009B1910">
      <w:pPr>
        <w:pStyle w:val="Legenda"/>
        <w:spacing w:line="360" w:lineRule="auto"/>
        <w:jc w:val="both"/>
        <w:rPr>
          <w:rFonts w:eastAsia="Arial"/>
          <w:b w:val="0"/>
          <w:bCs w:val="0"/>
          <w:sz w:val="24"/>
        </w:rPr>
      </w:pPr>
    </w:p>
    <w:p w14:paraId="712ED87D" w14:textId="77777777" w:rsidR="009B1910" w:rsidRDefault="009B1910" w:rsidP="009B1910">
      <w:pPr>
        <w:pStyle w:val="Legenda"/>
        <w:spacing w:line="360" w:lineRule="auto"/>
        <w:jc w:val="both"/>
        <w:rPr>
          <w:rFonts w:eastAsia="Arial"/>
          <w:b w:val="0"/>
          <w:bCs w:val="0"/>
          <w:sz w:val="24"/>
        </w:rPr>
      </w:pPr>
    </w:p>
    <w:p w14:paraId="43FAFED2" w14:textId="77777777" w:rsidR="009B1910" w:rsidRDefault="009B1910" w:rsidP="009B1910">
      <w:pPr>
        <w:pStyle w:val="Legenda"/>
        <w:spacing w:line="360" w:lineRule="auto"/>
        <w:jc w:val="both"/>
        <w:rPr>
          <w:rFonts w:eastAsia="Arial"/>
          <w:b w:val="0"/>
          <w:bCs w:val="0"/>
          <w:sz w:val="24"/>
        </w:rPr>
      </w:pPr>
    </w:p>
    <w:p w14:paraId="05312347" w14:textId="2D3421A2"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1. INTRODUÇÃO </w:t>
      </w:r>
    </w:p>
    <w:p w14:paraId="49231DB4"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 Apresentação e propósito do relatório/estágio. </w:t>
      </w:r>
    </w:p>
    <w:p w14:paraId="63376418"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 O Estágio supervisionado regular no curso de Educação Física. </w:t>
      </w:r>
    </w:p>
    <w:p w14:paraId="5F07E786"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 Objetivos do estágio. </w:t>
      </w:r>
    </w:p>
    <w:p w14:paraId="4D49F4B8"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 Unidade onde realizou o estágio e período: Caracterização da Unidade de Saúde: Pública ou privada; Inserção no SUS; Área de atuação: abrangência, serviços oferecidos, clientela atendida. </w:t>
      </w:r>
    </w:p>
    <w:p w14:paraId="4B7AAD9C" w14:textId="77777777" w:rsidR="009B1910" w:rsidRPr="009B1910" w:rsidRDefault="009B1910" w:rsidP="009B1910">
      <w:pPr>
        <w:pStyle w:val="Legenda"/>
        <w:spacing w:line="360" w:lineRule="auto"/>
        <w:jc w:val="both"/>
        <w:rPr>
          <w:b w:val="0"/>
          <w:bCs w:val="0"/>
          <w:sz w:val="24"/>
        </w:rPr>
      </w:pPr>
    </w:p>
    <w:p w14:paraId="3C631CCD"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2. RELATO DAS AÇÕES DESENVOLVIDAS </w:t>
      </w:r>
    </w:p>
    <w:p w14:paraId="4154CA3A"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 Descrever as ações de Educação Física realizadas nas áreas de assistência/gerência/ educação/ investigação, relacionando a prática vivenciada com o referencial teórico estudado no curso. </w:t>
      </w:r>
    </w:p>
    <w:p w14:paraId="6CDEE02B"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 Relatar a inserção dos estudantes na unidade, na comunidade e a interação com a equipe de saúde. </w:t>
      </w:r>
    </w:p>
    <w:p w14:paraId="3D4ACE4D" w14:textId="77777777" w:rsidR="009B1910" w:rsidRPr="009B1910" w:rsidRDefault="009B1910" w:rsidP="009B1910">
      <w:pPr>
        <w:pStyle w:val="Legenda"/>
        <w:spacing w:line="360" w:lineRule="auto"/>
        <w:jc w:val="both"/>
        <w:rPr>
          <w:b w:val="0"/>
          <w:bCs w:val="0"/>
          <w:sz w:val="24"/>
        </w:rPr>
      </w:pPr>
    </w:p>
    <w:p w14:paraId="79D94366"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3. AUTOAVALIAÇÃO DO PROCESSO DE APRENDIZAGEM </w:t>
      </w:r>
    </w:p>
    <w:p w14:paraId="1EFBA1AF"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 Deverá realizar um processo de </w:t>
      </w:r>
      <w:proofErr w:type="spellStart"/>
      <w:r w:rsidRPr="009B1910">
        <w:rPr>
          <w:rFonts w:eastAsia="Arial"/>
          <w:b w:val="0"/>
          <w:bCs w:val="0"/>
          <w:sz w:val="24"/>
        </w:rPr>
        <w:t>autoavaliação</w:t>
      </w:r>
      <w:proofErr w:type="spellEnd"/>
      <w:r w:rsidRPr="009B1910">
        <w:rPr>
          <w:rFonts w:eastAsia="Arial"/>
          <w:b w:val="0"/>
          <w:bCs w:val="0"/>
          <w:sz w:val="24"/>
        </w:rPr>
        <w:t xml:space="preserve">, com análise detalhada das atividades propostas, com base nos critérios estabelecidos no instrumento para avaliação de competências e habilidades durantes a realização do estágio supervisionado na rede hospitalar utilizado pelos preceptores e professor supervisor. </w:t>
      </w:r>
    </w:p>
    <w:p w14:paraId="36767358"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 Ao final deverá atribuir uma nota final, numa escala de zero a dez. </w:t>
      </w:r>
    </w:p>
    <w:p w14:paraId="7933B65B" w14:textId="77777777" w:rsidR="009B1910" w:rsidRPr="009B1910" w:rsidRDefault="009B1910" w:rsidP="009B1910">
      <w:pPr>
        <w:pStyle w:val="Legenda"/>
        <w:spacing w:line="360" w:lineRule="auto"/>
        <w:jc w:val="both"/>
        <w:rPr>
          <w:b w:val="0"/>
          <w:bCs w:val="0"/>
          <w:sz w:val="24"/>
        </w:rPr>
      </w:pPr>
    </w:p>
    <w:p w14:paraId="4FE7B486"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4. CONSIDERAÇÕES FINAIS </w:t>
      </w:r>
    </w:p>
    <w:p w14:paraId="07054F13"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 Ressaltar os aspectos que facilitaram e dificultaram o desenvolvimento do estágio. </w:t>
      </w:r>
    </w:p>
    <w:p w14:paraId="71B74FEF"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 Relevância do estágio para a formação profissional e para a integração ensino/ serviço/comunidade. </w:t>
      </w:r>
    </w:p>
    <w:p w14:paraId="20828155"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 Sugestões para a melhoria dos serviços e do ensino. </w:t>
      </w:r>
    </w:p>
    <w:p w14:paraId="49A856F2" w14:textId="77777777" w:rsidR="009B1910" w:rsidRPr="009B1910" w:rsidRDefault="009B1910" w:rsidP="009B1910">
      <w:pPr>
        <w:pStyle w:val="Legenda"/>
        <w:spacing w:line="360" w:lineRule="auto"/>
        <w:jc w:val="both"/>
        <w:rPr>
          <w:b w:val="0"/>
          <w:bCs w:val="0"/>
          <w:sz w:val="24"/>
        </w:rPr>
      </w:pPr>
    </w:p>
    <w:p w14:paraId="5A1C5D2D"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5. REFERÊNCIAS </w:t>
      </w:r>
    </w:p>
    <w:p w14:paraId="0D2F6A55"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 Somente aquelas utilizadas para confecção deste relatório. </w:t>
      </w:r>
    </w:p>
    <w:p w14:paraId="6F0EF054" w14:textId="77777777" w:rsidR="009B1910" w:rsidRPr="009B1910" w:rsidRDefault="009B1910" w:rsidP="009B1910">
      <w:pPr>
        <w:pStyle w:val="Legenda"/>
        <w:spacing w:line="360" w:lineRule="auto"/>
        <w:jc w:val="both"/>
        <w:rPr>
          <w:b w:val="0"/>
          <w:bCs w:val="0"/>
          <w:sz w:val="24"/>
        </w:rPr>
      </w:pPr>
    </w:p>
    <w:p w14:paraId="2B26C239"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6. ANEXOS/APÊNDICES </w:t>
      </w:r>
    </w:p>
    <w:p w14:paraId="08F5DA5B"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lastRenderedPageBreak/>
        <w:t xml:space="preserve">- Caso existam documentos relevantes para serem apresentados no relatório final. </w:t>
      </w:r>
    </w:p>
    <w:p w14:paraId="5AC679C6" w14:textId="77777777" w:rsidR="009B1910" w:rsidRPr="009B1910" w:rsidRDefault="009B1910" w:rsidP="009B1910">
      <w:pPr>
        <w:pStyle w:val="Legenda"/>
        <w:spacing w:line="360" w:lineRule="auto"/>
        <w:jc w:val="both"/>
        <w:rPr>
          <w:b w:val="0"/>
          <w:bCs w:val="0"/>
          <w:sz w:val="24"/>
        </w:rPr>
      </w:pPr>
    </w:p>
    <w:p w14:paraId="0B3A7AEC" w14:textId="77777777" w:rsidR="009B1910" w:rsidRPr="009B1910" w:rsidRDefault="009B1910" w:rsidP="009B1910">
      <w:pPr>
        <w:pStyle w:val="Legenda"/>
        <w:spacing w:line="360" w:lineRule="auto"/>
        <w:jc w:val="both"/>
        <w:rPr>
          <w:b w:val="0"/>
          <w:bCs w:val="0"/>
          <w:sz w:val="24"/>
        </w:rPr>
      </w:pPr>
    </w:p>
    <w:p w14:paraId="5D8A68FA" w14:textId="77777777" w:rsidR="009B1910" w:rsidRPr="009B1910" w:rsidRDefault="009B1910" w:rsidP="009B1910">
      <w:pPr>
        <w:pStyle w:val="Legenda"/>
        <w:spacing w:line="360" w:lineRule="auto"/>
        <w:jc w:val="both"/>
        <w:rPr>
          <w:b w:val="0"/>
          <w:bCs w:val="0"/>
          <w:sz w:val="24"/>
        </w:rPr>
      </w:pPr>
    </w:p>
    <w:p w14:paraId="21EA3655" w14:textId="77777777" w:rsidR="009B1910" w:rsidRPr="009B1910" w:rsidRDefault="009B1910" w:rsidP="009B1910">
      <w:pPr>
        <w:pStyle w:val="Legenda"/>
        <w:spacing w:line="360" w:lineRule="auto"/>
        <w:jc w:val="both"/>
        <w:rPr>
          <w:b w:val="0"/>
          <w:bCs w:val="0"/>
          <w:sz w:val="24"/>
        </w:rPr>
      </w:pPr>
    </w:p>
    <w:p w14:paraId="313329DB" w14:textId="77777777" w:rsidR="009B1910" w:rsidRPr="009B1910" w:rsidRDefault="009B1910" w:rsidP="009B1910">
      <w:pPr>
        <w:pStyle w:val="Legenda"/>
        <w:spacing w:line="360" w:lineRule="auto"/>
        <w:jc w:val="both"/>
        <w:rPr>
          <w:b w:val="0"/>
          <w:bCs w:val="0"/>
          <w:sz w:val="24"/>
        </w:rPr>
      </w:pPr>
      <w:bookmarkStart w:id="71" w:name="_Hlk34649858"/>
      <w:r w:rsidRPr="009B1910">
        <w:rPr>
          <w:rFonts w:eastAsia="Arial"/>
          <w:b w:val="0"/>
          <w:bCs w:val="0"/>
          <w:sz w:val="24"/>
        </w:rPr>
        <w:t xml:space="preserve">APÊNDICE C </w:t>
      </w:r>
    </w:p>
    <w:p w14:paraId="12D97B45"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 xml:space="preserve">FAG – FACULDADE DE GOIANA </w:t>
      </w:r>
    </w:p>
    <w:p w14:paraId="3C5ACF32" w14:textId="77777777" w:rsidR="009B1910" w:rsidRPr="009B1910" w:rsidRDefault="009B1910" w:rsidP="009B1910">
      <w:pPr>
        <w:pStyle w:val="Legenda"/>
        <w:spacing w:line="360" w:lineRule="auto"/>
        <w:jc w:val="both"/>
        <w:rPr>
          <w:b w:val="0"/>
          <w:bCs w:val="0"/>
          <w:sz w:val="24"/>
        </w:rPr>
      </w:pPr>
      <w:r w:rsidRPr="009B1910">
        <w:rPr>
          <w:rFonts w:eastAsia="Arial"/>
          <w:b w:val="0"/>
          <w:bCs w:val="0"/>
          <w:sz w:val="24"/>
        </w:rPr>
        <w:t>CURSO DE GRADUAÇÃO EM EDUCAÇÃO FÍSICA</w:t>
      </w:r>
    </w:p>
    <w:p w14:paraId="02CB95CC" w14:textId="77777777" w:rsidR="009B1910" w:rsidRPr="009B1910" w:rsidRDefault="009B1910" w:rsidP="009B1910">
      <w:pPr>
        <w:pStyle w:val="Legenda"/>
        <w:spacing w:line="360" w:lineRule="auto"/>
        <w:jc w:val="both"/>
        <w:rPr>
          <w:b w:val="0"/>
          <w:bCs w:val="0"/>
          <w:sz w:val="24"/>
        </w:rPr>
      </w:pPr>
    </w:p>
    <w:p w14:paraId="573E6469" w14:textId="77777777" w:rsidR="009B1910" w:rsidRPr="009B1910" w:rsidRDefault="009B1910" w:rsidP="009B1910">
      <w:pPr>
        <w:pStyle w:val="Legenda"/>
        <w:spacing w:line="360" w:lineRule="auto"/>
        <w:jc w:val="both"/>
        <w:rPr>
          <w:b w:val="0"/>
          <w:bCs w:val="0"/>
          <w:color w:val="000000"/>
          <w:sz w:val="24"/>
        </w:rPr>
      </w:pPr>
      <w:r w:rsidRPr="009B1910">
        <w:rPr>
          <w:rFonts w:eastAsia="Arial"/>
          <w:b w:val="0"/>
          <w:bCs w:val="0"/>
          <w:color w:val="000000"/>
          <w:sz w:val="24"/>
        </w:rPr>
        <w:t xml:space="preserve">DIÁRIO DE BORDO INDIVIDUAL DE ESTÁGIO CURRICULAR </w:t>
      </w:r>
    </w:p>
    <w:p w14:paraId="0F9EFDEC" w14:textId="77777777" w:rsidR="009B1910" w:rsidRPr="009B1910" w:rsidRDefault="009B1910" w:rsidP="009B1910">
      <w:pPr>
        <w:pStyle w:val="Legenda"/>
        <w:spacing w:line="360" w:lineRule="auto"/>
        <w:jc w:val="both"/>
        <w:rPr>
          <w:rFonts w:eastAsia="Arial"/>
          <w:b w:val="0"/>
          <w:bCs w:val="0"/>
          <w:color w:val="000000"/>
          <w:sz w:val="24"/>
        </w:rPr>
      </w:pPr>
      <w:r w:rsidRPr="009B1910">
        <w:rPr>
          <w:rFonts w:eastAsia="Arial"/>
          <w:b w:val="0"/>
          <w:bCs w:val="0"/>
          <w:color w:val="000000"/>
          <w:sz w:val="24"/>
        </w:rPr>
        <w:t>Bacharelado/Licenciatura</w:t>
      </w:r>
    </w:p>
    <w:p w14:paraId="617FEED2" w14:textId="77777777" w:rsidR="009B1910" w:rsidRPr="009B1910" w:rsidRDefault="009B1910" w:rsidP="009B1910">
      <w:pPr>
        <w:pStyle w:val="Legenda"/>
        <w:spacing w:line="360" w:lineRule="auto"/>
        <w:jc w:val="both"/>
        <w:rPr>
          <w:b w:val="0"/>
          <w:bCs w:val="0"/>
          <w:color w:val="000000"/>
          <w:sz w:val="24"/>
        </w:rPr>
      </w:pPr>
    </w:p>
    <w:tbl>
      <w:tblPr>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4"/>
        <w:gridCol w:w="3816"/>
        <w:gridCol w:w="1389"/>
        <w:gridCol w:w="1661"/>
      </w:tblGrid>
      <w:tr w:rsidR="009B1910" w:rsidRPr="009B1910" w14:paraId="66928737" w14:textId="77777777" w:rsidTr="009B1910">
        <w:trPr>
          <w:trHeight w:val="282"/>
        </w:trPr>
        <w:tc>
          <w:tcPr>
            <w:tcW w:w="3414" w:type="dxa"/>
            <w:shd w:val="clear" w:color="auto" w:fill="FFFFFF"/>
            <w:vAlign w:val="center"/>
          </w:tcPr>
          <w:p w14:paraId="03F9CEF3" w14:textId="77777777" w:rsidR="009B1910" w:rsidRPr="009B1910" w:rsidRDefault="009B1910" w:rsidP="009B1910">
            <w:pPr>
              <w:pStyle w:val="Legenda"/>
              <w:spacing w:line="360" w:lineRule="auto"/>
              <w:jc w:val="both"/>
              <w:rPr>
                <w:b w:val="0"/>
                <w:bCs w:val="0"/>
                <w:sz w:val="24"/>
              </w:rPr>
            </w:pPr>
            <w:r w:rsidRPr="009B1910">
              <w:rPr>
                <w:b w:val="0"/>
                <w:bCs w:val="0"/>
                <w:sz w:val="24"/>
              </w:rPr>
              <w:t>Nome do (a) Aluno (a):</w:t>
            </w:r>
          </w:p>
        </w:tc>
        <w:tc>
          <w:tcPr>
            <w:tcW w:w="3816" w:type="dxa"/>
            <w:vAlign w:val="center"/>
          </w:tcPr>
          <w:p w14:paraId="2184FFE5" w14:textId="77777777" w:rsidR="009B1910" w:rsidRPr="009B1910" w:rsidRDefault="009B1910" w:rsidP="009B1910">
            <w:pPr>
              <w:pStyle w:val="Legenda"/>
              <w:spacing w:line="360" w:lineRule="auto"/>
              <w:jc w:val="both"/>
              <w:rPr>
                <w:b w:val="0"/>
                <w:bCs w:val="0"/>
                <w:sz w:val="24"/>
              </w:rPr>
            </w:pPr>
          </w:p>
        </w:tc>
        <w:tc>
          <w:tcPr>
            <w:tcW w:w="1389" w:type="dxa"/>
            <w:shd w:val="clear" w:color="auto" w:fill="FFFFFF"/>
            <w:vAlign w:val="center"/>
          </w:tcPr>
          <w:p w14:paraId="0659AFD7" w14:textId="77777777" w:rsidR="009B1910" w:rsidRPr="009B1910" w:rsidRDefault="009B1910" w:rsidP="009B1910">
            <w:pPr>
              <w:pStyle w:val="Legenda"/>
              <w:spacing w:line="360" w:lineRule="auto"/>
              <w:jc w:val="both"/>
              <w:rPr>
                <w:b w:val="0"/>
                <w:bCs w:val="0"/>
                <w:sz w:val="24"/>
              </w:rPr>
            </w:pPr>
            <w:r w:rsidRPr="009B1910">
              <w:rPr>
                <w:b w:val="0"/>
                <w:bCs w:val="0"/>
                <w:sz w:val="24"/>
              </w:rPr>
              <w:t>Matrícula:</w:t>
            </w:r>
          </w:p>
        </w:tc>
        <w:tc>
          <w:tcPr>
            <w:tcW w:w="1661" w:type="dxa"/>
            <w:vAlign w:val="center"/>
          </w:tcPr>
          <w:p w14:paraId="39BB6EB2" w14:textId="77777777" w:rsidR="009B1910" w:rsidRPr="009B1910" w:rsidRDefault="009B1910" w:rsidP="009B1910">
            <w:pPr>
              <w:pStyle w:val="Legenda"/>
              <w:spacing w:line="360" w:lineRule="auto"/>
              <w:jc w:val="both"/>
              <w:rPr>
                <w:b w:val="0"/>
                <w:bCs w:val="0"/>
                <w:sz w:val="24"/>
              </w:rPr>
            </w:pPr>
          </w:p>
        </w:tc>
      </w:tr>
      <w:tr w:rsidR="009B1910" w:rsidRPr="009B1910" w14:paraId="3835540D" w14:textId="77777777" w:rsidTr="009B1910">
        <w:trPr>
          <w:trHeight w:val="282"/>
        </w:trPr>
        <w:tc>
          <w:tcPr>
            <w:tcW w:w="3414" w:type="dxa"/>
            <w:shd w:val="clear" w:color="auto" w:fill="FFFFFF"/>
            <w:vAlign w:val="center"/>
          </w:tcPr>
          <w:p w14:paraId="1E5A400B" w14:textId="77777777" w:rsidR="009B1910" w:rsidRPr="009B1910" w:rsidRDefault="009B1910" w:rsidP="009B1910">
            <w:pPr>
              <w:pStyle w:val="Legenda"/>
              <w:spacing w:line="360" w:lineRule="auto"/>
              <w:jc w:val="both"/>
              <w:rPr>
                <w:b w:val="0"/>
                <w:bCs w:val="0"/>
                <w:sz w:val="24"/>
              </w:rPr>
            </w:pPr>
            <w:r w:rsidRPr="009B1910">
              <w:rPr>
                <w:b w:val="0"/>
                <w:bCs w:val="0"/>
                <w:sz w:val="24"/>
              </w:rPr>
              <w:t>Disciplina:</w:t>
            </w:r>
          </w:p>
        </w:tc>
        <w:tc>
          <w:tcPr>
            <w:tcW w:w="3816" w:type="dxa"/>
            <w:vAlign w:val="center"/>
          </w:tcPr>
          <w:p w14:paraId="0757B187" w14:textId="77777777" w:rsidR="009B1910" w:rsidRPr="009B1910" w:rsidRDefault="009B1910" w:rsidP="009B1910">
            <w:pPr>
              <w:pStyle w:val="Legenda"/>
              <w:spacing w:line="360" w:lineRule="auto"/>
              <w:jc w:val="both"/>
              <w:rPr>
                <w:b w:val="0"/>
                <w:bCs w:val="0"/>
                <w:sz w:val="24"/>
              </w:rPr>
            </w:pPr>
          </w:p>
        </w:tc>
        <w:tc>
          <w:tcPr>
            <w:tcW w:w="1389" w:type="dxa"/>
            <w:shd w:val="clear" w:color="auto" w:fill="FFFFFF"/>
            <w:vAlign w:val="center"/>
          </w:tcPr>
          <w:p w14:paraId="4A423F1D" w14:textId="77777777" w:rsidR="009B1910" w:rsidRPr="009B1910" w:rsidRDefault="009B1910" w:rsidP="009B1910">
            <w:pPr>
              <w:pStyle w:val="Legenda"/>
              <w:spacing w:line="360" w:lineRule="auto"/>
              <w:jc w:val="both"/>
              <w:rPr>
                <w:b w:val="0"/>
                <w:bCs w:val="0"/>
                <w:sz w:val="24"/>
              </w:rPr>
            </w:pPr>
            <w:r w:rsidRPr="009B1910">
              <w:rPr>
                <w:b w:val="0"/>
                <w:bCs w:val="0"/>
                <w:sz w:val="24"/>
              </w:rPr>
              <w:t>Curso:</w:t>
            </w:r>
          </w:p>
        </w:tc>
        <w:tc>
          <w:tcPr>
            <w:tcW w:w="1661" w:type="dxa"/>
            <w:vAlign w:val="center"/>
          </w:tcPr>
          <w:p w14:paraId="6A7C28C7" w14:textId="77777777" w:rsidR="009B1910" w:rsidRPr="009B1910" w:rsidRDefault="009B1910" w:rsidP="009B1910">
            <w:pPr>
              <w:pStyle w:val="Legenda"/>
              <w:spacing w:line="360" w:lineRule="auto"/>
              <w:jc w:val="both"/>
              <w:rPr>
                <w:b w:val="0"/>
                <w:bCs w:val="0"/>
                <w:sz w:val="24"/>
              </w:rPr>
            </w:pPr>
          </w:p>
        </w:tc>
      </w:tr>
      <w:tr w:rsidR="009B1910" w:rsidRPr="009B1910" w14:paraId="7273F083" w14:textId="77777777" w:rsidTr="009B1910">
        <w:trPr>
          <w:trHeight w:val="282"/>
        </w:trPr>
        <w:tc>
          <w:tcPr>
            <w:tcW w:w="3414" w:type="dxa"/>
            <w:shd w:val="clear" w:color="auto" w:fill="FFFFFF"/>
            <w:vAlign w:val="center"/>
          </w:tcPr>
          <w:p w14:paraId="70E656EE" w14:textId="77777777" w:rsidR="009B1910" w:rsidRPr="009B1910" w:rsidRDefault="009B1910" w:rsidP="009B1910">
            <w:pPr>
              <w:pStyle w:val="Legenda"/>
              <w:spacing w:line="360" w:lineRule="auto"/>
              <w:jc w:val="both"/>
              <w:rPr>
                <w:b w:val="0"/>
                <w:bCs w:val="0"/>
                <w:sz w:val="24"/>
              </w:rPr>
            </w:pPr>
            <w:r w:rsidRPr="009B1910">
              <w:rPr>
                <w:b w:val="0"/>
                <w:bCs w:val="0"/>
                <w:sz w:val="24"/>
                <w:shd w:val="clear" w:color="auto" w:fill="FFFFFF"/>
              </w:rPr>
              <w:t>P</w:t>
            </w:r>
            <w:r w:rsidRPr="009B1910">
              <w:rPr>
                <w:b w:val="0"/>
                <w:bCs w:val="0"/>
                <w:sz w:val="24"/>
              </w:rPr>
              <w:t>eríodo:</w:t>
            </w:r>
          </w:p>
        </w:tc>
        <w:tc>
          <w:tcPr>
            <w:tcW w:w="3816" w:type="dxa"/>
            <w:vAlign w:val="center"/>
          </w:tcPr>
          <w:p w14:paraId="4FA1CAFE" w14:textId="77777777" w:rsidR="009B1910" w:rsidRPr="009B1910" w:rsidRDefault="009B1910" w:rsidP="009B1910">
            <w:pPr>
              <w:pStyle w:val="Legenda"/>
              <w:spacing w:line="360" w:lineRule="auto"/>
              <w:jc w:val="both"/>
              <w:rPr>
                <w:b w:val="0"/>
                <w:bCs w:val="0"/>
                <w:sz w:val="24"/>
              </w:rPr>
            </w:pPr>
          </w:p>
        </w:tc>
        <w:tc>
          <w:tcPr>
            <w:tcW w:w="1389" w:type="dxa"/>
            <w:shd w:val="clear" w:color="auto" w:fill="FFFFFF"/>
            <w:vAlign w:val="center"/>
          </w:tcPr>
          <w:p w14:paraId="0CF546B9" w14:textId="77777777" w:rsidR="009B1910" w:rsidRPr="009B1910" w:rsidRDefault="009B1910" w:rsidP="009B1910">
            <w:pPr>
              <w:pStyle w:val="Legenda"/>
              <w:spacing w:line="360" w:lineRule="auto"/>
              <w:jc w:val="both"/>
              <w:rPr>
                <w:b w:val="0"/>
                <w:bCs w:val="0"/>
                <w:sz w:val="24"/>
              </w:rPr>
            </w:pPr>
            <w:r w:rsidRPr="009B1910">
              <w:rPr>
                <w:b w:val="0"/>
                <w:bCs w:val="0"/>
                <w:sz w:val="24"/>
              </w:rPr>
              <w:t>Turma:</w:t>
            </w:r>
          </w:p>
        </w:tc>
        <w:tc>
          <w:tcPr>
            <w:tcW w:w="1661" w:type="dxa"/>
            <w:vAlign w:val="center"/>
          </w:tcPr>
          <w:p w14:paraId="38A6CF85" w14:textId="77777777" w:rsidR="009B1910" w:rsidRPr="009B1910" w:rsidRDefault="009B1910" w:rsidP="009B1910">
            <w:pPr>
              <w:pStyle w:val="Legenda"/>
              <w:spacing w:line="360" w:lineRule="auto"/>
              <w:jc w:val="both"/>
              <w:rPr>
                <w:b w:val="0"/>
                <w:bCs w:val="0"/>
                <w:sz w:val="24"/>
              </w:rPr>
            </w:pPr>
          </w:p>
        </w:tc>
      </w:tr>
      <w:tr w:rsidR="009B1910" w:rsidRPr="009B1910" w14:paraId="33A3BC53" w14:textId="77777777" w:rsidTr="009B1910">
        <w:trPr>
          <w:trHeight w:val="282"/>
        </w:trPr>
        <w:tc>
          <w:tcPr>
            <w:tcW w:w="3414" w:type="dxa"/>
            <w:shd w:val="clear" w:color="auto" w:fill="FFFFFF"/>
            <w:vAlign w:val="center"/>
          </w:tcPr>
          <w:p w14:paraId="64DED191" w14:textId="77777777" w:rsidR="009B1910" w:rsidRPr="009B1910" w:rsidRDefault="009B1910" w:rsidP="009B1910">
            <w:pPr>
              <w:pStyle w:val="Legenda"/>
              <w:spacing w:line="360" w:lineRule="auto"/>
              <w:jc w:val="both"/>
              <w:rPr>
                <w:b w:val="0"/>
                <w:bCs w:val="0"/>
                <w:sz w:val="24"/>
              </w:rPr>
            </w:pPr>
            <w:r w:rsidRPr="009B1910">
              <w:rPr>
                <w:b w:val="0"/>
                <w:bCs w:val="0"/>
                <w:sz w:val="24"/>
              </w:rPr>
              <w:t>Unidade Concedente:</w:t>
            </w:r>
          </w:p>
        </w:tc>
        <w:tc>
          <w:tcPr>
            <w:tcW w:w="3816" w:type="dxa"/>
            <w:vAlign w:val="center"/>
          </w:tcPr>
          <w:p w14:paraId="531A8ACE" w14:textId="77777777" w:rsidR="009B1910" w:rsidRPr="009B1910" w:rsidRDefault="009B1910" w:rsidP="009B1910">
            <w:pPr>
              <w:pStyle w:val="Legenda"/>
              <w:spacing w:line="360" w:lineRule="auto"/>
              <w:jc w:val="both"/>
              <w:rPr>
                <w:b w:val="0"/>
                <w:bCs w:val="0"/>
                <w:sz w:val="24"/>
              </w:rPr>
            </w:pPr>
          </w:p>
        </w:tc>
        <w:tc>
          <w:tcPr>
            <w:tcW w:w="1389" w:type="dxa"/>
            <w:shd w:val="clear" w:color="auto" w:fill="FFFFFF"/>
            <w:vAlign w:val="center"/>
          </w:tcPr>
          <w:p w14:paraId="3C4BE697" w14:textId="77777777" w:rsidR="009B1910" w:rsidRPr="009B1910" w:rsidRDefault="009B1910" w:rsidP="009B1910">
            <w:pPr>
              <w:pStyle w:val="Legenda"/>
              <w:spacing w:line="360" w:lineRule="auto"/>
              <w:jc w:val="both"/>
              <w:rPr>
                <w:b w:val="0"/>
                <w:bCs w:val="0"/>
                <w:sz w:val="24"/>
              </w:rPr>
            </w:pPr>
            <w:r w:rsidRPr="009B1910">
              <w:rPr>
                <w:b w:val="0"/>
                <w:bCs w:val="0"/>
                <w:sz w:val="24"/>
              </w:rPr>
              <w:t>Setor:</w:t>
            </w:r>
          </w:p>
        </w:tc>
        <w:tc>
          <w:tcPr>
            <w:tcW w:w="1661" w:type="dxa"/>
            <w:vAlign w:val="center"/>
          </w:tcPr>
          <w:p w14:paraId="46D9FBF5" w14:textId="77777777" w:rsidR="009B1910" w:rsidRPr="009B1910" w:rsidRDefault="009B1910" w:rsidP="009B1910">
            <w:pPr>
              <w:pStyle w:val="Legenda"/>
              <w:spacing w:line="360" w:lineRule="auto"/>
              <w:jc w:val="both"/>
              <w:rPr>
                <w:b w:val="0"/>
                <w:bCs w:val="0"/>
                <w:sz w:val="24"/>
              </w:rPr>
            </w:pPr>
          </w:p>
        </w:tc>
      </w:tr>
      <w:tr w:rsidR="009B1910" w:rsidRPr="009B1910" w14:paraId="6A460149" w14:textId="77777777" w:rsidTr="009B1910">
        <w:trPr>
          <w:trHeight w:val="373"/>
        </w:trPr>
        <w:tc>
          <w:tcPr>
            <w:tcW w:w="3414" w:type="dxa"/>
            <w:shd w:val="clear" w:color="auto" w:fill="FFFFFF"/>
            <w:vAlign w:val="center"/>
          </w:tcPr>
          <w:p w14:paraId="2B7C7938" w14:textId="77777777" w:rsidR="009B1910" w:rsidRPr="009B1910" w:rsidRDefault="009B1910" w:rsidP="009B1910">
            <w:pPr>
              <w:pStyle w:val="Legenda"/>
              <w:spacing w:line="360" w:lineRule="auto"/>
              <w:jc w:val="both"/>
              <w:rPr>
                <w:b w:val="0"/>
                <w:bCs w:val="0"/>
                <w:sz w:val="24"/>
              </w:rPr>
            </w:pPr>
            <w:r w:rsidRPr="009B1910">
              <w:rPr>
                <w:b w:val="0"/>
                <w:bCs w:val="0"/>
                <w:sz w:val="24"/>
              </w:rPr>
              <w:t>Supervisor (a) em Serviço (Preceptor):</w:t>
            </w:r>
          </w:p>
        </w:tc>
        <w:tc>
          <w:tcPr>
            <w:tcW w:w="6866" w:type="dxa"/>
            <w:gridSpan w:val="3"/>
            <w:vAlign w:val="center"/>
          </w:tcPr>
          <w:p w14:paraId="6143349B" w14:textId="77777777" w:rsidR="009B1910" w:rsidRPr="009B1910" w:rsidRDefault="009B1910" w:rsidP="009B1910">
            <w:pPr>
              <w:pStyle w:val="Legenda"/>
              <w:spacing w:line="360" w:lineRule="auto"/>
              <w:jc w:val="both"/>
              <w:rPr>
                <w:b w:val="0"/>
                <w:bCs w:val="0"/>
                <w:sz w:val="24"/>
                <w:u w:val="single"/>
              </w:rPr>
            </w:pPr>
          </w:p>
        </w:tc>
      </w:tr>
      <w:tr w:rsidR="009B1910" w:rsidRPr="009B1910" w14:paraId="7518FD14" w14:textId="77777777" w:rsidTr="009B1910">
        <w:trPr>
          <w:trHeight w:val="373"/>
        </w:trPr>
        <w:tc>
          <w:tcPr>
            <w:tcW w:w="3414" w:type="dxa"/>
            <w:shd w:val="clear" w:color="auto" w:fill="FFFFFF"/>
            <w:vAlign w:val="center"/>
          </w:tcPr>
          <w:p w14:paraId="1AAC4BB4" w14:textId="77777777" w:rsidR="009B1910" w:rsidRPr="009B1910" w:rsidRDefault="009B1910" w:rsidP="009B1910">
            <w:pPr>
              <w:pStyle w:val="Legenda"/>
              <w:spacing w:line="360" w:lineRule="auto"/>
              <w:jc w:val="both"/>
              <w:rPr>
                <w:b w:val="0"/>
                <w:bCs w:val="0"/>
                <w:sz w:val="24"/>
              </w:rPr>
            </w:pPr>
            <w:r w:rsidRPr="009B1910">
              <w:rPr>
                <w:b w:val="0"/>
                <w:bCs w:val="0"/>
                <w:sz w:val="24"/>
              </w:rPr>
              <w:t>Período:</w:t>
            </w:r>
          </w:p>
        </w:tc>
        <w:tc>
          <w:tcPr>
            <w:tcW w:w="6866" w:type="dxa"/>
            <w:gridSpan w:val="3"/>
            <w:vAlign w:val="center"/>
          </w:tcPr>
          <w:p w14:paraId="5EE0E75E" w14:textId="77777777" w:rsidR="009B1910" w:rsidRPr="009B1910" w:rsidRDefault="009B1910" w:rsidP="009B1910">
            <w:pPr>
              <w:pStyle w:val="Legenda"/>
              <w:spacing w:line="360" w:lineRule="auto"/>
              <w:jc w:val="both"/>
              <w:rPr>
                <w:b w:val="0"/>
                <w:bCs w:val="0"/>
                <w:sz w:val="24"/>
                <w:u w:val="single"/>
              </w:rPr>
            </w:pPr>
          </w:p>
        </w:tc>
      </w:tr>
    </w:tbl>
    <w:p w14:paraId="5AB1D2BD" w14:textId="77777777" w:rsidR="009B1910" w:rsidRPr="009B1910" w:rsidRDefault="009B1910" w:rsidP="009B1910">
      <w:pPr>
        <w:pStyle w:val="Legenda"/>
        <w:spacing w:line="360" w:lineRule="auto"/>
        <w:jc w:val="both"/>
        <w:rPr>
          <w:b w:val="0"/>
          <w:bCs w:val="0"/>
          <w:vanish/>
          <w:sz w:val="24"/>
        </w:rPr>
      </w:pPr>
    </w:p>
    <w:tbl>
      <w:tblPr>
        <w:tblpPr w:leftFromText="141" w:rightFromText="141" w:vertAnchor="text" w:horzAnchor="margin" w:tblpY="685"/>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4"/>
        <w:gridCol w:w="5600"/>
      </w:tblGrid>
      <w:tr w:rsidR="009B1910" w:rsidRPr="009B1910" w14:paraId="06001509" w14:textId="77777777" w:rsidTr="009B1910">
        <w:tc>
          <w:tcPr>
            <w:tcW w:w="4714" w:type="dxa"/>
          </w:tcPr>
          <w:p w14:paraId="72EE7AD8" w14:textId="77777777" w:rsidR="009B1910" w:rsidRPr="009B1910" w:rsidRDefault="009B1910" w:rsidP="009B1910">
            <w:pPr>
              <w:pStyle w:val="Legenda"/>
              <w:spacing w:line="360" w:lineRule="auto"/>
              <w:jc w:val="both"/>
              <w:rPr>
                <w:b w:val="0"/>
                <w:bCs w:val="0"/>
                <w:sz w:val="24"/>
              </w:rPr>
            </w:pPr>
            <w:r w:rsidRPr="009B1910">
              <w:rPr>
                <w:b w:val="0"/>
                <w:bCs w:val="0"/>
                <w:sz w:val="24"/>
              </w:rPr>
              <w:lastRenderedPageBreak/>
              <w:t xml:space="preserve">Data </w:t>
            </w:r>
          </w:p>
        </w:tc>
        <w:tc>
          <w:tcPr>
            <w:tcW w:w="5600" w:type="dxa"/>
          </w:tcPr>
          <w:p w14:paraId="41EB96AC" w14:textId="77777777" w:rsidR="009B1910" w:rsidRPr="009B1910" w:rsidRDefault="009B1910" w:rsidP="009B1910">
            <w:pPr>
              <w:pStyle w:val="Legenda"/>
              <w:spacing w:line="360" w:lineRule="auto"/>
              <w:jc w:val="both"/>
              <w:rPr>
                <w:b w:val="0"/>
                <w:bCs w:val="0"/>
                <w:sz w:val="24"/>
              </w:rPr>
            </w:pPr>
            <w:r w:rsidRPr="009B1910">
              <w:rPr>
                <w:b w:val="0"/>
                <w:bCs w:val="0"/>
                <w:sz w:val="24"/>
              </w:rPr>
              <w:t>Horário</w:t>
            </w:r>
          </w:p>
        </w:tc>
      </w:tr>
      <w:tr w:rsidR="009B1910" w:rsidRPr="009B1910" w14:paraId="189823B5" w14:textId="77777777" w:rsidTr="009B1910">
        <w:tc>
          <w:tcPr>
            <w:tcW w:w="10314" w:type="dxa"/>
            <w:gridSpan w:val="2"/>
          </w:tcPr>
          <w:p w14:paraId="4C33B7DC" w14:textId="77777777" w:rsidR="009B1910" w:rsidRPr="009B1910" w:rsidRDefault="009B1910" w:rsidP="009B1910">
            <w:pPr>
              <w:pStyle w:val="Legenda"/>
              <w:spacing w:line="360" w:lineRule="auto"/>
              <w:jc w:val="both"/>
              <w:rPr>
                <w:b w:val="0"/>
                <w:bCs w:val="0"/>
                <w:sz w:val="24"/>
              </w:rPr>
            </w:pPr>
            <w:r w:rsidRPr="009B1910">
              <w:rPr>
                <w:b w:val="0"/>
                <w:bCs w:val="0"/>
                <w:sz w:val="24"/>
              </w:rPr>
              <w:t>Atividades realizadas</w:t>
            </w:r>
          </w:p>
          <w:p w14:paraId="77215899" w14:textId="77777777" w:rsidR="009B1910" w:rsidRPr="009B1910" w:rsidRDefault="009B1910" w:rsidP="009B1910">
            <w:pPr>
              <w:pStyle w:val="Legenda"/>
              <w:spacing w:line="360" w:lineRule="auto"/>
              <w:jc w:val="both"/>
              <w:rPr>
                <w:b w:val="0"/>
                <w:bCs w:val="0"/>
                <w:sz w:val="24"/>
              </w:rPr>
            </w:pPr>
          </w:p>
          <w:p w14:paraId="5550D214" w14:textId="77777777" w:rsidR="009B1910" w:rsidRPr="009B1910" w:rsidRDefault="009B1910" w:rsidP="009B1910">
            <w:pPr>
              <w:pStyle w:val="Legenda"/>
              <w:spacing w:line="360" w:lineRule="auto"/>
              <w:jc w:val="both"/>
              <w:rPr>
                <w:b w:val="0"/>
                <w:bCs w:val="0"/>
                <w:sz w:val="24"/>
              </w:rPr>
            </w:pPr>
          </w:p>
        </w:tc>
      </w:tr>
      <w:tr w:rsidR="009B1910" w:rsidRPr="009B1910" w14:paraId="188F8FB2" w14:textId="77777777" w:rsidTr="009B1910">
        <w:tc>
          <w:tcPr>
            <w:tcW w:w="10314" w:type="dxa"/>
            <w:gridSpan w:val="2"/>
          </w:tcPr>
          <w:p w14:paraId="1F9E9373" w14:textId="77777777" w:rsidR="009B1910" w:rsidRPr="009B1910" w:rsidRDefault="009B1910" w:rsidP="009B1910">
            <w:pPr>
              <w:pStyle w:val="Legenda"/>
              <w:spacing w:line="360" w:lineRule="auto"/>
              <w:jc w:val="both"/>
              <w:rPr>
                <w:b w:val="0"/>
                <w:bCs w:val="0"/>
                <w:sz w:val="24"/>
              </w:rPr>
            </w:pPr>
            <w:r w:rsidRPr="009B1910">
              <w:rPr>
                <w:b w:val="0"/>
                <w:bCs w:val="0"/>
                <w:sz w:val="24"/>
              </w:rPr>
              <w:t>Experiência Positiva</w:t>
            </w:r>
          </w:p>
          <w:p w14:paraId="218B5B33" w14:textId="77777777" w:rsidR="009B1910" w:rsidRPr="009B1910" w:rsidRDefault="009B1910" w:rsidP="009B1910">
            <w:pPr>
              <w:pStyle w:val="Legenda"/>
              <w:spacing w:line="360" w:lineRule="auto"/>
              <w:jc w:val="both"/>
              <w:rPr>
                <w:b w:val="0"/>
                <w:bCs w:val="0"/>
                <w:sz w:val="24"/>
              </w:rPr>
            </w:pPr>
          </w:p>
          <w:p w14:paraId="7A3684BF" w14:textId="77777777" w:rsidR="009B1910" w:rsidRPr="009B1910" w:rsidRDefault="009B1910" w:rsidP="009B1910">
            <w:pPr>
              <w:pStyle w:val="Legenda"/>
              <w:spacing w:line="360" w:lineRule="auto"/>
              <w:jc w:val="both"/>
              <w:rPr>
                <w:b w:val="0"/>
                <w:bCs w:val="0"/>
                <w:sz w:val="24"/>
              </w:rPr>
            </w:pPr>
          </w:p>
        </w:tc>
      </w:tr>
      <w:tr w:rsidR="009B1910" w:rsidRPr="009B1910" w14:paraId="02EE1EFF" w14:textId="77777777" w:rsidTr="009B1910">
        <w:tc>
          <w:tcPr>
            <w:tcW w:w="10314" w:type="dxa"/>
            <w:gridSpan w:val="2"/>
          </w:tcPr>
          <w:p w14:paraId="56886053" w14:textId="77777777" w:rsidR="009B1910" w:rsidRPr="009B1910" w:rsidRDefault="009B1910" w:rsidP="009B1910">
            <w:pPr>
              <w:pStyle w:val="Legenda"/>
              <w:spacing w:line="360" w:lineRule="auto"/>
              <w:jc w:val="both"/>
              <w:rPr>
                <w:b w:val="0"/>
                <w:bCs w:val="0"/>
                <w:sz w:val="24"/>
              </w:rPr>
            </w:pPr>
            <w:r w:rsidRPr="009B1910">
              <w:rPr>
                <w:b w:val="0"/>
                <w:bCs w:val="0"/>
                <w:sz w:val="24"/>
              </w:rPr>
              <w:t>Experiência Negativa</w:t>
            </w:r>
          </w:p>
          <w:p w14:paraId="48E446FD" w14:textId="77777777" w:rsidR="009B1910" w:rsidRPr="009B1910" w:rsidRDefault="009B1910" w:rsidP="009B1910">
            <w:pPr>
              <w:pStyle w:val="Legenda"/>
              <w:spacing w:line="360" w:lineRule="auto"/>
              <w:jc w:val="both"/>
              <w:rPr>
                <w:b w:val="0"/>
                <w:bCs w:val="0"/>
                <w:sz w:val="24"/>
              </w:rPr>
            </w:pPr>
          </w:p>
          <w:p w14:paraId="788434E5" w14:textId="77777777" w:rsidR="009B1910" w:rsidRPr="009B1910" w:rsidRDefault="009B1910" w:rsidP="009B1910">
            <w:pPr>
              <w:pStyle w:val="Legenda"/>
              <w:spacing w:line="360" w:lineRule="auto"/>
              <w:jc w:val="both"/>
              <w:rPr>
                <w:b w:val="0"/>
                <w:bCs w:val="0"/>
                <w:sz w:val="24"/>
              </w:rPr>
            </w:pPr>
          </w:p>
        </w:tc>
      </w:tr>
      <w:tr w:rsidR="009B1910" w:rsidRPr="009B1910" w14:paraId="79001A23" w14:textId="77777777" w:rsidTr="009B1910">
        <w:tc>
          <w:tcPr>
            <w:tcW w:w="10314" w:type="dxa"/>
            <w:gridSpan w:val="2"/>
          </w:tcPr>
          <w:p w14:paraId="0427BC09" w14:textId="77777777" w:rsidR="009B1910" w:rsidRPr="009B1910" w:rsidRDefault="009B1910" w:rsidP="009B1910">
            <w:pPr>
              <w:pStyle w:val="Legenda"/>
              <w:spacing w:line="360" w:lineRule="auto"/>
              <w:jc w:val="both"/>
              <w:rPr>
                <w:b w:val="0"/>
                <w:bCs w:val="0"/>
                <w:sz w:val="24"/>
              </w:rPr>
            </w:pPr>
            <w:r w:rsidRPr="009B1910">
              <w:rPr>
                <w:b w:val="0"/>
                <w:bCs w:val="0"/>
                <w:sz w:val="24"/>
              </w:rPr>
              <w:t>Sugestão para melhora da experiência Negativa</w:t>
            </w:r>
          </w:p>
          <w:p w14:paraId="03655CDF" w14:textId="77777777" w:rsidR="009B1910" w:rsidRPr="009B1910" w:rsidRDefault="009B1910" w:rsidP="009B1910">
            <w:pPr>
              <w:pStyle w:val="Legenda"/>
              <w:spacing w:line="360" w:lineRule="auto"/>
              <w:jc w:val="both"/>
              <w:rPr>
                <w:b w:val="0"/>
                <w:bCs w:val="0"/>
                <w:sz w:val="24"/>
              </w:rPr>
            </w:pPr>
          </w:p>
          <w:p w14:paraId="62A898F0" w14:textId="77777777" w:rsidR="009B1910" w:rsidRPr="009B1910" w:rsidRDefault="009B1910" w:rsidP="009B1910">
            <w:pPr>
              <w:pStyle w:val="Legenda"/>
              <w:spacing w:line="360" w:lineRule="auto"/>
              <w:jc w:val="both"/>
              <w:rPr>
                <w:b w:val="0"/>
                <w:bCs w:val="0"/>
                <w:sz w:val="24"/>
              </w:rPr>
            </w:pPr>
          </w:p>
        </w:tc>
      </w:tr>
    </w:tbl>
    <w:p w14:paraId="13F799B1" w14:textId="77777777" w:rsidR="009B1910" w:rsidRPr="009B1910" w:rsidRDefault="009B1910" w:rsidP="009B1910">
      <w:pPr>
        <w:pStyle w:val="Legenda"/>
        <w:spacing w:line="360" w:lineRule="auto"/>
        <w:jc w:val="both"/>
        <w:rPr>
          <w:b w:val="0"/>
          <w:bCs w:val="0"/>
          <w:caps/>
          <w:sz w:val="24"/>
        </w:rPr>
      </w:pPr>
    </w:p>
    <w:bookmarkEnd w:id="71"/>
    <w:p w14:paraId="1CCFE136" w14:textId="77777777" w:rsidR="009B1910" w:rsidRPr="009B1910" w:rsidRDefault="009B1910" w:rsidP="009B1910">
      <w:pPr>
        <w:pStyle w:val="Legenda"/>
        <w:spacing w:line="360" w:lineRule="auto"/>
        <w:jc w:val="both"/>
        <w:rPr>
          <w:b w:val="0"/>
          <w:bCs w:val="0"/>
          <w:caps/>
          <w:sz w:val="24"/>
        </w:rPr>
      </w:pPr>
    </w:p>
    <w:tbl>
      <w:tblPr>
        <w:tblpPr w:leftFromText="141" w:rightFromText="141" w:vertAnchor="text" w:horzAnchor="margin" w:tblpY="685"/>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4"/>
        <w:gridCol w:w="4892"/>
      </w:tblGrid>
      <w:tr w:rsidR="009B1910" w:rsidRPr="009B1910" w14:paraId="2D21CF72" w14:textId="77777777" w:rsidTr="009B1910">
        <w:tc>
          <w:tcPr>
            <w:tcW w:w="4714" w:type="dxa"/>
          </w:tcPr>
          <w:p w14:paraId="6DFF9A26" w14:textId="77777777" w:rsidR="009B1910" w:rsidRPr="009B1910" w:rsidRDefault="009B1910" w:rsidP="009B1910">
            <w:pPr>
              <w:pStyle w:val="Legenda"/>
              <w:spacing w:line="360" w:lineRule="auto"/>
              <w:jc w:val="both"/>
              <w:rPr>
                <w:b w:val="0"/>
                <w:bCs w:val="0"/>
                <w:sz w:val="24"/>
              </w:rPr>
            </w:pPr>
            <w:r w:rsidRPr="009B1910">
              <w:rPr>
                <w:b w:val="0"/>
                <w:bCs w:val="0"/>
                <w:sz w:val="24"/>
              </w:rPr>
              <w:t xml:space="preserve">Data </w:t>
            </w:r>
          </w:p>
        </w:tc>
        <w:tc>
          <w:tcPr>
            <w:tcW w:w="4892" w:type="dxa"/>
          </w:tcPr>
          <w:p w14:paraId="01C9933A" w14:textId="77777777" w:rsidR="009B1910" w:rsidRPr="009B1910" w:rsidRDefault="009B1910" w:rsidP="009B1910">
            <w:pPr>
              <w:pStyle w:val="Legenda"/>
              <w:spacing w:line="360" w:lineRule="auto"/>
              <w:jc w:val="both"/>
              <w:rPr>
                <w:b w:val="0"/>
                <w:bCs w:val="0"/>
                <w:sz w:val="24"/>
              </w:rPr>
            </w:pPr>
            <w:r w:rsidRPr="009B1910">
              <w:rPr>
                <w:b w:val="0"/>
                <w:bCs w:val="0"/>
                <w:sz w:val="24"/>
              </w:rPr>
              <w:t>Horário</w:t>
            </w:r>
          </w:p>
        </w:tc>
      </w:tr>
      <w:tr w:rsidR="009B1910" w:rsidRPr="009B1910" w14:paraId="006D8B9F" w14:textId="77777777" w:rsidTr="009B1910">
        <w:tc>
          <w:tcPr>
            <w:tcW w:w="9606" w:type="dxa"/>
            <w:gridSpan w:val="2"/>
          </w:tcPr>
          <w:p w14:paraId="052004D0" w14:textId="77777777" w:rsidR="009B1910" w:rsidRPr="009B1910" w:rsidRDefault="009B1910" w:rsidP="009B1910">
            <w:pPr>
              <w:pStyle w:val="Legenda"/>
              <w:spacing w:line="360" w:lineRule="auto"/>
              <w:jc w:val="both"/>
              <w:rPr>
                <w:b w:val="0"/>
                <w:bCs w:val="0"/>
                <w:sz w:val="24"/>
              </w:rPr>
            </w:pPr>
            <w:r w:rsidRPr="009B1910">
              <w:rPr>
                <w:b w:val="0"/>
                <w:bCs w:val="0"/>
                <w:sz w:val="24"/>
              </w:rPr>
              <w:t>Atividades realizadas</w:t>
            </w:r>
          </w:p>
          <w:p w14:paraId="3865531D" w14:textId="77777777" w:rsidR="009B1910" w:rsidRPr="009B1910" w:rsidRDefault="009B1910" w:rsidP="009B1910">
            <w:pPr>
              <w:pStyle w:val="Legenda"/>
              <w:spacing w:line="360" w:lineRule="auto"/>
              <w:jc w:val="both"/>
              <w:rPr>
                <w:b w:val="0"/>
                <w:bCs w:val="0"/>
                <w:sz w:val="24"/>
              </w:rPr>
            </w:pPr>
          </w:p>
          <w:p w14:paraId="2232582D" w14:textId="77777777" w:rsidR="009B1910" w:rsidRPr="009B1910" w:rsidRDefault="009B1910" w:rsidP="009B1910">
            <w:pPr>
              <w:pStyle w:val="Legenda"/>
              <w:spacing w:line="360" w:lineRule="auto"/>
              <w:jc w:val="both"/>
              <w:rPr>
                <w:b w:val="0"/>
                <w:bCs w:val="0"/>
                <w:sz w:val="24"/>
              </w:rPr>
            </w:pPr>
          </w:p>
        </w:tc>
      </w:tr>
      <w:tr w:rsidR="009B1910" w:rsidRPr="009B1910" w14:paraId="1A30128F" w14:textId="77777777" w:rsidTr="009B1910">
        <w:tc>
          <w:tcPr>
            <w:tcW w:w="9606" w:type="dxa"/>
            <w:gridSpan w:val="2"/>
          </w:tcPr>
          <w:p w14:paraId="0591FB01" w14:textId="77777777" w:rsidR="009B1910" w:rsidRPr="009B1910" w:rsidRDefault="009B1910" w:rsidP="009B1910">
            <w:pPr>
              <w:pStyle w:val="Legenda"/>
              <w:spacing w:line="360" w:lineRule="auto"/>
              <w:jc w:val="both"/>
              <w:rPr>
                <w:b w:val="0"/>
                <w:bCs w:val="0"/>
                <w:sz w:val="24"/>
              </w:rPr>
            </w:pPr>
            <w:r w:rsidRPr="009B1910">
              <w:rPr>
                <w:b w:val="0"/>
                <w:bCs w:val="0"/>
                <w:sz w:val="24"/>
              </w:rPr>
              <w:t>Experiência Positiva</w:t>
            </w:r>
          </w:p>
          <w:p w14:paraId="4C56F73B" w14:textId="77777777" w:rsidR="009B1910" w:rsidRPr="009B1910" w:rsidRDefault="009B1910" w:rsidP="009B1910">
            <w:pPr>
              <w:pStyle w:val="Legenda"/>
              <w:spacing w:line="360" w:lineRule="auto"/>
              <w:jc w:val="both"/>
              <w:rPr>
                <w:b w:val="0"/>
                <w:bCs w:val="0"/>
                <w:sz w:val="24"/>
              </w:rPr>
            </w:pPr>
          </w:p>
          <w:p w14:paraId="3F577BAB" w14:textId="77777777" w:rsidR="009B1910" w:rsidRPr="009B1910" w:rsidRDefault="009B1910" w:rsidP="009B1910">
            <w:pPr>
              <w:pStyle w:val="Legenda"/>
              <w:spacing w:line="360" w:lineRule="auto"/>
              <w:jc w:val="both"/>
              <w:rPr>
                <w:b w:val="0"/>
                <w:bCs w:val="0"/>
                <w:sz w:val="24"/>
              </w:rPr>
            </w:pPr>
          </w:p>
        </w:tc>
      </w:tr>
      <w:tr w:rsidR="009B1910" w:rsidRPr="009B1910" w14:paraId="4E052E34" w14:textId="77777777" w:rsidTr="009B1910">
        <w:tc>
          <w:tcPr>
            <w:tcW w:w="9606" w:type="dxa"/>
            <w:gridSpan w:val="2"/>
          </w:tcPr>
          <w:p w14:paraId="4144BDB5" w14:textId="77777777" w:rsidR="009B1910" w:rsidRPr="009B1910" w:rsidRDefault="009B1910" w:rsidP="009B1910">
            <w:pPr>
              <w:pStyle w:val="Legenda"/>
              <w:spacing w:line="360" w:lineRule="auto"/>
              <w:jc w:val="both"/>
              <w:rPr>
                <w:b w:val="0"/>
                <w:bCs w:val="0"/>
                <w:sz w:val="24"/>
              </w:rPr>
            </w:pPr>
            <w:r w:rsidRPr="009B1910">
              <w:rPr>
                <w:b w:val="0"/>
                <w:bCs w:val="0"/>
                <w:sz w:val="24"/>
              </w:rPr>
              <w:t>Experiência Negativa</w:t>
            </w:r>
          </w:p>
          <w:p w14:paraId="052EA6B8" w14:textId="77777777" w:rsidR="009B1910" w:rsidRPr="009B1910" w:rsidRDefault="009B1910" w:rsidP="009B1910">
            <w:pPr>
              <w:pStyle w:val="Legenda"/>
              <w:spacing w:line="360" w:lineRule="auto"/>
              <w:jc w:val="both"/>
              <w:rPr>
                <w:b w:val="0"/>
                <w:bCs w:val="0"/>
                <w:sz w:val="24"/>
              </w:rPr>
            </w:pPr>
          </w:p>
          <w:p w14:paraId="69BE8BC7" w14:textId="77777777" w:rsidR="009B1910" w:rsidRPr="009B1910" w:rsidRDefault="009B1910" w:rsidP="009B1910">
            <w:pPr>
              <w:pStyle w:val="Legenda"/>
              <w:spacing w:line="360" w:lineRule="auto"/>
              <w:jc w:val="both"/>
              <w:rPr>
                <w:b w:val="0"/>
                <w:bCs w:val="0"/>
                <w:sz w:val="24"/>
              </w:rPr>
            </w:pPr>
          </w:p>
        </w:tc>
      </w:tr>
      <w:tr w:rsidR="009B1910" w:rsidRPr="009B1910" w14:paraId="1BE9B196" w14:textId="77777777" w:rsidTr="009B1910">
        <w:tc>
          <w:tcPr>
            <w:tcW w:w="9606" w:type="dxa"/>
            <w:gridSpan w:val="2"/>
          </w:tcPr>
          <w:p w14:paraId="37CA63B9" w14:textId="77777777" w:rsidR="009B1910" w:rsidRPr="009B1910" w:rsidRDefault="009B1910" w:rsidP="009B1910">
            <w:pPr>
              <w:pStyle w:val="Legenda"/>
              <w:spacing w:line="360" w:lineRule="auto"/>
              <w:jc w:val="both"/>
              <w:rPr>
                <w:b w:val="0"/>
                <w:bCs w:val="0"/>
                <w:sz w:val="24"/>
              </w:rPr>
            </w:pPr>
            <w:r w:rsidRPr="009B1910">
              <w:rPr>
                <w:b w:val="0"/>
                <w:bCs w:val="0"/>
                <w:sz w:val="24"/>
              </w:rPr>
              <w:t>Sugestão para melhora da experiência Negativa</w:t>
            </w:r>
          </w:p>
          <w:p w14:paraId="6A607A16" w14:textId="77777777" w:rsidR="009B1910" w:rsidRPr="009B1910" w:rsidRDefault="009B1910" w:rsidP="009B1910">
            <w:pPr>
              <w:pStyle w:val="Legenda"/>
              <w:spacing w:line="360" w:lineRule="auto"/>
              <w:jc w:val="both"/>
              <w:rPr>
                <w:b w:val="0"/>
                <w:bCs w:val="0"/>
                <w:sz w:val="24"/>
              </w:rPr>
            </w:pPr>
          </w:p>
          <w:p w14:paraId="12387B95" w14:textId="77777777" w:rsidR="009B1910" w:rsidRPr="009B1910" w:rsidRDefault="009B1910" w:rsidP="009B1910">
            <w:pPr>
              <w:pStyle w:val="Legenda"/>
              <w:spacing w:line="360" w:lineRule="auto"/>
              <w:jc w:val="both"/>
              <w:rPr>
                <w:b w:val="0"/>
                <w:bCs w:val="0"/>
                <w:sz w:val="24"/>
              </w:rPr>
            </w:pPr>
          </w:p>
        </w:tc>
      </w:tr>
    </w:tbl>
    <w:p w14:paraId="6F4E92A5" w14:textId="77777777" w:rsidR="009B1910" w:rsidRPr="009B1910" w:rsidRDefault="009B1910" w:rsidP="009B1910">
      <w:pPr>
        <w:pStyle w:val="Legenda"/>
        <w:spacing w:line="360" w:lineRule="auto"/>
        <w:jc w:val="both"/>
        <w:rPr>
          <w:b w:val="0"/>
          <w:bCs w:val="0"/>
          <w:caps/>
          <w:sz w:val="24"/>
        </w:rPr>
      </w:pPr>
    </w:p>
    <w:p w14:paraId="345CA4E6" w14:textId="77777777" w:rsidR="009B1910" w:rsidRPr="009B1910" w:rsidRDefault="009B1910" w:rsidP="009B1910">
      <w:pPr>
        <w:pStyle w:val="Legenda"/>
        <w:spacing w:line="360" w:lineRule="auto"/>
        <w:jc w:val="both"/>
        <w:rPr>
          <w:b w:val="0"/>
          <w:bCs w:val="0"/>
          <w:caps/>
          <w:sz w:val="24"/>
        </w:rPr>
      </w:pPr>
    </w:p>
    <w:p w14:paraId="044F14E4" w14:textId="77777777" w:rsidR="009B1910" w:rsidRPr="009B1910" w:rsidRDefault="009B1910" w:rsidP="009B1910">
      <w:pPr>
        <w:pStyle w:val="Legenda"/>
        <w:spacing w:line="360" w:lineRule="auto"/>
        <w:jc w:val="both"/>
        <w:rPr>
          <w:b w:val="0"/>
          <w:bCs w:val="0"/>
          <w:caps/>
          <w:sz w:val="24"/>
        </w:rPr>
      </w:pPr>
    </w:p>
    <w:p w14:paraId="68E13230" w14:textId="3D542139" w:rsidR="009B1910" w:rsidRDefault="009B1910" w:rsidP="009B1910">
      <w:pPr>
        <w:pStyle w:val="Legenda"/>
        <w:spacing w:line="360" w:lineRule="auto"/>
        <w:jc w:val="both"/>
        <w:outlineLvl w:val="2"/>
        <w:rPr>
          <w:rStyle w:val="Forte"/>
          <w:rFonts w:eastAsia="Arial"/>
          <w:color w:val="000000"/>
          <w:sz w:val="24"/>
        </w:rPr>
      </w:pPr>
      <w:bookmarkStart w:id="72" w:name="_Toc241071563"/>
      <w:bookmarkStart w:id="73" w:name="_Toc241100891"/>
      <w:r w:rsidRPr="009B1910">
        <w:rPr>
          <w:rStyle w:val="Forte"/>
          <w:rFonts w:eastAsia="Arial"/>
          <w:color w:val="000000"/>
          <w:sz w:val="24"/>
        </w:rPr>
        <w:t xml:space="preserve">1.10.2 </w:t>
      </w:r>
      <w:r>
        <w:rPr>
          <w:rStyle w:val="Forte"/>
          <w:rFonts w:eastAsia="Arial"/>
          <w:color w:val="000000"/>
          <w:sz w:val="24"/>
        </w:rPr>
        <w:t>E</w:t>
      </w:r>
      <w:r w:rsidRPr="009B1910">
        <w:rPr>
          <w:rStyle w:val="Forte"/>
          <w:rFonts w:eastAsia="Arial"/>
          <w:color w:val="000000"/>
          <w:sz w:val="24"/>
        </w:rPr>
        <w:t xml:space="preserve">stágio </w:t>
      </w:r>
      <w:r>
        <w:rPr>
          <w:rStyle w:val="Forte"/>
          <w:rFonts w:eastAsia="Arial"/>
          <w:color w:val="000000"/>
          <w:sz w:val="24"/>
        </w:rPr>
        <w:t>S</w:t>
      </w:r>
      <w:r w:rsidRPr="009B1910">
        <w:rPr>
          <w:rStyle w:val="Forte"/>
          <w:rFonts w:eastAsia="Arial"/>
          <w:color w:val="000000"/>
          <w:sz w:val="24"/>
        </w:rPr>
        <w:t xml:space="preserve">upervisionado – </w:t>
      </w:r>
      <w:r>
        <w:rPr>
          <w:rStyle w:val="Forte"/>
          <w:rFonts w:eastAsia="Arial"/>
          <w:color w:val="000000"/>
          <w:sz w:val="24"/>
        </w:rPr>
        <w:t>R</w:t>
      </w:r>
      <w:r w:rsidRPr="009B1910">
        <w:rPr>
          <w:rStyle w:val="Forte"/>
          <w:rFonts w:eastAsia="Arial"/>
          <w:color w:val="000000"/>
          <w:sz w:val="24"/>
        </w:rPr>
        <w:t>elação teoria e prática</w:t>
      </w:r>
      <w:bookmarkEnd w:id="72"/>
      <w:bookmarkEnd w:id="73"/>
    </w:p>
    <w:p w14:paraId="7BB61F6D" w14:textId="77777777" w:rsidR="009B1910" w:rsidRPr="009B1910" w:rsidRDefault="009B1910" w:rsidP="009B1910">
      <w:pPr>
        <w:rPr>
          <w:lang w:eastAsia="pt-BR"/>
        </w:rPr>
      </w:pPr>
    </w:p>
    <w:p w14:paraId="224F4098" w14:textId="77777777" w:rsidR="009B1910" w:rsidRPr="009B1910" w:rsidRDefault="009B1910" w:rsidP="009B1910">
      <w:pPr>
        <w:pStyle w:val="Legenda"/>
        <w:spacing w:line="360" w:lineRule="auto"/>
        <w:jc w:val="both"/>
        <w:rPr>
          <w:rStyle w:val="Forte"/>
          <w:color w:val="000000"/>
          <w:sz w:val="24"/>
        </w:rPr>
      </w:pPr>
      <w:r w:rsidRPr="009B1910">
        <w:rPr>
          <w:rStyle w:val="Forte"/>
          <w:rFonts w:eastAsia="Arial"/>
          <w:color w:val="000000"/>
          <w:sz w:val="24"/>
        </w:rPr>
        <w:tab/>
        <w:t>No Curso de Licenciatura em Educação Física, a relação teoria e prática das atividades do estágio curricular supervisionado será realizada de forma interdisciplinar com as atividades de práticas de ensino I, II e III, conforme organização curricular e regulamento de estágio.</w:t>
      </w:r>
    </w:p>
    <w:p w14:paraId="5EB649C1" w14:textId="77777777" w:rsidR="009B1910" w:rsidRDefault="009B1910" w:rsidP="00B80148">
      <w:pPr>
        <w:rPr>
          <w:rFonts w:ascii="Times New Roman" w:hAnsi="Times New Roman" w:cs="Times New Roman"/>
          <w:sz w:val="24"/>
          <w:szCs w:val="24"/>
          <w:lang w:eastAsia="pt-BR"/>
        </w:rPr>
      </w:pPr>
    </w:p>
    <w:p w14:paraId="60BBBC67" w14:textId="77777777" w:rsidR="001E32C9" w:rsidRDefault="001E32C9" w:rsidP="001E32C9">
      <w:pPr>
        <w:pStyle w:val="Legenda"/>
        <w:spacing w:line="360" w:lineRule="auto"/>
        <w:jc w:val="both"/>
        <w:outlineLvl w:val="1"/>
        <w:rPr>
          <w:rFonts w:eastAsia="Arial"/>
        </w:rPr>
      </w:pPr>
      <w:bookmarkStart w:id="74" w:name="_Toc241071564"/>
      <w:bookmarkStart w:id="75" w:name="_Toc241100892"/>
      <w:r w:rsidRPr="001E32C9">
        <w:rPr>
          <w:rFonts w:eastAsia="Arial"/>
        </w:rPr>
        <w:t>1.11. Atividades Complementares</w:t>
      </w:r>
      <w:bookmarkEnd w:id="74"/>
      <w:bookmarkEnd w:id="75"/>
    </w:p>
    <w:p w14:paraId="6E7A43AA" w14:textId="77777777" w:rsidR="001E32C9" w:rsidRPr="001E32C9" w:rsidRDefault="001E32C9" w:rsidP="001E32C9">
      <w:pPr>
        <w:rPr>
          <w:sz w:val="24"/>
          <w:szCs w:val="24"/>
          <w:lang w:eastAsia="pt-BR"/>
        </w:rPr>
      </w:pPr>
    </w:p>
    <w:p w14:paraId="1D37AA8A" w14:textId="77777777" w:rsidR="001E32C9" w:rsidRPr="001E32C9" w:rsidRDefault="001E32C9" w:rsidP="001E32C9">
      <w:pPr>
        <w:pStyle w:val="Legenda"/>
        <w:spacing w:line="360" w:lineRule="auto"/>
        <w:ind w:firstLine="708"/>
        <w:jc w:val="both"/>
        <w:rPr>
          <w:b w:val="0"/>
          <w:bCs w:val="0"/>
          <w:color w:val="000000"/>
          <w:sz w:val="24"/>
        </w:rPr>
      </w:pPr>
      <w:r w:rsidRPr="001E32C9">
        <w:rPr>
          <w:rFonts w:eastAsia="Arial"/>
          <w:b w:val="0"/>
          <w:bCs w:val="0"/>
          <w:color w:val="000000"/>
          <w:sz w:val="24"/>
        </w:rPr>
        <w:t>As atividades complementares caracterizam-se como um componente curricular obrigatório que visam estimular a formação do aluno autônomo, que busca novas oportunidades de aprendizagem além dos componentes da estrutura curricular estabelecidos pelo curso. É um mecanismo de aproveitamento de estudos e experiências realizadas pelo acadêmico, complementares à integralização curricular, que deverá ser realizado ao longo do curso, desde que obedecidas às normas e prazos da instituição para o cumprimento de tal atividade.</w:t>
      </w:r>
    </w:p>
    <w:p w14:paraId="7B9631EB" w14:textId="77777777" w:rsidR="001E32C9" w:rsidRPr="001E32C9" w:rsidRDefault="001E32C9" w:rsidP="001E32C9">
      <w:pPr>
        <w:pStyle w:val="Legenda"/>
        <w:spacing w:line="360" w:lineRule="auto"/>
        <w:ind w:firstLine="708"/>
        <w:jc w:val="both"/>
        <w:rPr>
          <w:b w:val="0"/>
          <w:bCs w:val="0"/>
          <w:color w:val="000000"/>
          <w:sz w:val="24"/>
        </w:rPr>
      </w:pPr>
      <w:r w:rsidRPr="001E32C9">
        <w:rPr>
          <w:rFonts w:eastAsia="Arial"/>
          <w:b w:val="0"/>
          <w:bCs w:val="0"/>
          <w:color w:val="000000"/>
          <w:sz w:val="24"/>
        </w:rPr>
        <w:t xml:space="preserve">Deve-se prever a inclusão de atividades de caráter científico, cultural e acadêmica, articulando-se com e enriquecendo o processo formativo do aluno como um todo, prevendo a ampliação do universo cultural dos alunos e diversificando os espaços educacionais, tais como: seminários, apresentações, exposições, participações em eventos científicos, estudo de caso, ações de caráter científico, técnico, cultural e comunicativo, produções coletivas, monitorias, resolução de situação-problema, e projetos de ensino. </w:t>
      </w:r>
    </w:p>
    <w:p w14:paraId="4C05F0A4" w14:textId="77777777" w:rsidR="001E32C9" w:rsidRPr="001E32C9" w:rsidRDefault="001E32C9" w:rsidP="001E32C9">
      <w:pPr>
        <w:pStyle w:val="Legenda"/>
        <w:spacing w:line="360" w:lineRule="auto"/>
        <w:ind w:firstLine="708"/>
        <w:jc w:val="both"/>
        <w:rPr>
          <w:b w:val="0"/>
          <w:bCs w:val="0"/>
          <w:color w:val="000000"/>
          <w:sz w:val="24"/>
        </w:rPr>
      </w:pPr>
      <w:r w:rsidRPr="001E32C9">
        <w:rPr>
          <w:rFonts w:eastAsia="Arial"/>
          <w:b w:val="0"/>
          <w:bCs w:val="0"/>
          <w:color w:val="000000"/>
          <w:sz w:val="24"/>
        </w:rPr>
        <w:t>A carga horária das atividades complementares deve atender às Diretrizes Curriculares de cada curso e categorizam-se em dois tipos: Atividades Complementares Dirigidas, aquelas definidas pelo Colegiado do Curso e promovidas pela Faculdade de Goiana - FAG e Atividades Complementares Abertas, aquelas que o aluno desenvolve independente da instituição, e categorizam-se em 3 (três) grupos: Grupo 1 - Atividades de Ensino; Grupo 2 - Atividades de Pesquisa; e Grupo 3 - Atividades de Extensão.</w:t>
      </w:r>
    </w:p>
    <w:p w14:paraId="1AEDAF8D" w14:textId="77777777" w:rsidR="001E32C9" w:rsidRPr="001E32C9" w:rsidRDefault="001E32C9" w:rsidP="001E32C9">
      <w:pPr>
        <w:pStyle w:val="Legenda"/>
        <w:spacing w:line="360" w:lineRule="auto"/>
        <w:ind w:firstLine="708"/>
        <w:jc w:val="both"/>
        <w:rPr>
          <w:b w:val="0"/>
          <w:bCs w:val="0"/>
          <w:color w:val="000000"/>
          <w:sz w:val="24"/>
        </w:rPr>
      </w:pPr>
      <w:r w:rsidRPr="001E32C9">
        <w:rPr>
          <w:rFonts w:eastAsia="Arial"/>
          <w:b w:val="0"/>
          <w:bCs w:val="0"/>
          <w:color w:val="000000"/>
          <w:sz w:val="24"/>
        </w:rPr>
        <w:t>São objetivos das Atividades Complementares:</w:t>
      </w:r>
    </w:p>
    <w:p w14:paraId="2B74843F" w14:textId="77777777" w:rsidR="001E32C9" w:rsidRPr="001E32C9" w:rsidRDefault="001E32C9" w:rsidP="00137262">
      <w:pPr>
        <w:pStyle w:val="Legenda"/>
        <w:numPr>
          <w:ilvl w:val="0"/>
          <w:numId w:val="22"/>
        </w:numPr>
        <w:spacing w:line="360" w:lineRule="auto"/>
        <w:jc w:val="both"/>
        <w:rPr>
          <w:b w:val="0"/>
          <w:bCs w:val="0"/>
          <w:color w:val="000000"/>
          <w:sz w:val="24"/>
        </w:rPr>
      </w:pPr>
      <w:r w:rsidRPr="001E32C9">
        <w:rPr>
          <w:rFonts w:eastAsia="Arial"/>
          <w:b w:val="0"/>
          <w:bCs w:val="0"/>
          <w:color w:val="000000"/>
          <w:sz w:val="24"/>
        </w:rPr>
        <w:t>Preparar e integrar o discente na prática profissional;</w:t>
      </w:r>
    </w:p>
    <w:p w14:paraId="30023E6D" w14:textId="77777777" w:rsidR="001E32C9" w:rsidRPr="001E32C9" w:rsidRDefault="001E32C9" w:rsidP="00137262">
      <w:pPr>
        <w:pStyle w:val="Legenda"/>
        <w:numPr>
          <w:ilvl w:val="0"/>
          <w:numId w:val="22"/>
        </w:numPr>
        <w:spacing w:line="360" w:lineRule="auto"/>
        <w:jc w:val="both"/>
        <w:rPr>
          <w:b w:val="0"/>
          <w:bCs w:val="0"/>
          <w:color w:val="000000"/>
          <w:sz w:val="24"/>
        </w:rPr>
      </w:pPr>
      <w:r w:rsidRPr="001E32C9">
        <w:rPr>
          <w:rFonts w:eastAsia="Arial"/>
          <w:b w:val="0"/>
          <w:bCs w:val="0"/>
          <w:color w:val="000000"/>
          <w:sz w:val="24"/>
        </w:rPr>
        <w:lastRenderedPageBreak/>
        <w:t>Comprometer o estudante no desenvolvimento de um processo de autogestão em diferentes setores de atuação, a partir do saber acadêmico adquirido;</w:t>
      </w:r>
    </w:p>
    <w:p w14:paraId="6121B7C2" w14:textId="77777777" w:rsidR="001E32C9" w:rsidRPr="001E32C9" w:rsidRDefault="001E32C9" w:rsidP="00137262">
      <w:pPr>
        <w:pStyle w:val="Legenda"/>
        <w:numPr>
          <w:ilvl w:val="0"/>
          <w:numId w:val="22"/>
        </w:numPr>
        <w:spacing w:line="360" w:lineRule="auto"/>
        <w:jc w:val="both"/>
        <w:rPr>
          <w:b w:val="0"/>
          <w:bCs w:val="0"/>
          <w:color w:val="000000"/>
          <w:sz w:val="24"/>
        </w:rPr>
      </w:pPr>
      <w:r w:rsidRPr="001E32C9">
        <w:rPr>
          <w:rFonts w:eastAsia="Arial"/>
          <w:b w:val="0"/>
          <w:bCs w:val="0"/>
          <w:color w:val="000000"/>
          <w:sz w:val="24"/>
        </w:rPr>
        <w:t>Ampliar a visão acadêmico-científico-cultural do discente, visando à formação de um profissional atento às transformações da sociedade;</w:t>
      </w:r>
    </w:p>
    <w:p w14:paraId="65937759" w14:textId="77777777" w:rsidR="001E32C9" w:rsidRPr="001E32C9" w:rsidRDefault="001E32C9" w:rsidP="00137262">
      <w:pPr>
        <w:pStyle w:val="Legenda"/>
        <w:numPr>
          <w:ilvl w:val="0"/>
          <w:numId w:val="22"/>
        </w:numPr>
        <w:spacing w:line="360" w:lineRule="auto"/>
        <w:jc w:val="both"/>
        <w:rPr>
          <w:b w:val="0"/>
          <w:bCs w:val="0"/>
          <w:color w:val="000000"/>
          <w:sz w:val="24"/>
        </w:rPr>
      </w:pPr>
      <w:r w:rsidRPr="001E32C9">
        <w:rPr>
          <w:rFonts w:eastAsia="Arial"/>
          <w:b w:val="0"/>
          <w:bCs w:val="0"/>
          <w:color w:val="000000"/>
          <w:sz w:val="24"/>
        </w:rPr>
        <w:t>Proporcionar ao estudante espaços diferenciados para a aquisição do saber, estabelecendo relações com a atuação profissional;</w:t>
      </w:r>
    </w:p>
    <w:p w14:paraId="6556846C" w14:textId="77777777" w:rsidR="001E32C9" w:rsidRPr="001E32C9" w:rsidRDefault="001E32C9" w:rsidP="00137262">
      <w:pPr>
        <w:pStyle w:val="Legenda"/>
        <w:numPr>
          <w:ilvl w:val="0"/>
          <w:numId w:val="22"/>
        </w:numPr>
        <w:spacing w:line="360" w:lineRule="auto"/>
        <w:jc w:val="both"/>
        <w:rPr>
          <w:b w:val="0"/>
          <w:bCs w:val="0"/>
          <w:color w:val="000000"/>
          <w:sz w:val="24"/>
        </w:rPr>
      </w:pPr>
      <w:r w:rsidRPr="001E32C9">
        <w:rPr>
          <w:rFonts w:eastAsia="Arial"/>
          <w:b w:val="0"/>
          <w:bCs w:val="0"/>
          <w:color w:val="000000"/>
          <w:sz w:val="24"/>
        </w:rPr>
        <w:t>Levar o estudante à reflexão, considerando o saber acadêmico e as implicações com os princípios éticos e de cidadania;</w:t>
      </w:r>
    </w:p>
    <w:p w14:paraId="4322FD13" w14:textId="77777777" w:rsidR="001E32C9" w:rsidRPr="001E32C9" w:rsidRDefault="001E32C9" w:rsidP="00137262">
      <w:pPr>
        <w:pStyle w:val="Legenda"/>
        <w:numPr>
          <w:ilvl w:val="0"/>
          <w:numId w:val="22"/>
        </w:numPr>
        <w:spacing w:line="360" w:lineRule="auto"/>
        <w:jc w:val="both"/>
        <w:rPr>
          <w:b w:val="0"/>
          <w:bCs w:val="0"/>
          <w:color w:val="000000"/>
          <w:sz w:val="24"/>
        </w:rPr>
      </w:pPr>
      <w:r w:rsidRPr="001E32C9">
        <w:rPr>
          <w:rFonts w:eastAsia="Arial"/>
          <w:b w:val="0"/>
          <w:bCs w:val="0"/>
          <w:color w:val="000000"/>
          <w:sz w:val="24"/>
        </w:rPr>
        <w:t>Inserir o estudante na pesquisa, visando à autonomia do sujeito na construção do saber;</w:t>
      </w:r>
    </w:p>
    <w:p w14:paraId="30539393" w14:textId="77777777" w:rsidR="001E32C9" w:rsidRPr="001E32C9" w:rsidRDefault="001E32C9" w:rsidP="00137262">
      <w:pPr>
        <w:pStyle w:val="Legenda"/>
        <w:numPr>
          <w:ilvl w:val="0"/>
          <w:numId w:val="22"/>
        </w:numPr>
        <w:spacing w:line="360" w:lineRule="auto"/>
        <w:jc w:val="both"/>
        <w:rPr>
          <w:b w:val="0"/>
          <w:bCs w:val="0"/>
          <w:color w:val="000000"/>
          <w:sz w:val="24"/>
        </w:rPr>
      </w:pPr>
      <w:r w:rsidRPr="001E32C9">
        <w:rPr>
          <w:rFonts w:eastAsia="Arial"/>
          <w:b w:val="0"/>
          <w:bCs w:val="0"/>
          <w:color w:val="000000"/>
          <w:sz w:val="24"/>
        </w:rPr>
        <w:t>Formar profissionais qualificados para atuar com flexibilidade, adequação e criatividade na prática profissional;</w:t>
      </w:r>
    </w:p>
    <w:p w14:paraId="115147CC" w14:textId="77777777" w:rsidR="001E32C9" w:rsidRPr="001E32C9" w:rsidRDefault="001E32C9" w:rsidP="00137262">
      <w:pPr>
        <w:pStyle w:val="Legenda"/>
        <w:numPr>
          <w:ilvl w:val="0"/>
          <w:numId w:val="22"/>
        </w:numPr>
        <w:spacing w:line="360" w:lineRule="auto"/>
        <w:jc w:val="both"/>
        <w:rPr>
          <w:b w:val="0"/>
          <w:bCs w:val="0"/>
          <w:color w:val="000000"/>
          <w:sz w:val="24"/>
        </w:rPr>
      </w:pPr>
      <w:r w:rsidRPr="001E32C9">
        <w:rPr>
          <w:rFonts w:eastAsia="Arial"/>
          <w:b w:val="0"/>
          <w:bCs w:val="0"/>
          <w:color w:val="000000"/>
          <w:sz w:val="24"/>
        </w:rPr>
        <w:t>Flexibilizar o currículo pleno do curso;</w:t>
      </w:r>
    </w:p>
    <w:p w14:paraId="763C04F8" w14:textId="77777777" w:rsidR="001E32C9" w:rsidRPr="001E32C9" w:rsidRDefault="001E32C9" w:rsidP="00137262">
      <w:pPr>
        <w:pStyle w:val="Legenda"/>
        <w:numPr>
          <w:ilvl w:val="0"/>
          <w:numId w:val="22"/>
        </w:numPr>
        <w:spacing w:line="360" w:lineRule="auto"/>
        <w:jc w:val="both"/>
        <w:rPr>
          <w:b w:val="0"/>
          <w:bCs w:val="0"/>
          <w:color w:val="000000"/>
          <w:sz w:val="24"/>
        </w:rPr>
      </w:pPr>
      <w:r w:rsidRPr="001E32C9">
        <w:rPr>
          <w:rFonts w:eastAsia="Arial"/>
          <w:b w:val="0"/>
          <w:bCs w:val="0"/>
          <w:color w:val="000000"/>
          <w:sz w:val="24"/>
        </w:rPr>
        <w:t>Proporcionar ao estudante aperfeiçoamento crítico-teórico e técnico-instrumental.</w:t>
      </w:r>
    </w:p>
    <w:p w14:paraId="77979035" w14:textId="77777777" w:rsidR="001E32C9" w:rsidRPr="001E32C9" w:rsidRDefault="001E32C9" w:rsidP="001E32C9">
      <w:pPr>
        <w:pStyle w:val="Legenda"/>
        <w:spacing w:line="360" w:lineRule="auto"/>
        <w:jc w:val="both"/>
        <w:rPr>
          <w:rFonts w:eastAsia="Arial"/>
          <w:b w:val="0"/>
          <w:bCs w:val="0"/>
          <w:color w:val="000000"/>
          <w:sz w:val="24"/>
        </w:rPr>
      </w:pPr>
      <w:r w:rsidRPr="001E32C9">
        <w:rPr>
          <w:rFonts w:eastAsia="Arial"/>
          <w:b w:val="0"/>
          <w:bCs w:val="0"/>
          <w:color w:val="000000"/>
          <w:sz w:val="24"/>
        </w:rPr>
        <w:t>O cômputo das horas de atividades complementares, para integralização curricular, será feito de acordo com o Regulamento de Atividades Complementares.</w:t>
      </w:r>
    </w:p>
    <w:p w14:paraId="619F61A5" w14:textId="77777777" w:rsidR="001E32C9" w:rsidRPr="001E32C9" w:rsidRDefault="001E32C9" w:rsidP="001E32C9">
      <w:pPr>
        <w:rPr>
          <w:sz w:val="24"/>
          <w:szCs w:val="24"/>
          <w:lang w:eastAsia="pt-BR"/>
        </w:rPr>
      </w:pPr>
    </w:p>
    <w:p w14:paraId="0C8433AC" w14:textId="0E63EBE2" w:rsidR="001E32C9" w:rsidRPr="001E32C9" w:rsidRDefault="001E32C9" w:rsidP="001E32C9">
      <w:pPr>
        <w:pStyle w:val="Legenda"/>
        <w:spacing w:line="360" w:lineRule="auto"/>
        <w:jc w:val="both"/>
        <w:outlineLvl w:val="2"/>
        <w:rPr>
          <w:b w:val="0"/>
          <w:bCs w:val="0"/>
          <w:color w:val="000000"/>
          <w:sz w:val="24"/>
        </w:rPr>
      </w:pPr>
      <w:bookmarkStart w:id="76" w:name="_Toc241071565"/>
      <w:bookmarkStart w:id="77" w:name="_Toc241100893"/>
      <w:r w:rsidRPr="001E32C9">
        <w:rPr>
          <w:rFonts w:eastAsia="Arial"/>
          <w:b w:val="0"/>
          <w:bCs w:val="0"/>
          <w:color w:val="000000"/>
          <w:sz w:val="24"/>
        </w:rPr>
        <w:t>1.11.1. Regulamento das Atividades Complementares</w:t>
      </w:r>
      <w:bookmarkEnd w:id="76"/>
      <w:bookmarkEnd w:id="77"/>
    </w:p>
    <w:p w14:paraId="4D1E3190" w14:textId="77777777" w:rsidR="001E32C9" w:rsidRPr="001E32C9" w:rsidRDefault="001E32C9" w:rsidP="001E32C9">
      <w:pPr>
        <w:pStyle w:val="Legenda"/>
        <w:spacing w:line="360" w:lineRule="auto"/>
        <w:jc w:val="both"/>
        <w:rPr>
          <w:rFonts w:eastAsia="Arial"/>
          <w:b w:val="0"/>
          <w:bCs w:val="0"/>
          <w:sz w:val="24"/>
        </w:rPr>
      </w:pPr>
    </w:p>
    <w:p w14:paraId="46BF0F0C" w14:textId="2A5D01E3" w:rsidR="001E32C9" w:rsidRPr="001E32C9" w:rsidRDefault="001E32C9" w:rsidP="001E32C9">
      <w:pPr>
        <w:pStyle w:val="Legenda"/>
        <w:spacing w:line="360" w:lineRule="auto"/>
        <w:jc w:val="both"/>
        <w:rPr>
          <w:sz w:val="24"/>
        </w:rPr>
      </w:pPr>
      <w:r w:rsidRPr="001E32C9">
        <w:rPr>
          <w:rFonts w:eastAsia="Arial"/>
          <w:sz w:val="24"/>
        </w:rPr>
        <w:t>DIRETRIZES GERAIS</w:t>
      </w:r>
    </w:p>
    <w:p w14:paraId="2AB116BA" w14:textId="77777777" w:rsidR="001E32C9" w:rsidRPr="001E32C9" w:rsidRDefault="001E32C9" w:rsidP="001E32C9">
      <w:pPr>
        <w:pStyle w:val="Legenda"/>
        <w:spacing w:line="360" w:lineRule="auto"/>
        <w:jc w:val="both"/>
        <w:rPr>
          <w:b w:val="0"/>
          <w:bCs w:val="0"/>
          <w:sz w:val="24"/>
        </w:rPr>
      </w:pPr>
    </w:p>
    <w:p w14:paraId="66C1AF77"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 xml:space="preserve">                  1. DO CONCEITO E PRINCÍPIOS</w:t>
      </w:r>
    </w:p>
    <w:p w14:paraId="2F755687" w14:textId="77777777" w:rsidR="001E32C9" w:rsidRPr="001E32C9" w:rsidRDefault="001E32C9" w:rsidP="001E32C9">
      <w:pPr>
        <w:pStyle w:val="Legenda"/>
        <w:spacing w:line="360" w:lineRule="auto"/>
        <w:jc w:val="both"/>
        <w:rPr>
          <w:b w:val="0"/>
          <w:bCs w:val="0"/>
          <w:sz w:val="24"/>
        </w:rPr>
      </w:pPr>
    </w:p>
    <w:p w14:paraId="43853AE8" w14:textId="77777777" w:rsidR="001E32C9" w:rsidRPr="001E32C9" w:rsidRDefault="001E32C9" w:rsidP="001E32C9">
      <w:pPr>
        <w:pStyle w:val="Legenda"/>
        <w:spacing w:line="360" w:lineRule="auto"/>
        <w:ind w:firstLine="708"/>
        <w:jc w:val="both"/>
        <w:rPr>
          <w:b w:val="0"/>
          <w:bCs w:val="0"/>
          <w:sz w:val="24"/>
        </w:rPr>
      </w:pPr>
      <w:r w:rsidRPr="001E32C9">
        <w:rPr>
          <w:rFonts w:eastAsia="Arial"/>
          <w:b w:val="0"/>
          <w:bCs w:val="0"/>
          <w:sz w:val="24"/>
        </w:rPr>
        <w:t xml:space="preserve">As atividades complementares são componentes curriculares de caráter acadêmico, cultural e científico, cujo objetivo central é permitir e estimular a prática de estudos independentes, opcionais, transversais, interdisciplinares e de permanente e contextualizada interação com o campo profissional do estudante, de forma a promover, em conjunto com as demais atividades acadêmicas, seu desenvolvimento intelectual, o preparo para exercício da cidadania e sua qualificação para o mercado de trabalho. </w:t>
      </w:r>
    </w:p>
    <w:p w14:paraId="6931A328" w14:textId="77777777" w:rsidR="001E32C9" w:rsidRPr="001E32C9" w:rsidRDefault="001E32C9" w:rsidP="001E32C9">
      <w:pPr>
        <w:pStyle w:val="Legenda"/>
        <w:spacing w:line="360" w:lineRule="auto"/>
        <w:ind w:firstLine="708"/>
        <w:jc w:val="both"/>
        <w:rPr>
          <w:b w:val="0"/>
          <w:bCs w:val="0"/>
          <w:sz w:val="24"/>
        </w:rPr>
      </w:pPr>
      <w:r w:rsidRPr="001E32C9">
        <w:rPr>
          <w:rFonts w:eastAsia="Arial"/>
          <w:b w:val="0"/>
          <w:bCs w:val="0"/>
          <w:sz w:val="24"/>
        </w:rPr>
        <w:t xml:space="preserve">Quando realizadas e efetivadas de acordo com as presentes Diretrizes, promovendo a aquisição de conhecimento e o desenvolvimento de competências e habilidades, verificados através </w:t>
      </w:r>
      <w:r w:rsidRPr="001E32C9">
        <w:rPr>
          <w:rFonts w:eastAsia="Arial"/>
          <w:b w:val="0"/>
          <w:bCs w:val="0"/>
          <w:sz w:val="24"/>
        </w:rPr>
        <w:lastRenderedPageBreak/>
        <w:t xml:space="preserve">dos competentes mecanismos de avaliação, as Atividades Complementares serão consideradas e validadas sob o mérito acadêmico pela FAG - FACULDADE DE GOIANA, mesmo se realizadas fora da instituição, e desde que apresentem vínculos com o mundo profissional e social do estudante. </w:t>
      </w:r>
    </w:p>
    <w:p w14:paraId="304D1D4F" w14:textId="77777777" w:rsidR="001E32C9" w:rsidRPr="001E32C9" w:rsidRDefault="001E32C9" w:rsidP="001E32C9">
      <w:pPr>
        <w:pStyle w:val="Legenda"/>
        <w:spacing w:line="360" w:lineRule="auto"/>
        <w:jc w:val="both"/>
        <w:rPr>
          <w:b w:val="0"/>
          <w:bCs w:val="0"/>
          <w:sz w:val="24"/>
        </w:rPr>
      </w:pPr>
    </w:p>
    <w:p w14:paraId="196A2922" w14:textId="77777777" w:rsidR="001E32C9" w:rsidRPr="001E32C9" w:rsidRDefault="001E32C9" w:rsidP="001E32C9">
      <w:pPr>
        <w:pStyle w:val="Legenda"/>
        <w:spacing w:line="360" w:lineRule="auto"/>
        <w:ind w:firstLine="708"/>
        <w:jc w:val="both"/>
        <w:rPr>
          <w:b w:val="0"/>
          <w:bCs w:val="0"/>
          <w:sz w:val="24"/>
        </w:rPr>
      </w:pPr>
      <w:r w:rsidRPr="001E32C9">
        <w:rPr>
          <w:rFonts w:eastAsia="Arial"/>
          <w:b w:val="0"/>
          <w:bCs w:val="0"/>
          <w:sz w:val="24"/>
        </w:rPr>
        <w:t>As Atividades Complementares que compõem os Projetos Pedagógicos dos Cursos de Graduação promovidos pela FAG - FACULDADE DE GOIANA obedecem aos seguintes princípios e diretrizes:</w:t>
      </w:r>
    </w:p>
    <w:p w14:paraId="18B8B121" w14:textId="77777777" w:rsidR="001E32C9" w:rsidRPr="001E32C9" w:rsidRDefault="001E32C9" w:rsidP="001E32C9">
      <w:pPr>
        <w:pStyle w:val="Legenda"/>
        <w:spacing w:line="360" w:lineRule="auto"/>
        <w:jc w:val="both"/>
        <w:rPr>
          <w:b w:val="0"/>
          <w:bCs w:val="0"/>
          <w:sz w:val="24"/>
        </w:rPr>
      </w:pPr>
    </w:p>
    <w:p w14:paraId="0070062D" w14:textId="77777777" w:rsidR="001E32C9" w:rsidRPr="001E32C9" w:rsidRDefault="001E32C9" w:rsidP="00137262">
      <w:pPr>
        <w:pStyle w:val="Legenda"/>
        <w:numPr>
          <w:ilvl w:val="0"/>
          <w:numId w:val="23"/>
        </w:numPr>
        <w:spacing w:line="360" w:lineRule="auto"/>
        <w:jc w:val="both"/>
        <w:rPr>
          <w:b w:val="0"/>
          <w:bCs w:val="0"/>
          <w:sz w:val="24"/>
        </w:rPr>
      </w:pPr>
      <w:r w:rsidRPr="001E32C9">
        <w:rPr>
          <w:rFonts w:eastAsia="Arial"/>
          <w:b w:val="0"/>
          <w:bCs w:val="0"/>
          <w:sz w:val="24"/>
        </w:rPr>
        <w:t>Despertar no discente, desde o início do curso, a necessidade de interação de sua futura profissão com outras áreas de conhecimento, em especial a cultura e o trabalho, através de uma maior flexibilidade curricular dos cursos de graduação;</w:t>
      </w:r>
    </w:p>
    <w:p w14:paraId="64A98EE3" w14:textId="77777777" w:rsidR="001E32C9" w:rsidRPr="001E32C9" w:rsidRDefault="001E32C9" w:rsidP="00137262">
      <w:pPr>
        <w:pStyle w:val="Legenda"/>
        <w:numPr>
          <w:ilvl w:val="0"/>
          <w:numId w:val="23"/>
        </w:numPr>
        <w:spacing w:line="360" w:lineRule="auto"/>
        <w:jc w:val="both"/>
        <w:rPr>
          <w:b w:val="0"/>
          <w:bCs w:val="0"/>
          <w:sz w:val="24"/>
        </w:rPr>
      </w:pPr>
      <w:r w:rsidRPr="001E32C9">
        <w:rPr>
          <w:rFonts w:eastAsia="Arial"/>
          <w:b w:val="0"/>
          <w:bCs w:val="0"/>
          <w:sz w:val="24"/>
        </w:rPr>
        <w:t>Estimular a criação cultural e desenvolvimento do espírito científico do estudante, através de incentivo à permanente e contextualizada atualização profissional;</w:t>
      </w:r>
    </w:p>
    <w:p w14:paraId="57DB908D" w14:textId="77777777" w:rsidR="001E32C9" w:rsidRPr="001E32C9" w:rsidRDefault="001E32C9" w:rsidP="00137262">
      <w:pPr>
        <w:pStyle w:val="Legenda"/>
        <w:numPr>
          <w:ilvl w:val="0"/>
          <w:numId w:val="23"/>
        </w:numPr>
        <w:spacing w:line="360" w:lineRule="auto"/>
        <w:jc w:val="both"/>
        <w:rPr>
          <w:b w:val="0"/>
          <w:bCs w:val="0"/>
          <w:sz w:val="24"/>
        </w:rPr>
      </w:pPr>
      <w:r w:rsidRPr="001E32C9">
        <w:rPr>
          <w:rFonts w:eastAsia="Arial"/>
          <w:b w:val="0"/>
          <w:bCs w:val="0"/>
          <w:sz w:val="24"/>
        </w:rPr>
        <w:t>Estimular o conhecimento dos problemas do mundo presente, em particular os nacionais e regionais, prestando serviços especializados à comunidade;</w:t>
      </w:r>
    </w:p>
    <w:p w14:paraId="1D4560B8" w14:textId="77777777" w:rsidR="001E32C9" w:rsidRPr="001E32C9" w:rsidRDefault="001E32C9" w:rsidP="00137262">
      <w:pPr>
        <w:pStyle w:val="Legenda"/>
        <w:numPr>
          <w:ilvl w:val="0"/>
          <w:numId w:val="23"/>
        </w:numPr>
        <w:spacing w:line="360" w:lineRule="auto"/>
        <w:jc w:val="both"/>
        <w:rPr>
          <w:b w:val="0"/>
          <w:bCs w:val="0"/>
          <w:sz w:val="24"/>
        </w:rPr>
      </w:pPr>
      <w:r w:rsidRPr="001E32C9">
        <w:rPr>
          <w:rFonts w:eastAsia="Arial"/>
          <w:b w:val="0"/>
          <w:bCs w:val="0"/>
          <w:sz w:val="24"/>
        </w:rPr>
        <w:t xml:space="preserve">Estabelecer uma relação de reciprocidade com a comunidade através de promoção à participação dos estudantes nas atividades de extensão visando à difusão das conquistas e benefícios resultantes da criação cultural e da pesquisa científica e tecnológica. </w:t>
      </w:r>
    </w:p>
    <w:p w14:paraId="099C311D" w14:textId="77777777" w:rsidR="001E32C9" w:rsidRPr="001E32C9" w:rsidRDefault="001E32C9" w:rsidP="001E32C9">
      <w:pPr>
        <w:pStyle w:val="Legenda"/>
        <w:spacing w:line="360" w:lineRule="auto"/>
        <w:jc w:val="both"/>
        <w:rPr>
          <w:b w:val="0"/>
          <w:bCs w:val="0"/>
          <w:sz w:val="24"/>
        </w:rPr>
      </w:pPr>
    </w:p>
    <w:p w14:paraId="4814D6D6"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Além dos princípios e diretrizes citados, deve-se cumprir e respeitar:</w:t>
      </w:r>
    </w:p>
    <w:p w14:paraId="6282BD83" w14:textId="77777777" w:rsidR="001E32C9" w:rsidRPr="001E32C9" w:rsidRDefault="001E32C9" w:rsidP="001E32C9">
      <w:pPr>
        <w:pStyle w:val="Legenda"/>
        <w:spacing w:line="360" w:lineRule="auto"/>
        <w:jc w:val="both"/>
        <w:rPr>
          <w:b w:val="0"/>
          <w:bCs w:val="0"/>
          <w:sz w:val="24"/>
        </w:rPr>
      </w:pPr>
    </w:p>
    <w:p w14:paraId="4CAD2866" w14:textId="77777777" w:rsidR="001E32C9" w:rsidRPr="001E32C9" w:rsidRDefault="001E32C9" w:rsidP="00137262">
      <w:pPr>
        <w:pStyle w:val="Legenda"/>
        <w:numPr>
          <w:ilvl w:val="0"/>
          <w:numId w:val="24"/>
        </w:numPr>
        <w:spacing w:line="360" w:lineRule="auto"/>
        <w:jc w:val="both"/>
        <w:rPr>
          <w:b w:val="0"/>
          <w:bCs w:val="0"/>
          <w:sz w:val="24"/>
        </w:rPr>
      </w:pPr>
      <w:r w:rsidRPr="001E32C9">
        <w:rPr>
          <w:rFonts w:eastAsia="Arial"/>
          <w:b w:val="0"/>
          <w:bCs w:val="0"/>
          <w:sz w:val="24"/>
        </w:rPr>
        <w:t>as estratégias para a realização das atividades de caráter acadêmico, científico  e cultural, componentes dos Projetos Pedagógicos de cada curso, desde o primeiro período;</w:t>
      </w:r>
    </w:p>
    <w:p w14:paraId="29F3BAC8" w14:textId="77777777" w:rsidR="001E32C9" w:rsidRPr="001E32C9" w:rsidRDefault="001E32C9" w:rsidP="00137262">
      <w:pPr>
        <w:pStyle w:val="Legenda"/>
        <w:numPr>
          <w:ilvl w:val="0"/>
          <w:numId w:val="24"/>
        </w:numPr>
        <w:spacing w:line="360" w:lineRule="auto"/>
        <w:jc w:val="both"/>
        <w:rPr>
          <w:b w:val="0"/>
          <w:bCs w:val="0"/>
          <w:sz w:val="24"/>
        </w:rPr>
      </w:pPr>
      <w:r w:rsidRPr="001E32C9">
        <w:rPr>
          <w:rFonts w:eastAsia="Arial"/>
          <w:b w:val="0"/>
          <w:bCs w:val="0"/>
          <w:sz w:val="24"/>
        </w:rPr>
        <w:t>o cumprimento da carga horária de Atividades Complementares, de acordo com as Diretrizes de cada curso;</w:t>
      </w:r>
    </w:p>
    <w:p w14:paraId="06514973" w14:textId="77777777" w:rsidR="001E32C9" w:rsidRPr="001E32C9" w:rsidRDefault="001E32C9" w:rsidP="00137262">
      <w:pPr>
        <w:pStyle w:val="Legenda"/>
        <w:numPr>
          <w:ilvl w:val="0"/>
          <w:numId w:val="24"/>
        </w:numPr>
        <w:spacing w:line="360" w:lineRule="auto"/>
        <w:jc w:val="both"/>
        <w:rPr>
          <w:b w:val="0"/>
          <w:bCs w:val="0"/>
          <w:sz w:val="24"/>
        </w:rPr>
      </w:pPr>
      <w:r w:rsidRPr="001E32C9">
        <w:rPr>
          <w:rFonts w:eastAsia="Arial"/>
          <w:b w:val="0"/>
          <w:bCs w:val="0"/>
          <w:sz w:val="24"/>
        </w:rPr>
        <w:t>a supervisão e o controle das Atividades Complementares realizado pelo Coordenador de Curso, no que se refere a carga horária e a coerências com a formação acadêmica e profissional do aluno;</w:t>
      </w:r>
    </w:p>
    <w:p w14:paraId="777B7C7E" w14:textId="77777777" w:rsidR="001E32C9" w:rsidRPr="001E32C9" w:rsidRDefault="001E32C9" w:rsidP="00137262">
      <w:pPr>
        <w:pStyle w:val="Legenda"/>
        <w:numPr>
          <w:ilvl w:val="0"/>
          <w:numId w:val="24"/>
        </w:numPr>
        <w:spacing w:line="360" w:lineRule="auto"/>
        <w:jc w:val="both"/>
        <w:rPr>
          <w:b w:val="0"/>
          <w:bCs w:val="0"/>
          <w:sz w:val="24"/>
        </w:rPr>
      </w:pPr>
      <w:r w:rsidRPr="001E32C9">
        <w:rPr>
          <w:rFonts w:eastAsia="Arial"/>
          <w:b w:val="0"/>
          <w:bCs w:val="0"/>
          <w:sz w:val="24"/>
        </w:rPr>
        <w:t>as normas para registro das Atividades Complementares no Histórico Escolar do aluno a serem instituídas pela Secretaria Acadêmica.</w:t>
      </w:r>
    </w:p>
    <w:p w14:paraId="5763E50F" w14:textId="77777777" w:rsidR="001E32C9" w:rsidRPr="001E32C9" w:rsidRDefault="001E32C9" w:rsidP="001E32C9">
      <w:pPr>
        <w:pStyle w:val="Legenda"/>
        <w:spacing w:line="360" w:lineRule="auto"/>
        <w:jc w:val="both"/>
        <w:rPr>
          <w:b w:val="0"/>
          <w:bCs w:val="0"/>
        </w:rPr>
      </w:pPr>
    </w:p>
    <w:p w14:paraId="2E5750E2" w14:textId="77777777" w:rsidR="001E32C9" w:rsidRPr="001E32C9" w:rsidRDefault="001E32C9" w:rsidP="001E32C9">
      <w:pPr>
        <w:pStyle w:val="Legenda"/>
        <w:spacing w:line="360" w:lineRule="auto"/>
        <w:jc w:val="both"/>
        <w:rPr>
          <w:b w:val="0"/>
          <w:bCs w:val="0"/>
        </w:rPr>
      </w:pPr>
    </w:p>
    <w:p w14:paraId="66C6BF2C" w14:textId="77777777" w:rsidR="001E32C9" w:rsidRPr="001E32C9" w:rsidRDefault="001E32C9" w:rsidP="001E32C9">
      <w:pPr>
        <w:pStyle w:val="Legenda"/>
        <w:spacing w:line="360" w:lineRule="auto"/>
        <w:jc w:val="both"/>
        <w:rPr>
          <w:b w:val="0"/>
          <w:bCs w:val="0"/>
        </w:rPr>
      </w:pPr>
    </w:p>
    <w:p w14:paraId="71A0E95A"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 xml:space="preserve">                   2. DAS ESPÉCIES DE ATIVIDADES COMPLEMENTARES</w:t>
      </w:r>
    </w:p>
    <w:p w14:paraId="452510E4" w14:textId="77777777" w:rsidR="001E32C9" w:rsidRPr="001E32C9" w:rsidRDefault="001E32C9" w:rsidP="001E32C9">
      <w:pPr>
        <w:pStyle w:val="Legenda"/>
        <w:spacing w:line="360" w:lineRule="auto"/>
        <w:jc w:val="both"/>
        <w:rPr>
          <w:b w:val="0"/>
          <w:bCs w:val="0"/>
          <w:sz w:val="24"/>
        </w:rPr>
      </w:pPr>
    </w:p>
    <w:p w14:paraId="3A05C396"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 xml:space="preserve">                   Em conformidade com as diretrizes e princípios supramencionados, serão consideradas para efeito de validação acadêmica as seguintes espécies de Atividades Complementares:</w:t>
      </w:r>
    </w:p>
    <w:p w14:paraId="0A2D1348" w14:textId="77777777" w:rsidR="001E32C9" w:rsidRPr="001E32C9" w:rsidRDefault="001E32C9" w:rsidP="001E32C9">
      <w:pPr>
        <w:pStyle w:val="Legenda"/>
        <w:spacing w:line="360" w:lineRule="auto"/>
        <w:jc w:val="both"/>
        <w:rPr>
          <w:b w:val="0"/>
          <w:bCs w:val="0"/>
          <w:sz w:val="24"/>
        </w:rPr>
      </w:pPr>
    </w:p>
    <w:p w14:paraId="7E497710" w14:textId="77777777" w:rsidR="001E32C9" w:rsidRPr="001E32C9" w:rsidRDefault="001E32C9" w:rsidP="00137262">
      <w:pPr>
        <w:pStyle w:val="Legenda"/>
        <w:numPr>
          <w:ilvl w:val="0"/>
          <w:numId w:val="25"/>
        </w:numPr>
        <w:spacing w:line="360" w:lineRule="auto"/>
        <w:jc w:val="both"/>
        <w:rPr>
          <w:b w:val="0"/>
          <w:bCs w:val="0"/>
          <w:sz w:val="24"/>
        </w:rPr>
      </w:pPr>
      <w:r w:rsidRPr="001E32C9">
        <w:rPr>
          <w:rFonts w:eastAsia="Arial"/>
          <w:b w:val="0"/>
          <w:bCs w:val="0"/>
          <w:sz w:val="24"/>
        </w:rPr>
        <w:t>Participação em atividades culturais diversas, tais como exposições, peças teatrais, palestras, feiras culturais e comerciais, filmes exibidos em cinemas de arte ou na própria Faculdade;</w:t>
      </w:r>
    </w:p>
    <w:p w14:paraId="63698CB5" w14:textId="77777777" w:rsidR="001E32C9" w:rsidRPr="001E32C9" w:rsidRDefault="001E32C9" w:rsidP="00137262">
      <w:pPr>
        <w:pStyle w:val="Legenda"/>
        <w:numPr>
          <w:ilvl w:val="0"/>
          <w:numId w:val="25"/>
        </w:numPr>
        <w:spacing w:line="360" w:lineRule="auto"/>
        <w:jc w:val="both"/>
        <w:rPr>
          <w:b w:val="0"/>
          <w:bCs w:val="0"/>
          <w:sz w:val="24"/>
        </w:rPr>
      </w:pPr>
      <w:r w:rsidRPr="001E32C9">
        <w:rPr>
          <w:rFonts w:eastAsia="Arial"/>
          <w:b w:val="0"/>
          <w:bCs w:val="0"/>
          <w:sz w:val="24"/>
        </w:rPr>
        <w:t>Participação como ouvinte em defesas de Teses de Doutorado e Dissertações de Mestrado, acompanhado do respectivo relatório a ser elaborado pelo aluno e entregue ao Coordenador do Curso;</w:t>
      </w:r>
    </w:p>
    <w:p w14:paraId="6347EB2C" w14:textId="77777777" w:rsidR="001E32C9" w:rsidRPr="001E32C9" w:rsidRDefault="001E32C9" w:rsidP="00137262">
      <w:pPr>
        <w:pStyle w:val="Legenda"/>
        <w:numPr>
          <w:ilvl w:val="0"/>
          <w:numId w:val="25"/>
        </w:numPr>
        <w:spacing w:line="360" w:lineRule="auto"/>
        <w:jc w:val="both"/>
        <w:rPr>
          <w:b w:val="0"/>
          <w:bCs w:val="0"/>
          <w:sz w:val="24"/>
        </w:rPr>
      </w:pPr>
      <w:r w:rsidRPr="001E32C9">
        <w:rPr>
          <w:rFonts w:eastAsia="Arial"/>
          <w:b w:val="0"/>
          <w:bCs w:val="0"/>
          <w:sz w:val="24"/>
        </w:rPr>
        <w:t>Participação em congressos, simpósios, workshops, oficinas e outros eventos relacionados;</w:t>
      </w:r>
    </w:p>
    <w:p w14:paraId="5915D4A5" w14:textId="77777777" w:rsidR="001E32C9" w:rsidRPr="001E32C9" w:rsidRDefault="001E32C9" w:rsidP="00137262">
      <w:pPr>
        <w:pStyle w:val="Legenda"/>
        <w:numPr>
          <w:ilvl w:val="0"/>
          <w:numId w:val="25"/>
        </w:numPr>
        <w:spacing w:line="360" w:lineRule="auto"/>
        <w:jc w:val="both"/>
        <w:rPr>
          <w:b w:val="0"/>
          <w:bCs w:val="0"/>
          <w:sz w:val="24"/>
        </w:rPr>
      </w:pPr>
      <w:r w:rsidRPr="001E32C9">
        <w:rPr>
          <w:rFonts w:eastAsia="Arial"/>
          <w:b w:val="0"/>
          <w:bCs w:val="0"/>
          <w:sz w:val="24"/>
        </w:rPr>
        <w:t>Participação em minicursos que possibilitem efetiva contribuição para a formação profissional;</w:t>
      </w:r>
    </w:p>
    <w:p w14:paraId="358B99BB" w14:textId="77777777" w:rsidR="001E32C9" w:rsidRPr="001E32C9" w:rsidRDefault="001E32C9" w:rsidP="00137262">
      <w:pPr>
        <w:pStyle w:val="Legenda"/>
        <w:numPr>
          <w:ilvl w:val="0"/>
          <w:numId w:val="25"/>
        </w:numPr>
        <w:spacing w:line="360" w:lineRule="auto"/>
        <w:jc w:val="both"/>
        <w:rPr>
          <w:b w:val="0"/>
          <w:bCs w:val="0"/>
          <w:sz w:val="24"/>
        </w:rPr>
      </w:pPr>
      <w:r w:rsidRPr="001E32C9">
        <w:rPr>
          <w:rFonts w:eastAsia="Arial"/>
          <w:b w:val="0"/>
          <w:bCs w:val="0"/>
          <w:sz w:val="24"/>
        </w:rPr>
        <w:t>Participação em cursos à distância e outras atividades de extensão;</w:t>
      </w:r>
    </w:p>
    <w:p w14:paraId="479561F7" w14:textId="77777777" w:rsidR="001E32C9" w:rsidRPr="001E32C9" w:rsidRDefault="001E32C9" w:rsidP="00137262">
      <w:pPr>
        <w:pStyle w:val="Legenda"/>
        <w:numPr>
          <w:ilvl w:val="0"/>
          <w:numId w:val="25"/>
        </w:numPr>
        <w:spacing w:line="360" w:lineRule="auto"/>
        <w:jc w:val="both"/>
        <w:rPr>
          <w:b w:val="0"/>
          <w:bCs w:val="0"/>
          <w:sz w:val="24"/>
        </w:rPr>
      </w:pPr>
      <w:r w:rsidRPr="001E32C9">
        <w:rPr>
          <w:rFonts w:eastAsia="Arial"/>
          <w:b w:val="0"/>
          <w:bCs w:val="0"/>
          <w:sz w:val="24"/>
        </w:rPr>
        <w:t>Participação em visitas técnicas a empresas promovidas pelos professores ou pela Faculdade;</w:t>
      </w:r>
    </w:p>
    <w:p w14:paraId="48DC2210" w14:textId="77777777" w:rsidR="001E32C9" w:rsidRPr="001E32C9" w:rsidRDefault="001E32C9" w:rsidP="00137262">
      <w:pPr>
        <w:pStyle w:val="Legenda"/>
        <w:numPr>
          <w:ilvl w:val="0"/>
          <w:numId w:val="25"/>
        </w:numPr>
        <w:spacing w:line="360" w:lineRule="auto"/>
        <w:jc w:val="both"/>
        <w:rPr>
          <w:b w:val="0"/>
          <w:bCs w:val="0"/>
          <w:sz w:val="24"/>
        </w:rPr>
      </w:pPr>
      <w:r w:rsidRPr="001E32C9">
        <w:rPr>
          <w:rFonts w:eastAsia="Arial"/>
          <w:b w:val="0"/>
          <w:bCs w:val="0"/>
          <w:sz w:val="24"/>
        </w:rPr>
        <w:t>Realização de cursos (línguas estrangeiras, informática, entre outros) que contribuam para a formação profissional;</w:t>
      </w:r>
    </w:p>
    <w:p w14:paraId="401397C7" w14:textId="4D6DDFBF" w:rsidR="001E32C9" w:rsidRPr="001E32C9" w:rsidRDefault="001E32C9" w:rsidP="00137262">
      <w:pPr>
        <w:pStyle w:val="Legenda"/>
        <w:numPr>
          <w:ilvl w:val="0"/>
          <w:numId w:val="25"/>
        </w:numPr>
        <w:spacing w:line="360" w:lineRule="auto"/>
        <w:jc w:val="both"/>
        <w:rPr>
          <w:b w:val="0"/>
          <w:bCs w:val="0"/>
          <w:sz w:val="24"/>
        </w:rPr>
      </w:pPr>
      <w:r w:rsidRPr="001E32C9">
        <w:rPr>
          <w:rFonts w:eastAsia="Arial"/>
          <w:b w:val="0"/>
          <w:bCs w:val="0"/>
          <w:sz w:val="24"/>
        </w:rPr>
        <w:t>Exercício de monitoria;</w:t>
      </w:r>
    </w:p>
    <w:p w14:paraId="4AB29093" w14:textId="77777777" w:rsidR="001E32C9" w:rsidRPr="001E32C9" w:rsidRDefault="001E32C9" w:rsidP="00137262">
      <w:pPr>
        <w:pStyle w:val="Legenda"/>
        <w:numPr>
          <w:ilvl w:val="0"/>
          <w:numId w:val="25"/>
        </w:numPr>
        <w:spacing w:line="360" w:lineRule="auto"/>
        <w:jc w:val="both"/>
        <w:rPr>
          <w:b w:val="0"/>
          <w:bCs w:val="0"/>
          <w:sz w:val="24"/>
        </w:rPr>
      </w:pPr>
      <w:r w:rsidRPr="001E32C9">
        <w:rPr>
          <w:rFonts w:eastAsia="Arial"/>
          <w:b w:val="0"/>
          <w:bCs w:val="0"/>
          <w:sz w:val="24"/>
        </w:rPr>
        <w:t>Participação efetiva, individual ou coletiva, em atividades científicas, tais como programas de iniciação científica, publicações de livros ou capítulos de livro, artigos acadêmicos ou não, filmes e softwares, promovidos pela FAG - FACULDADE DE GOIANA ou por outras instituições;</w:t>
      </w:r>
    </w:p>
    <w:p w14:paraId="3F6124BB" w14:textId="77777777" w:rsidR="001E32C9" w:rsidRPr="001E32C9" w:rsidRDefault="001E32C9" w:rsidP="00137262">
      <w:pPr>
        <w:pStyle w:val="Legenda"/>
        <w:numPr>
          <w:ilvl w:val="0"/>
          <w:numId w:val="25"/>
        </w:numPr>
        <w:spacing w:line="360" w:lineRule="auto"/>
        <w:jc w:val="both"/>
        <w:rPr>
          <w:b w:val="0"/>
          <w:bCs w:val="0"/>
          <w:sz w:val="24"/>
        </w:rPr>
      </w:pPr>
      <w:r w:rsidRPr="001E32C9">
        <w:rPr>
          <w:rFonts w:eastAsia="Arial"/>
          <w:b w:val="0"/>
          <w:bCs w:val="0"/>
          <w:sz w:val="24"/>
        </w:rPr>
        <w:t>Participação em atividades comunitárias e de extensão promovidas pela FAG - FACULDADE DE GOIANA ou por outras instituições;</w:t>
      </w:r>
    </w:p>
    <w:p w14:paraId="0CCADECC" w14:textId="77777777" w:rsidR="001E32C9" w:rsidRPr="001E32C9" w:rsidRDefault="001E32C9" w:rsidP="00137262">
      <w:pPr>
        <w:pStyle w:val="Legenda"/>
        <w:numPr>
          <w:ilvl w:val="0"/>
          <w:numId w:val="25"/>
        </w:numPr>
        <w:spacing w:line="360" w:lineRule="auto"/>
        <w:jc w:val="both"/>
        <w:rPr>
          <w:b w:val="0"/>
          <w:bCs w:val="0"/>
          <w:sz w:val="24"/>
        </w:rPr>
      </w:pPr>
      <w:r w:rsidRPr="001E32C9">
        <w:rPr>
          <w:rFonts w:eastAsia="Arial"/>
          <w:b w:val="0"/>
          <w:bCs w:val="0"/>
          <w:sz w:val="24"/>
        </w:rPr>
        <w:t>Participação de grupos de estudo, com a devida orientação docente e frequência registrada;</w:t>
      </w:r>
    </w:p>
    <w:p w14:paraId="5DD1E8D0" w14:textId="77777777" w:rsidR="001E32C9" w:rsidRPr="001E32C9" w:rsidRDefault="001E32C9" w:rsidP="00137262">
      <w:pPr>
        <w:pStyle w:val="Legenda"/>
        <w:numPr>
          <w:ilvl w:val="0"/>
          <w:numId w:val="25"/>
        </w:numPr>
        <w:spacing w:line="360" w:lineRule="auto"/>
        <w:jc w:val="both"/>
        <w:rPr>
          <w:b w:val="0"/>
          <w:bCs w:val="0"/>
          <w:sz w:val="24"/>
        </w:rPr>
      </w:pPr>
      <w:r w:rsidRPr="001E32C9">
        <w:rPr>
          <w:rFonts w:eastAsia="Arial"/>
          <w:b w:val="0"/>
          <w:bCs w:val="0"/>
          <w:sz w:val="24"/>
        </w:rPr>
        <w:t>Disciplinas extracurriculares, cursadas na FAG - FACULDADE DE GOIANA ou em outras instituições de ensino superior;</w:t>
      </w:r>
    </w:p>
    <w:p w14:paraId="58DD4FF3" w14:textId="0B2D8153" w:rsidR="001E32C9" w:rsidRPr="001E32C9" w:rsidRDefault="001E32C9" w:rsidP="00137262">
      <w:pPr>
        <w:pStyle w:val="Legenda"/>
        <w:numPr>
          <w:ilvl w:val="0"/>
          <w:numId w:val="25"/>
        </w:numPr>
        <w:spacing w:line="360" w:lineRule="auto"/>
        <w:jc w:val="both"/>
        <w:rPr>
          <w:b w:val="0"/>
          <w:bCs w:val="0"/>
          <w:sz w:val="24"/>
        </w:rPr>
      </w:pPr>
      <w:r w:rsidRPr="001E32C9">
        <w:rPr>
          <w:rFonts w:eastAsia="Arial"/>
          <w:b w:val="0"/>
          <w:bCs w:val="0"/>
          <w:sz w:val="24"/>
        </w:rPr>
        <w:lastRenderedPageBreak/>
        <w:t>Participação em projetos da Empresa Júnior;</w:t>
      </w:r>
    </w:p>
    <w:p w14:paraId="3D50F5B1" w14:textId="77777777" w:rsidR="001E32C9" w:rsidRPr="001E32C9" w:rsidRDefault="001E32C9" w:rsidP="00137262">
      <w:pPr>
        <w:pStyle w:val="Legenda"/>
        <w:numPr>
          <w:ilvl w:val="0"/>
          <w:numId w:val="25"/>
        </w:numPr>
        <w:spacing w:line="360" w:lineRule="auto"/>
        <w:jc w:val="both"/>
        <w:rPr>
          <w:b w:val="0"/>
          <w:bCs w:val="0"/>
          <w:sz w:val="24"/>
        </w:rPr>
      </w:pPr>
      <w:r w:rsidRPr="001E32C9">
        <w:rPr>
          <w:rFonts w:eastAsia="Arial"/>
          <w:b w:val="0"/>
          <w:bCs w:val="0"/>
          <w:sz w:val="24"/>
        </w:rPr>
        <w:t>Participação em estágios não curriculares oferecidos por organizações públicas, privadas e não-governamentais.</w:t>
      </w:r>
    </w:p>
    <w:p w14:paraId="65EE6E07" w14:textId="77777777" w:rsidR="001E32C9" w:rsidRPr="001E32C9" w:rsidRDefault="001E32C9" w:rsidP="001E32C9">
      <w:pPr>
        <w:pStyle w:val="Legenda"/>
        <w:spacing w:line="360" w:lineRule="auto"/>
        <w:jc w:val="both"/>
        <w:rPr>
          <w:b w:val="0"/>
          <w:bCs w:val="0"/>
          <w:sz w:val="24"/>
        </w:rPr>
      </w:pPr>
    </w:p>
    <w:p w14:paraId="06FFDD82"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 xml:space="preserve">                    As Atividades Complementares, definidas anteriormente, são classificadas de acordo com as categorias abaixo:</w:t>
      </w:r>
    </w:p>
    <w:p w14:paraId="20E18B56" w14:textId="77777777" w:rsidR="001E32C9" w:rsidRPr="001E32C9" w:rsidRDefault="001E32C9" w:rsidP="001E32C9">
      <w:pPr>
        <w:pStyle w:val="Legenda"/>
        <w:spacing w:line="360" w:lineRule="auto"/>
        <w:jc w:val="both"/>
        <w:rPr>
          <w:b w:val="0"/>
          <w:bCs w:val="0"/>
        </w:rPr>
      </w:pPr>
    </w:p>
    <w:p w14:paraId="07AB242F"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Categoria A: atividades correspondentes aos itens I, II, III, IV, V, VI;</w:t>
      </w:r>
    </w:p>
    <w:p w14:paraId="4B97CC8E"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Categoria B: atividades correspondentes aos itens VII, VIII, IX, X;</w:t>
      </w:r>
    </w:p>
    <w:p w14:paraId="198F473E"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Categoria C: atividades correspondentes aos itens XI, XII, XIII, XIV.</w:t>
      </w:r>
    </w:p>
    <w:p w14:paraId="28ACDF54" w14:textId="77777777" w:rsidR="001E32C9" w:rsidRPr="001E32C9" w:rsidRDefault="001E32C9" w:rsidP="001E32C9">
      <w:pPr>
        <w:pStyle w:val="Legenda"/>
        <w:spacing w:line="360" w:lineRule="auto"/>
        <w:jc w:val="both"/>
        <w:rPr>
          <w:b w:val="0"/>
          <w:bCs w:val="0"/>
          <w:sz w:val="24"/>
        </w:rPr>
      </w:pPr>
    </w:p>
    <w:p w14:paraId="0B007023"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 xml:space="preserve">                  O aluno deve desenvolver no decorrer do Curso as Atividades Complementares nas três categorias, observando o seguinte quadro de distribuição de número mínimo e máximo de horas em cada uma das categorias:</w:t>
      </w:r>
    </w:p>
    <w:p w14:paraId="2ADAA14B" w14:textId="77777777" w:rsidR="001E32C9" w:rsidRPr="001E32C9" w:rsidRDefault="001E32C9" w:rsidP="001E32C9">
      <w:pPr>
        <w:pStyle w:val="Legenda"/>
        <w:spacing w:line="360" w:lineRule="auto"/>
        <w:jc w:val="both"/>
        <w:rPr>
          <w:b w:val="0"/>
          <w:bCs w:val="0"/>
          <w:sz w:val="24"/>
        </w:rPr>
      </w:pPr>
    </w:p>
    <w:p w14:paraId="206A8507"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Categoria A: 02 a 30 horas;</w:t>
      </w:r>
    </w:p>
    <w:p w14:paraId="317E1BA9"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Categoria B: 08 a 60 horas;</w:t>
      </w:r>
    </w:p>
    <w:p w14:paraId="4DF7EC20"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Categoria C: 12 a 100 horas.</w:t>
      </w:r>
    </w:p>
    <w:p w14:paraId="3B2A5746"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 xml:space="preserve"> </w:t>
      </w:r>
    </w:p>
    <w:p w14:paraId="6262F57D"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3. DA VALIDAÇÃO E DO REGISTRO ACADÊMICO DAS ATIVIDADES COMPLEMENTARES</w:t>
      </w:r>
    </w:p>
    <w:p w14:paraId="0970AD2E" w14:textId="77777777" w:rsidR="001E32C9" w:rsidRPr="001E32C9" w:rsidRDefault="001E32C9" w:rsidP="001E32C9">
      <w:pPr>
        <w:pStyle w:val="Legenda"/>
        <w:spacing w:line="360" w:lineRule="auto"/>
        <w:jc w:val="both"/>
        <w:rPr>
          <w:b w:val="0"/>
          <w:bCs w:val="0"/>
          <w:sz w:val="24"/>
        </w:rPr>
      </w:pPr>
    </w:p>
    <w:p w14:paraId="42B07F59" w14:textId="77777777" w:rsidR="001E32C9" w:rsidRPr="001E32C9" w:rsidRDefault="001E32C9" w:rsidP="001E32C9">
      <w:pPr>
        <w:pStyle w:val="Legenda"/>
        <w:spacing w:line="360" w:lineRule="auto"/>
        <w:ind w:firstLine="708"/>
        <w:jc w:val="both"/>
        <w:rPr>
          <w:b w:val="0"/>
          <w:bCs w:val="0"/>
          <w:sz w:val="24"/>
        </w:rPr>
      </w:pPr>
      <w:r w:rsidRPr="001E32C9">
        <w:rPr>
          <w:rFonts w:eastAsia="Arial"/>
          <w:b w:val="0"/>
          <w:bCs w:val="0"/>
          <w:sz w:val="24"/>
        </w:rPr>
        <w:t>Para fins de validação acadêmica o discente deverá apresentar ao coordenador de curso documento comprobatório e/ou relatório de atividades complementares (anexo i) de sua participação em uma das espécies de atividades supramencionadas;</w:t>
      </w:r>
    </w:p>
    <w:p w14:paraId="081257AC" w14:textId="77777777" w:rsidR="001E32C9" w:rsidRPr="001E32C9" w:rsidRDefault="001E32C9" w:rsidP="001E32C9">
      <w:pPr>
        <w:pStyle w:val="Legenda"/>
        <w:spacing w:line="360" w:lineRule="auto"/>
        <w:ind w:firstLine="708"/>
        <w:jc w:val="both"/>
        <w:rPr>
          <w:b w:val="0"/>
          <w:bCs w:val="0"/>
          <w:sz w:val="24"/>
        </w:rPr>
      </w:pPr>
      <w:r w:rsidRPr="001E32C9">
        <w:rPr>
          <w:rFonts w:eastAsia="Arial"/>
          <w:b w:val="0"/>
          <w:bCs w:val="0"/>
          <w:sz w:val="24"/>
        </w:rPr>
        <w:t>A validação das Atividades Complementares através da apresentação dos respectivos documentos comprobatórios será de competência única e exclusiva do Coordenador de Curso;</w:t>
      </w:r>
    </w:p>
    <w:p w14:paraId="42BA08E6" w14:textId="77777777" w:rsidR="001E32C9" w:rsidRPr="001E32C9" w:rsidRDefault="001E32C9" w:rsidP="001E32C9">
      <w:pPr>
        <w:pStyle w:val="Legenda"/>
        <w:spacing w:line="360" w:lineRule="auto"/>
        <w:ind w:firstLine="708"/>
        <w:jc w:val="both"/>
        <w:rPr>
          <w:b w:val="0"/>
          <w:bCs w:val="0"/>
          <w:sz w:val="24"/>
        </w:rPr>
      </w:pPr>
      <w:r w:rsidRPr="001E32C9">
        <w:rPr>
          <w:rFonts w:eastAsia="Arial"/>
          <w:b w:val="0"/>
          <w:bCs w:val="0"/>
          <w:sz w:val="24"/>
        </w:rPr>
        <w:t xml:space="preserve">O discente apresentará o certificado comprobatório à Secretaria da Faculdade em 02 (duas) vias (original e cópia simples). Após a conferência com a via original, será aposto no documento original o carimbo de “RECEBIDA CÓPIA PARA FINS DE VALIDAÇÃO COMO ATIVIDADE </w:t>
      </w:r>
      <w:r w:rsidRPr="001E32C9">
        <w:rPr>
          <w:rFonts w:eastAsia="Arial"/>
          <w:b w:val="0"/>
          <w:bCs w:val="0"/>
          <w:sz w:val="24"/>
        </w:rPr>
        <w:lastRenderedPageBreak/>
        <w:t>COMPLEMENTAR” (Anexo II), sendo este devolvido ao aluno. A cópia será encaminhada ao Coordenador de Curso para posterior validação;</w:t>
      </w:r>
    </w:p>
    <w:p w14:paraId="75F427DC" w14:textId="77777777" w:rsidR="001E32C9" w:rsidRPr="001E32C9" w:rsidRDefault="001E32C9" w:rsidP="001E32C9">
      <w:pPr>
        <w:pStyle w:val="Legenda"/>
        <w:spacing w:line="360" w:lineRule="auto"/>
        <w:ind w:firstLine="708"/>
        <w:jc w:val="both"/>
        <w:rPr>
          <w:b w:val="0"/>
          <w:bCs w:val="0"/>
          <w:sz w:val="24"/>
        </w:rPr>
      </w:pPr>
      <w:r w:rsidRPr="001E32C9">
        <w:rPr>
          <w:rFonts w:eastAsia="Arial"/>
          <w:b w:val="0"/>
          <w:bCs w:val="0"/>
          <w:sz w:val="24"/>
        </w:rPr>
        <w:t>O Coordenador de Curso, de posse de cópia do documento comprobatório apresentado, avaliará a coerência das atividades realizadas com as presentes diretrizes, e, quando de acordo, validará a carga horária da respectiva atividade, encaminhado o documento para registro pela Secretaria da Faculdade;</w:t>
      </w:r>
    </w:p>
    <w:p w14:paraId="32AA07A0" w14:textId="77777777" w:rsidR="001E32C9" w:rsidRPr="001E32C9" w:rsidRDefault="001E32C9" w:rsidP="001E32C9">
      <w:pPr>
        <w:pStyle w:val="Legenda"/>
        <w:spacing w:line="360" w:lineRule="auto"/>
        <w:ind w:firstLine="708"/>
        <w:jc w:val="both"/>
        <w:rPr>
          <w:b w:val="0"/>
          <w:bCs w:val="0"/>
          <w:sz w:val="24"/>
        </w:rPr>
      </w:pPr>
      <w:r w:rsidRPr="001E32C9">
        <w:rPr>
          <w:rFonts w:eastAsia="Arial"/>
          <w:b w:val="0"/>
          <w:bCs w:val="0"/>
          <w:sz w:val="24"/>
        </w:rPr>
        <w:t>Será de responsabilidade da Secretaria da Faculdade a conferência e o registro no Sistema Acadêmico das informações fornecidas pelo Coordenador de Curso, devendo também se responsabilizar pelo arquivo dos documentos na pasta do discente;</w:t>
      </w:r>
    </w:p>
    <w:p w14:paraId="3FF363C2" w14:textId="77777777" w:rsidR="001E32C9" w:rsidRPr="001E32C9" w:rsidRDefault="001E32C9" w:rsidP="001E32C9">
      <w:pPr>
        <w:pStyle w:val="Legenda"/>
        <w:spacing w:line="360" w:lineRule="auto"/>
        <w:ind w:firstLine="708"/>
        <w:jc w:val="both"/>
        <w:rPr>
          <w:b w:val="0"/>
          <w:bCs w:val="0"/>
          <w:sz w:val="24"/>
        </w:rPr>
      </w:pPr>
      <w:r w:rsidRPr="001E32C9">
        <w:rPr>
          <w:rFonts w:eastAsia="Arial"/>
          <w:b w:val="0"/>
          <w:bCs w:val="0"/>
          <w:sz w:val="24"/>
        </w:rPr>
        <w:t>Na hipótese de não haver certificado, o estudante deverá preencher o Relatório de Atividades Complementares, descrevendo em detalhes a atividade e demonstrando efetivos participação e aproveitamento.</w:t>
      </w:r>
    </w:p>
    <w:p w14:paraId="7746F31F" w14:textId="77777777" w:rsidR="001E32C9" w:rsidRPr="001E32C9" w:rsidRDefault="001E32C9" w:rsidP="001E32C9">
      <w:pPr>
        <w:pStyle w:val="Legenda"/>
        <w:spacing w:line="360" w:lineRule="auto"/>
        <w:jc w:val="both"/>
        <w:rPr>
          <w:b w:val="0"/>
          <w:bCs w:val="0"/>
          <w:sz w:val="24"/>
        </w:rPr>
      </w:pPr>
    </w:p>
    <w:p w14:paraId="77E9F0CF"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4. DAS DISPOSIÇÕES GERAIS</w:t>
      </w:r>
    </w:p>
    <w:p w14:paraId="64C81B79" w14:textId="77777777" w:rsidR="001E32C9" w:rsidRPr="001E32C9" w:rsidRDefault="001E32C9" w:rsidP="001E32C9">
      <w:pPr>
        <w:pStyle w:val="Legenda"/>
        <w:spacing w:line="360" w:lineRule="auto"/>
        <w:jc w:val="both"/>
        <w:rPr>
          <w:b w:val="0"/>
          <w:bCs w:val="0"/>
          <w:sz w:val="24"/>
        </w:rPr>
      </w:pPr>
    </w:p>
    <w:p w14:paraId="6BD2EEE9"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a) As Atividades Complementares realizadas pelo aluno e que não constem no rol de atividades elencadas, terão efeito para validação e registro acadêmico mediante o atendimento dos requisitos destas diretrizes;</w:t>
      </w:r>
    </w:p>
    <w:p w14:paraId="16244773"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b) Para fins de aproveitamento, serão considerados como carga horária mínima os valores apresentados no Anexo III destas diretrizes. Caberá ao Coordenador do Curso a definição da carga horária máxima por atividade complementar realizada;</w:t>
      </w:r>
    </w:p>
    <w:p w14:paraId="08D5C259"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c) Para fins comprobatórios, o aluno poderá solicitar à secretaria da Faculdade declaração específica (certificado de cumprimento de atividades complementares), contendo as cargas horárias total, a cumprir e cumpridas de atividades complementares;</w:t>
      </w:r>
    </w:p>
    <w:p w14:paraId="0B8D9352"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d) Em caso de dúvidas quanto ao aproveitamento de carga horária realizado pelo Coordenador de Curso, o discente poderá requerer à secretaria da faculdade revisão das atividades complementares mediante solicitação fundamentada esta em princípio, será realizada pelo Coordenador de Curso. Persistindo as dúvidas, o requerente poderá solicitar, em última instância, composição de banca para dirimi-las;</w:t>
      </w:r>
    </w:p>
    <w:p w14:paraId="5159731A"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lastRenderedPageBreak/>
        <w:t>e) As solicitações de revisão e banca examinadora de aproveitamento de carga horária serão concedidas apenas no semestre em que foram realizadas as atividades complementares e de acordo com as normas vigentes na faculdade sobre a matéria;</w:t>
      </w:r>
    </w:p>
    <w:p w14:paraId="6FA17CC4"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f) É de responsabilidade do Coordenador de Curso informar aos estudantes sobre os prazos e demais disposições sobre as atividades complementares, além de incentivá-los quanto ao cumprimento dessas desde o primeiro período, em reuniões específicas, evitando o acúmulo de carga horária para o último semestre letivo;</w:t>
      </w:r>
    </w:p>
    <w:p w14:paraId="213C609E"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g) As atividades complementares cursadas em outras instituições por alunos que ingressaram na FAG – Faculdade de Goiana, nas modalidades transferência ou portador de diploma, poderão ser validadas, mediante avaliação do Coordenador de Curso e desde que tenham sido cumpridas no período em que o discente estava realizando o curso do qual foi transferido ou diplomado;</w:t>
      </w:r>
    </w:p>
    <w:p w14:paraId="24535927"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h) As atividades complementares realizadas por alunos da FAG – Faculdade de Goiana que optaram por transferência interna de curso, poderão ser validadas, mediante avaliação do Coordenador do Curso que acolheu o discente, e cumprindo-se os requisitos destas diretrizes;</w:t>
      </w:r>
    </w:p>
    <w:p w14:paraId="2C8FF926"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i) Na hipótese de realização de novo vestibular na FAG – Faculdade de Goiana para o mesmo curso, as atividades complementares já cumpridas poderão ser validadas e registradas para o novo currículo;</w:t>
      </w:r>
    </w:p>
    <w:p w14:paraId="2A55E153"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j) Atividades complementares realizadas durante os períodos de trancamento ou abandono do curso, poderão ser validadas mediante análise do poderão ser validadas mediante análise do Coordenador de Curso, quando de reabertura de matrícula ou readmissão;</w:t>
      </w:r>
    </w:p>
    <w:p w14:paraId="3BB201AC"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k) A validação e registro acadêmico das atividades complementares no sistema acadêmico, serão realizados apenas pela secretaria da faculdade, a cada semestre letivo, desde o seu início até o seu encerramento, respeitando-se os prazos determinados pelo Conselho de Ensino, Pesquisa e Extensão. Encerrado o período letivo, eventuais retificações serão realizadas mediante justificativa do Coordenador de Curso;</w:t>
      </w:r>
    </w:p>
    <w:p w14:paraId="36F6F921"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l) Semestre letivo, desde o seu início, até o seu encerramento, respeitando-se os prazos determinados pelo Conselho de Ensino, Pesquisa e Extensão.</w:t>
      </w:r>
    </w:p>
    <w:p w14:paraId="3BC03211" w14:textId="77777777" w:rsidR="001E32C9" w:rsidRPr="001E32C9" w:rsidRDefault="001E32C9" w:rsidP="001E32C9">
      <w:pPr>
        <w:pStyle w:val="Legenda"/>
        <w:spacing w:line="360" w:lineRule="auto"/>
        <w:jc w:val="both"/>
        <w:rPr>
          <w:b w:val="0"/>
          <w:bCs w:val="0"/>
          <w:sz w:val="24"/>
        </w:rPr>
      </w:pPr>
      <w:r w:rsidRPr="001E32C9">
        <w:rPr>
          <w:rFonts w:eastAsia="Arial"/>
          <w:b w:val="0"/>
          <w:bCs w:val="0"/>
          <w:sz w:val="24"/>
        </w:rPr>
        <w:t>m) Os casos omissos serão encaminhados ao Conselho de Ensino, Pesquisa e Extensão para julgamento em última instância.</w:t>
      </w:r>
    </w:p>
    <w:p w14:paraId="75E802AE" w14:textId="77777777" w:rsidR="001E32C9" w:rsidRDefault="001E32C9" w:rsidP="00B80148">
      <w:pPr>
        <w:rPr>
          <w:rFonts w:ascii="Times New Roman" w:hAnsi="Times New Roman" w:cs="Times New Roman"/>
          <w:sz w:val="24"/>
          <w:szCs w:val="24"/>
          <w:lang w:eastAsia="pt-BR"/>
        </w:rPr>
      </w:pPr>
    </w:p>
    <w:p w14:paraId="03EE232E" w14:textId="77777777" w:rsidR="001E32C9" w:rsidRDefault="001E32C9" w:rsidP="001E32C9">
      <w:pPr>
        <w:pStyle w:val="Recuodecorpodetexto"/>
        <w:spacing w:line="360" w:lineRule="auto"/>
        <w:ind w:left="-567" w:firstLine="360"/>
        <w:jc w:val="center"/>
        <w:rPr>
          <w:rFonts w:eastAsia="Arial"/>
          <w:b/>
          <w:bCs/>
          <w:u w:val="single"/>
        </w:rPr>
      </w:pPr>
    </w:p>
    <w:p w14:paraId="5CE0529E" w14:textId="77777777" w:rsidR="001E32C9" w:rsidRDefault="001E32C9" w:rsidP="001E32C9">
      <w:pPr>
        <w:pStyle w:val="Recuodecorpodetexto"/>
        <w:spacing w:line="360" w:lineRule="auto"/>
        <w:ind w:left="-567" w:firstLine="360"/>
        <w:jc w:val="center"/>
        <w:rPr>
          <w:rFonts w:eastAsia="Arial"/>
          <w:b/>
          <w:bCs/>
          <w:u w:val="single"/>
        </w:rPr>
      </w:pPr>
    </w:p>
    <w:p w14:paraId="1A90BD04" w14:textId="77777777" w:rsidR="001E32C9" w:rsidRDefault="001E32C9" w:rsidP="001E32C9">
      <w:pPr>
        <w:pStyle w:val="Recuodecorpodetexto"/>
        <w:spacing w:line="360" w:lineRule="auto"/>
        <w:ind w:left="-567" w:firstLine="360"/>
        <w:jc w:val="center"/>
        <w:rPr>
          <w:rFonts w:eastAsia="Arial"/>
          <w:b/>
          <w:bCs/>
          <w:u w:val="single"/>
        </w:rPr>
      </w:pPr>
    </w:p>
    <w:p w14:paraId="44B97958" w14:textId="3DAFFBD9" w:rsidR="001E32C9" w:rsidRPr="001E32C9" w:rsidRDefault="001E32C9" w:rsidP="001E32C9">
      <w:pPr>
        <w:pStyle w:val="Recuodecorpodetexto"/>
        <w:spacing w:line="360" w:lineRule="auto"/>
        <w:ind w:left="-567" w:firstLine="360"/>
        <w:jc w:val="center"/>
        <w:rPr>
          <w:b/>
          <w:bCs/>
          <w:u w:val="single"/>
        </w:rPr>
      </w:pPr>
      <w:r w:rsidRPr="001E32C9">
        <w:rPr>
          <w:rFonts w:eastAsia="Arial"/>
          <w:b/>
          <w:bCs/>
          <w:u w:val="single"/>
        </w:rPr>
        <w:t>ANEXO I</w:t>
      </w:r>
    </w:p>
    <w:p w14:paraId="1A70EEDA" w14:textId="77777777" w:rsidR="001E32C9" w:rsidRPr="001E32C9" w:rsidRDefault="001E32C9" w:rsidP="001E32C9">
      <w:pPr>
        <w:pStyle w:val="Recuodecorpodetexto"/>
        <w:spacing w:line="360" w:lineRule="auto"/>
        <w:ind w:left="-567" w:firstLine="360"/>
        <w:jc w:val="center"/>
      </w:pPr>
      <w:r w:rsidRPr="001E32C9">
        <w:rPr>
          <w:rFonts w:eastAsia="Arial"/>
          <w:b/>
          <w:bCs/>
          <w:u w:val="single"/>
        </w:rPr>
        <w:t>Relatório de Atividades Complementares</w:t>
      </w:r>
    </w:p>
    <w:p w14:paraId="7987D86A" w14:textId="77777777" w:rsidR="001E32C9" w:rsidRPr="001E32C9" w:rsidRDefault="001E32C9" w:rsidP="001E32C9">
      <w:pPr>
        <w:pStyle w:val="Recuodecorpodetexto"/>
        <w:spacing w:line="360" w:lineRule="auto"/>
        <w:ind w:left="-567" w:firstLine="360"/>
        <w:jc w:val="both"/>
      </w:pPr>
    </w:p>
    <w:p w14:paraId="6B8655B0" w14:textId="77777777" w:rsidR="001E32C9" w:rsidRPr="001E32C9" w:rsidRDefault="001E32C9" w:rsidP="001E32C9">
      <w:pPr>
        <w:pStyle w:val="Recuodecorpodetexto"/>
        <w:spacing w:line="360" w:lineRule="auto"/>
        <w:ind w:left="-567" w:firstLine="360"/>
        <w:jc w:val="both"/>
      </w:pPr>
    </w:p>
    <w:tbl>
      <w:tblPr>
        <w:tblpPr w:leftFromText="141" w:rightFromText="141" w:vertAnchor="text" w:horzAnchor="margin" w:tblpY="20"/>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180"/>
        <w:gridCol w:w="1260"/>
        <w:gridCol w:w="180"/>
        <w:gridCol w:w="720"/>
        <w:gridCol w:w="967"/>
        <w:gridCol w:w="473"/>
        <w:gridCol w:w="67"/>
        <w:gridCol w:w="293"/>
        <w:gridCol w:w="2590"/>
      </w:tblGrid>
      <w:tr w:rsidR="001E32C9" w:rsidRPr="001E32C9" w14:paraId="55B71370" w14:textId="77777777" w:rsidTr="00F21E1E">
        <w:trPr>
          <w:cantSplit/>
          <w:trHeight w:val="731"/>
        </w:trPr>
        <w:tc>
          <w:tcPr>
            <w:tcW w:w="9070" w:type="dxa"/>
            <w:gridSpan w:val="10"/>
            <w:vAlign w:val="center"/>
          </w:tcPr>
          <w:p w14:paraId="1B923275" w14:textId="77777777" w:rsidR="001E32C9" w:rsidRPr="001E32C9" w:rsidRDefault="001E32C9" w:rsidP="00F21E1E">
            <w:pPr>
              <w:pStyle w:val="Recuodecorpodetexto"/>
              <w:ind w:left="-567"/>
              <w:jc w:val="center"/>
              <w:rPr>
                <w:b/>
                <w:lang w:val="pt-BR" w:eastAsia="pt-BR"/>
              </w:rPr>
            </w:pPr>
            <w:r w:rsidRPr="001E32C9">
              <w:rPr>
                <w:b/>
                <w:lang w:val="pt-BR" w:eastAsia="pt-BR"/>
              </w:rPr>
              <w:t>FAG - FACULDADE DE GOIANA</w:t>
            </w:r>
          </w:p>
          <w:p w14:paraId="52A66D2C" w14:textId="77777777" w:rsidR="001E32C9" w:rsidRPr="001E32C9" w:rsidRDefault="001E32C9" w:rsidP="00F21E1E">
            <w:pPr>
              <w:pStyle w:val="Recuodecorpodetexto"/>
              <w:ind w:left="-567"/>
              <w:jc w:val="center"/>
              <w:rPr>
                <w:lang w:val="pt-BR" w:eastAsia="pt-BR"/>
              </w:rPr>
            </w:pPr>
            <w:r w:rsidRPr="001E32C9">
              <w:rPr>
                <w:b/>
                <w:lang w:val="pt-BR" w:eastAsia="pt-BR"/>
              </w:rPr>
              <w:t>Relatório de Atividades Complementares</w:t>
            </w:r>
          </w:p>
        </w:tc>
      </w:tr>
      <w:tr w:rsidR="001E32C9" w:rsidRPr="001E32C9" w14:paraId="019864F9" w14:textId="77777777" w:rsidTr="00F21E1E">
        <w:trPr>
          <w:cantSplit/>
        </w:trPr>
        <w:tc>
          <w:tcPr>
            <w:tcW w:w="9070" w:type="dxa"/>
            <w:gridSpan w:val="10"/>
            <w:tcBorders>
              <w:bottom w:val="single" w:sz="4" w:space="0" w:color="auto"/>
            </w:tcBorders>
          </w:tcPr>
          <w:p w14:paraId="6B71A373" w14:textId="77777777" w:rsidR="001E32C9" w:rsidRPr="001E32C9" w:rsidRDefault="001E32C9" w:rsidP="00F21E1E">
            <w:pPr>
              <w:pStyle w:val="Recuodecorpodetexto"/>
              <w:ind w:left="-567"/>
              <w:rPr>
                <w:b/>
                <w:bCs/>
                <w:lang w:val="pt-BR" w:eastAsia="pt-BR"/>
              </w:rPr>
            </w:pPr>
            <w:r w:rsidRPr="001E32C9">
              <w:rPr>
                <w:b/>
                <w:bCs/>
                <w:lang w:val="pt-BR" w:eastAsia="pt-BR"/>
              </w:rPr>
              <w:t>1. Dados do Requerente</w:t>
            </w:r>
          </w:p>
        </w:tc>
      </w:tr>
      <w:tr w:rsidR="001E32C9" w:rsidRPr="001E32C9" w14:paraId="5327A4D3" w14:textId="77777777" w:rsidTr="00F21E1E">
        <w:tc>
          <w:tcPr>
            <w:tcW w:w="4680" w:type="dxa"/>
            <w:gridSpan w:val="5"/>
            <w:tcBorders>
              <w:bottom w:val="nil"/>
            </w:tcBorders>
          </w:tcPr>
          <w:p w14:paraId="4E66510A" w14:textId="77777777" w:rsidR="001E32C9" w:rsidRPr="001E32C9" w:rsidRDefault="001E32C9" w:rsidP="00F21E1E">
            <w:pPr>
              <w:pStyle w:val="Recuodecorpodetexto"/>
              <w:ind w:left="-567"/>
              <w:jc w:val="center"/>
              <w:rPr>
                <w:b/>
                <w:bCs/>
                <w:lang w:val="pt-BR" w:eastAsia="pt-BR"/>
              </w:rPr>
            </w:pPr>
            <w:r w:rsidRPr="001E32C9">
              <w:rPr>
                <w:b/>
                <w:bCs/>
                <w:lang w:val="pt-BR" w:eastAsia="pt-BR"/>
              </w:rPr>
              <w:t>Aluno</w:t>
            </w:r>
          </w:p>
        </w:tc>
        <w:tc>
          <w:tcPr>
            <w:tcW w:w="1507" w:type="dxa"/>
            <w:gridSpan w:val="3"/>
            <w:tcBorders>
              <w:bottom w:val="nil"/>
            </w:tcBorders>
          </w:tcPr>
          <w:p w14:paraId="463FC965" w14:textId="77777777" w:rsidR="001E32C9" w:rsidRPr="001E32C9" w:rsidRDefault="001E32C9" w:rsidP="00F21E1E">
            <w:pPr>
              <w:pStyle w:val="Recuodecorpodetexto"/>
              <w:ind w:left="-567"/>
              <w:rPr>
                <w:b/>
                <w:bCs/>
                <w:lang w:val="pt-BR" w:eastAsia="pt-BR"/>
              </w:rPr>
            </w:pPr>
            <w:r w:rsidRPr="001E32C9">
              <w:rPr>
                <w:b/>
                <w:bCs/>
                <w:lang w:val="pt-BR" w:eastAsia="pt-BR"/>
              </w:rPr>
              <w:t>Curso</w:t>
            </w:r>
          </w:p>
        </w:tc>
        <w:tc>
          <w:tcPr>
            <w:tcW w:w="2883" w:type="dxa"/>
            <w:gridSpan w:val="2"/>
            <w:tcBorders>
              <w:bottom w:val="nil"/>
            </w:tcBorders>
            <w:vAlign w:val="center"/>
          </w:tcPr>
          <w:p w14:paraId="181E080D" w14:textId="77777777" w:rsidR="001E32C9" w:rsidRPr="001E32C9" w:rsidRDefault="001E32C9" w:rsidP="00F21E1E">
            <w:pPr>
              <w:pStyle w:val="Recuodecorpodetexto"/>
              <w:ind w:left="-567"/>
              <w:jc w:val="center"/>
              <w:rPr>
                <w:b/>
                <w:bCs/>
                <w:lang w:val="pt-BR" w:eastAsia="pt-BR"/>
              </w:rPr>
            </w:pPr>
            <w:r w:rsidRPr="001E32C9">
              <w:rPr>
                <w:b/>
                <w:bCs/>
                <w:lang w:val="pt-BR" w:eastAsia="pt-BR"/>
              </w:rPr>
              <w:t>Matrícula</w:t>
            </w:r>
          </w:p>
        </w:tc>
      </w:tr>
      <w:tr w:rsidR="001E32C9" w:rsidRPr="001E32C9" w14:paraId="6773FCC6" w14:textId="77777777" w:rsidTr="00F21E1E">
        <w:tc>
          <w:tcPr>
            <w:tcW w:w="4680" w:type="dxa"/>
            <w:gridSpan w:val="5"/>
            <w:tcBorders>
              <w:top w:val="nil"/>
            </w:tcBorders>
          </w:tcPr>
          <w:p w14:paraId="32EB2525" w14:textId="77777777" w:rsidR="001E32C9" w:rsidRPr="001E32C9" w:rsidRDefault="001E32C9" w:rsidP="00F21E1E">
            <w:pPr>
              <w:pStyle w:val="Recuodecorpodetexto"/>
              <w:ind w:left="-567"/>
              <w:jc w:val="center"/>
              <w:rPr>
                <w:b/>
                <w:lang w:val="pt-BR" w:eastAsia="pt-BR"/>
              </w:rPr>
            </w:pPr>
          </w:p>
        </w:tc>
        <w:tc>
          <w:tcPr>
            <w:tcW w:w="1507" w:type="dxa"/>
            <w:gridSpan w:val="3"/>
            <w:tcBorders>
              <w:top w:val="nil"/>
            </w:tcBorders>
          </w:tcPr>
          <w:p w14:paraId="01FCC4E7" w14:textId="77777777" w:rsidR="001E32C9" w:rsidRPr="001E32C9" w:rsidRDefault="001E32C9" w:rsidP="00F21E1E">
            <w:pPr>
              <w:pStyle w:val="Recuodecorpodetexto"/>
              <w:ind w:left="-567"/>
              <w:jc w:val="center"/>
              <w:rPr>
                <w:b/>
                <w:lang w:val="pt-BR" w:eastAsia="pt-BR"/>
              </w:rPr>
            </w:pPr>
          </w:p>
        </w:tc>
        <w:tc>
          <w:tcPr>
            <w:tcW w:w="2883" w:type="dxa"/>
            <w:gridSpan w:val="2"/>
            <w:tcBorders>
              <w:top w:val="nil"/>
            </w:tcBorders>
          </w:tcPr>
          <w:p w14:paraId="591A77D5" w14:textId="77777777" w:rsidR="001E32C9" w:rsidRPr="001E32C9" w:rsidRDefault="001E32C9" w:rsidP="00F21E1E">
            <w:pPr>
              <w:pStyle w:val="Recuodecorpodetexto"/>
              <w:ind w:left="-567"/>
              <w:jc w:val="center"/>
              <w:rPr>
                <w:b/>
                <w:lang w:val="pt-BR" w:eastAsia="pt-BR"/>
              </w:rPr>
            </w:pPr>
          </w:p>
        </w:tc>
      </w:tr>
      <w:tr w:rsidR="001E32C9" w:rsidRPr="001E32C9" w14:paraId="28A5822C" w14:textId="77777777" w:rsidTr="00F21E1E">
        <w:trPr>
          <w:cantSplit/>
        </w:trPr>
        <w:tc>
          <w:tcPr>
            <w:tcW w:w="9070" w:type="dxa"/>
            <w:gridSpan w:val="10"/>
            <w:tcBorders>
              <w:bottom w:val="single" w:sz="4" w:space="0" w:color="auto"/>
            </w:tcBorders>
          </w:tcPr>
          <w:p w14:paraId="67B512F7" w14:textId="77777777" w:rsidR="001E32C9" w:rsidRPr="001E32C9" w:rsidRDefault="001E32C9" w:rsidP="00137262">
            <w:pPr>
              <w:pStyle w:val="Recuodecorpodetexto"/>
              <w:numPr>
                <w:ilvl w:val="0"/>
                <w:numId w:val="7"/>
              </w:numPr>
              <w:spacing w:after="0" w:line="360" w:lineRule="auto"/>
              <w:ind w:left="-567"/>
              <w:jc w:val="both"/>
              <w:rPr>
                <w:b/>
                <w:bCs/>
                <w:lang w:val="pt-BR" w:eastAsia="pt-BR"/>
              </w:rPr>
            </w:pPr>
            <w:r w:rsidRPr="001E32C9">
              <w:rPr>
                <w:b/>
                <w:bCs/>
                <w:lang w:val="pt-BR" w:eastAsia="pt-BR"/>
              </w:rPr>
              <w:t>Atividade Complementar realizada</w:t>
            </w:r>
          </w:p>
        </w:tc>
      </w:tr>
      <w:tr w:rsidR="001E32C9" w:rsidRPr="001E32C9" w14:paraId="5CC13C69" w14:textId="77777777" w:rsidTr="00F21E1E">
        <w:trPr>
          <w:cantSplit/>
        </w:trPr>
        <w:tc>
          <w:tcPr>
            <w:tcW w:w="2520" w:type="dxa"/>
            <w:gridSpan w:val="2"/>
            <w:tcBorders>
              <w:bottom w:val="nil"/>
            </w:tcBorders>
          </w:tcPr>
          <w:p w14:paraId="707F8FCC" w14:textId="77777777" w:rsidR="001E32C9" w:rsidRPr="001E32C9" w:rsidRDefault="001E32C9" w:rsidP="00F21E1E">
            <w:pPr>
              <w:pStyle w:val="Recuodecorpodetexto"/>
              <w:ind w:left="-567"/>
              <w:jc w:val="center"/>
              <w:rPr>
                <w:b/>
                <w:bCs/>
                <w:lang w:val="pt-BR" w:eastAsia="pt-BR"/>
              </w:rPr>
            </w:pPr>
            <w:r w:rsidRPr="001E32C9">
              <w:rPr>
                <w:b/>
                <w:bCs/>
                <w:lang w:val="pt-BR" w:eastAsia="pt-BR"/>
              </w:rPr>
              <w:t>Espécie</w:t>
            </w:r>
          </w:p>
        </w:tc>
        <w:tc>
          <w:tcPr>
            <w:tcW w:w="1260" w:type="dxa"/>
            <w:tcBorders>
              <w:bottom w:val="nil"/>
            </w:tcBorders>
          </w:tcPr>
          <w:p w14:paraId="68BC7FB1" w14:textId="77777777" w:rsidR="001E32C9" w:rsidRPr="001E32C9" w:rsidRDefault="001E32C9" w:rsidP="00F21E1E">
            <w:pPr>
              <w:pStyle w:val="Recuodecorpodetexto"/>
              <w:ind w:left="-567"/>
              <w:rPr>
                <w:b/>
                <w:bCs/>
                <w:lang w:val="pt-BR" w:eastAsia="pt-BR"/>
              </w:rPr>
            </w:pPr>
            <w:r w:rsidRPr="001E32C9">
              <w:rPr>
                <w:b/>
                <w:bCs/>
                <w:lang w:val="pt-BR" w:eastAsia="pt-BR"/>
              </w:rPr>
              <w:t>Carga Horária</w:t>
            </w:r>
          </w:p>
        </w:tc>
        <w:tc>
          <w:tcPr>
            <w:tcW w:w="900" w:type="dxa"/>
            <w:gridSpan w:val="2"/>
            <w:tcBorders>
              <w:bottom w:val="nil"/>
            </w:tcBorders>
          </w:tcPr>
          <w:p w14:paraId="227B8970" w14:textId="77777777" w:rsidR="001E32C9" w:rsidRPr="001E32C9" w:rsidRDefault="001E32C9" w:rsidP="00F21E1E">
            <w:pPr>
              <w:pStyle w:val="Recuodecorpodetexto"/>
              <w:ind w:left="-567"/>
              <w:jc w:val="center"/>
              <w:rPr>
                <w:b/>
                <w:bCs/>
                <w:lang w:val="pt-BR" w:eastAsia="pt-BR"/>
              </w:rPr>
            </w:pPr>
            <w:r w:rsidRPr="001E32C9">
              <w:rPr>
                <w:b/>
                <w:bCs/>
                <w:lang w:val="pt-BR" w:eastAsia="pt-BR"/>
              </w:rPr>
              <w:t>Data</w:t>
            </w:r>
          </w:p>
        </w:tc>
        <w:tc>
          <w:tcPr>
            <w:tcW w:w="967" w:type="dxa"/>
            <w:tcBorders>
              <w:bottom w:val="nil"/>
            </w:tcBorders>
          </w:tcPr>
          <w:p w14:paraId="785442E2" w14:textId="77777777" w:rsidR="001E32C9" w:rsidRPr="001E32C9" w:rsidRDefault="001E32C9" w:rsidP="00F21E1E">
            <w:pPr>
              <w:pStyle w:val="Recuodecorpodetexto"/>
              <w:ind w:left="-567"/>
              <w:jc w:val="center"/>
              <w:rPr>
                <w:b/>
                <w:bCs/>
                <w:lang w:val="pt-BR" w:eastAsia="pt-BR"/>
              </w:rPr>
            </w:pPr>
            <w:r w:rsidRPr="001E32C9">
              <w:rPr>
                <w:b/>
                <w:bCs/>
                <w:lang w:val="pt-BR" w:eastAsia="pt-BR"/>
              </w:rPr>
              <w:t xml:space="preserve"> Hora</w:t>
            </w:r>
          </w:p>
        </w:tc>
        <w:tc>
          <w:tcPr>
            <w:tcW w:w="3423" w:type="dxa"/>
            <w:gridSpan w:val="4"/>
            <w:tcBorders>
              <w:bottom w:val="nil"/>
            </w:tcBorders>
          </w:tcPr>
          <w:p w14:paraId="5396D6F4" w14:textId="77777777" w:rsidR="001E32C9" w:rsidRPr="001E32C9" w:rsidRDefault="001E32C9" w:rsidP="00F21E1E">
            <w:pPr>
              <w:pStyle w:val="Recuodecorpodetexto"/>
              <w:ind w:left="-567"/>
              <w:jc w:val="center"/>
              <w:rPr>
                <w:b/>
                <w:bCs/>
                <w:lang w:val="pt-BR" w:eastAsia="pt-BR"/>
              </w:rPr>
            </w:pPr>
            <w:r w:rsidRPr="001E32C9">
              <w:rPr>
                <w:b/>
                <w:bCs/>
                <w:lang w:val="pt-BR" w:eastAsia="pt-BR"/>
              </w:rPr>
              <w:t>Local e Instituição</w:t>
            </w:r>
          </w:p>
        </w:tc>
      </w:tr>
      <w:tr w:rsidR="001E32C9" w:rsidRPr="001E32C9" w14:paraId="0C9D4F71" w14:textId="77777777" w:rsidTr="00F21E1E">
        <w:trPr>
          <w:cantSplit/>
        </w:trPr>
        <w:tc>
          <w:tcPr>
            <w:tcW w:w="2520" w:type="dxa"/>
            <w:gridSpan w:val="2"/>
            <w:tcBorders>
              <w:top w:val="nil"/>
            </w:tcBorders>
          </w:tcPr>
          <w:p w14:paraId="7C3765F4" w14:textId="77777777" w:rsidR="001E32C9" w:rsidRPr="001E32C9" w:rsidRDefault="001E32C9" w:rsidP="00F21E1E">
            <w:pPr>
              <w:pStyle w:val="Recuodecorpodetexto"/>
              <w:ind w:left="-567"/>
              <w:jc w:val="center"/>
              <w:rPr>
                <w:b/>
                <w:lang w:val="pt-BR" w:eastAsia="pt-BR"/>
              </w:rPr>
            </w:pPr>
          </w:p>
        </w:tc>
        <w:tc>
          <w:tcPr>
            <w:tcW w:w="1260" w:type="dxa"/>
            <w:tcBorders>
              <w:top w:val="nil"/>
            </w:tcBorders>
          </w:tcPr>
          <w:p w14:paraId="744F2B5D" w14:textId="77777777" w:rsidR="001E32C9" w:rsidRPr="001E32C9" w:rsidRDefault="001E32C9" w:rsidP="00F21E1E">
            <w:pPr>
              <w:pStyle w:val="Recuodecorpodetexto"/>
              <w:ind w:left="-567"/>
              <w:jc w:val="center"/>
              <w:rPr>
                <w:b/>
                <w:lang w:val="pt-BR" w:eastAsia="pt-BR"/>
              </w:rPr>
            </w:pPr>
          </w:p>
        </w:tc>
        <w:tc>
          <w:tcPr>
            <w:tcW w:w="900" w:type="dxa"/>
            <w:gridSpan w:val="2"/>
            <w:tcBorders>
              <w:top w:val="nil"/>
            </w:tcBorders>
          </w:tcPr>
          <w:p w14:paraId="1C3F7404" w14:textId="77777777" w:rsidR="001E32C9" w:rsidRPr="001E32C9" w:rsidRDefault="001E32C9" w:rsidP="00F21E1E">
            <w:pPr>
              <w:pStyle w:val="Recuodecorpodetexto"/>
              <w:ind w:left="-567"/>
              <w:jc w:val="center"/>
              <w:rPr>
                <w:b/>
                <w:lang w:val="pt-BR" w:eastAsia="pt-BR"/>
              </w:rPr>
            </w:pPr>
          </w:p>
        </w:tc>
        <w:tc>
          <w:tcPr>
            <w:tcW w:w="967" w:type="dxa"/>
            <w:tcBorders>
              <w:top w:val="nil"/>
            </w:tcBorders>
          </w:tcPr>
          <w:p w14:paraId="49528037" w14:textId="77777777" w:rsidR="001E32C9" w:rsidRPr="001E32C9" w:rsidRDefault="001E32C9" w:rsidP="00F21E1E">
            <w:pPr>
              <w:pStyle w:val="Recuodecorpodetexto"/>
              <w:ind w:left="-567"/>
              <w:jc w:val="center"/>
              <w:rPr>
                <w:b/>
                <w:lang w:val="pt-BR" w:eastAsia="pt-BR"/>
              </w:rPr>
            </w:pPr>
          </w:p>
        </w:tc>
        <w:tc>
          <w:tcPr>
            <w:tcW w:w="3423" w:type="dxa"/>
            <w:gridSpan w:val="4"/>
            <w:tcBorders>
              <w:top w:val="nil"/>
            </w:tcBorders>
          </w:tcPr>
          <w:p w14:paraId="7D0D91BF" w14:textId="77777777" w:rsidR="001E32C9" w:rsidRPr="001E32C9" w:rsidRDefault="001E32C9" w:rsidP="00F21E1E">
            <w:pPr>
              <w:pStyle w:val="Recuodecorpodetexto"/>
              <w:ind w:left="-567"/>
              <w:jc w:val="center"/>
              <w:rPr>
                <w:b/>
                <w:lang w:val="pt-BR" w:eastAsia="pt-BR"/>
              </w:rPr>
            </w:pPr>
          </w:p>
        </w:tc>
      </w:tr>
      <w:tr w:rsidR="001E32C9" w:rsidRPr="001E32C9" w14:paraId="3AAB869D" w14:textId="77777777" w:rsidTr="00F21E1E">
        <w:trPr>
          <w:cantSplit/>
        </w:trPr>
        <w:tc>
          <w:tcPr>
            <w:tcW w:w="9070" w:type="dxa"/>
            <w:gridSpan w:val="10"/>
            <w:tcBorders>
              <w:bottom w:val="single" w:sz="4" w:space="0" w:color="auto"/>
            </w:tcBorders>
          </w:tcPr>
          <w:p w14:paraId="09FD49B1" w14:textId="77777777" w:rsidR="001E32C9" w:rsidRPr="001E32C9" w:rsidRDefault="001E32C9" w:rsidP="00137262">
            <w:pPr>
              <w:pStyle w:val="Recuodecorpodetexto"/>
              <w:numPr>
                <w:ilvl w:val="0"/>
                <w:numId w:val="7"/>
              </w:numPr>
              <w:spacing w:after="0" w:line="360" w:lineRule="auto"/>
              <w:ind w:left="-567" w:firstLine="0"/>
              <w:jc w:val="both"/>
              <w:rPr>
                <w:b/>
                <w:bCs/>
                <w:lang w:val="pt-BR" w:eastAsia="pt-BR"/>
              </w:rPr>
            </w:pPr>
            <w:r w:rsidRPr="001E32C9">
              <w:rPr>
                <w:b/>
                <w:bCs/>
                <w:lang w:val="pt-BR" w:eastAsia="pt-BR"/>
              </w:rPr>
              <w:t xml:space="preserve"> Declaramos junto a FAG - FACULDADE DE GOIANA que o aluno supracitado participou das atividades mencionadas neste formulário.</w:t>
            </w:r>
          </w:p>
          <w:p w14:paraId="5500C226" w14:textId="77777777" w:rsidR="001E32C9" w:rsidRPr="001E32C9" w:rsidRDefault="001E32C9" w:rsidP="00F21E1E">
            <w:pPr>
              <w:pStyle w:val="Recuodecorpodetexto"/>
              <w:ind w:left="-567"/>
              <w:rPr>
                <w:b/>
                <w:bCs/>
                <w:lang w:val="pt-BR" w:eastAsia="pt-BR"/>
              </w:rPr>
            </w:pPr>
          </w:p>
          <w:p w14:paraId="19250426" w14:textId="77777777" w:rsidR="001E32C9" w:rsidRPr="001E32C9" w:rsidRDefault="001E32C9" w:rsidP="00F21E1E">
            <w:pPr>
              <w:pStyle w:val="Recuodecorpodetexto"/>
              <w:ind w:left="-567"/>
              <w:rPr>
                <w:b/>
                <w:bCs/>
                <w:lang w:val="pt-BR" w:eastAsia="pt-BR"/>
              </w:rPr>
            </w:pPr>
            <w:r w:rsidRPr="001E32C9">
              <w:rPr>
                <w:b/>
                <w:bCs/>
                <w:lang w:val="pt-BR" w:eastAsia="pt-BR"/>
              </w:rPr>
              <w:t xml:space="preserve">Goiana, ____ de __________ </w:t>
            </w:r>
            <w:proofErr w:type="spellStart"/>
            <w:r w:rsidRPr="001E32C9">
              <w:rPr>
                <w:b/>
                <w:bCs/>
                <w:lang w:val="pt-BR" w:eastAsia="pt-BR"/>
              </w:rPr>
              <w:t>de</w:t>
            </w:r>
            <w:proofErr w:type="spellEnd"/>
            <w:r w:rsidRPr="001E32C9">
              <w:rPr>
                <w:b/>
                <w:bCs/>
                <w:lang w:val="pt-BR" w:eastAsia="pt-BR"/>
              </w:rPr>
              <w:t xml:space="preserve"> ____.</w:t>
            </w:r>
          </w:p>
          <w:p w14:paraId="3C1CDF33" w14:textId="77777777" w:rsidR="001E32C9" w:rsidRPr="001E32C9" w:rsidRDefault="001E32C9" w:rsidP="00F21E1E">
            <w:pPr>
              <w:pStyle w:val="Recuodecorpodetexto"/>
              <w:ind w:left="-567"/>
              <w:rPr>
                <w:b/>
                <w:bCs/>
                <w:lang w:val="pt-BR" w:eastAsia="pt-BR"/>
              </w:rPr>
            </w:pPr>
          </w:p>
        </w:tc>
      </w:tr>
      <w:tr w:rsidR="001E32C9" w:rsidRPr="001E32C9" w14:paraId="0220A246" w14:textId="77777777" w:rsidTr="00F21E1E">
        <w:tc>
          <w:tcPr>
            <w:tcW w:w="3960" w:type="dxa"/>
            <w:gridSpan w:val="4"/>
            <w:tcBorders>
              <w:bottom w:val="nil"/>
            </w:tcBorders>
          </w:tcPr>
          <w:p w14:paraId="6157FBC4" w14:textId="77777777" w:rsidR="001E32C9" w:rsidRPr="001E32C9" w:rsidRDefault="001E32C9" w:rsidP="00F21E1E">
            <w:pPr>
              <w:pStyle w:val="Recuodecorpodetexto"/>
              <w:ind w:left="-567"/>
              <w:rPr>
                <w:b/>
                <w:lang w:val="pt-BR" w:eastAsia="pt-BR"/>
              </w:rPr>
            </w:pPr>
            <w:r w:rsidRPr="001E32C9">
              <w:rPr>
                <w:b/>
                <w:bCs/>
                <w:lang w:val="pt-BR" w:eastAsia="pt-BR"/>
              </w:rPr>
              <w:t>Nome e cargo do coordenador/organizador da atividade</w:t>
            </w:r>
          </w:p>
        </w:tc>
        <w:tc>
          <w:tcPr>
            <w:tcW w:w="2160" w:type="dxa"/>
            <w:gridSpan w:val="3"/>
            <w:tcBorders>
              <w:bottom w:val="nil"/>
            </w:tcBorders>
            <w:vAlign w:val="center"/>
          </w:tcPr>
          <w:p w14:paraId="07627A07" w14:textId="77777777" w:rsidR="001E32C9" w:rsidRPr="001E32C9" w:rsidRDefault="001E32C9" w:rsidP="00F21E1E">
            <w:pPr>
              <w:pStyle w:val="Recuodecorpodetexto"/>
              <w:ind w:left="-567"/>
              <w:rPr>
                <w:b/>
                <w:bCs/>
                <w:lang w:val="pt-BR" w:eastAsia="pt-BR"/>
              </w:rPr>
            </w:pPr>
            <w:r w:rsidRPr="001E32C9">
              <w:rPr>
                <w:b/>
                <w:bCs/>
                <w:lang w:val="pt-BR" w:eastAsia="pt-BR"/>
              </w:rPr>
              <w:t xml:space="preserve">Assinatura </w:t>
            </w:r>
          </w:p>
        </w:tc>
        <w:tc>
          <w:tcPr>
            <w:tcW w:w="2950" w:type="dxa"/>
            <w:gridSpan w:val="3"/>
            <w:tcBorders>
              <w:bottom w:val="nil"/>
            </w:tcBorders>
            <w:vAlign w:val="center"/>
          </w:tcPr>
          <w:p w14:paraId="67F020A1" w14:textId="77777777" w:rsidR="001E32C9" w:rsidRPr="001E32C9" w:rsidRDefault="001E32C9" w:rsidP="00F21E1E">
            <w:pPr>
              <w:pStyle w:val="Recuodecorpodetexto"/>
              <w:ind w:left="-567" w:hanging="24"/>
              <w:rPr>
                <w:b/>
                <w:bCs/>
                <w:lang w:val="pt-BR" w:eastAsia="pt-BR"/>
              </w:rPr>
            </w:pPr>
            <w:r w:rsidRPr="001E32C9">
              <w:rPr>
                <w:b/>
                <w:bCs/>
                <w:lang w:val="pt-BR" w:eastAsia="pt-BR"/>
              </w:rPr>
              <w:t>Telefone da instituição</w:t>
            </w:r>
          </w:p>
        </w:tc>
      </w:tr>
      <w:tr w:rsidR="001E32C9" w:rsidRPr="001E32C9" w14:paraId="1195BEB1" w14:textId="77777777" w:rsidTr="00F21E1E">
        <w:tc>
          <w:tcPr>
            <w:tcW w:w="3960" w:type="dxa"/>
            <w:gridSpan w:val="4"/>
            <w:tcBorders>
              <w:top w:val="nil"/>
              <w:bottom w:val="single" w:sz="4" w:space="0" w:color="auto"/>
            </w:tcBorders>
          </w:tcPr>
          <w:p w14:paraId="38FE0C7B" w14:textId="77777777" w:rsidR="001E32C9" w:rsidRPr="001E32C9" w:rsidRDefault="001E32C9" w:rsidP="00F21E1E">
            <w:pPr>
              <w:pStyle w:val="Recuodecorpodetexto"/>
              <w:ind w:left="-567"/>
              <w:rPr>
                <w:b/>
                <w:lang w:val="pt-BR" w:eastAsia="pt-BR"/>
              </w:rPr>
            </w:pPr>
          </w:p>
        </w:tc>
        <w:tc>
          <w:tcPr>
            <w:tcW w:w="2160" w:type="dxa"/>
            <w:gridSpan w:val="3"/>
            <w:tcBorders>
              <w:top w:val="nil"/>
              <w:bottom w:val="single" w:sz="4" w:space="0" w:color="auto"/>
            </w:tcBorders>
          </w:tcPr>
          <w:p w14:paraId="0531953E" w14:textId="77777777" w:rsidR="001E32C9" w:rsidRPr="001E32C9" w:rsidRDefault="001E32C9" w:rsidP="00F21E1E">
            <w:pPr>
              <w:pStyle w:val="Recuodecorpodetexto"/>
              <w:ind w:left="-567"/>
              <w:rPr>
                <w:b/>
                <w:lang w:val="pt-BR" w:eastAsia="pt-BR"/>
              </w:rPr>
            </w:pPr>
          </w:p>
        </w:tc>
        <w:tc>
          <w:tcPr>
            <w:tcW w:w="2950" w:type="dxa"/>
            <w:gridSpan w:val="3"/>
            <w:tcBorders>
              <w:top w:val="nil"/>
              <w:bottom w:val="single" w:sz="4" w:space="0" w:color="auto"/>
            </w:tcBorders>
          </w:tcPr>
          <w:p w14:paraId="5A372BBC" w14:textId="77777777" w:rsidR="001E32C9" w:rsidRPr="001E32C9" w:rsidRDefault="001E32C9" w:rsidP="00F21E1E">
            <w:pPr>
              <w:pStyle w:val="Recuodecorpodetexto"/>
              <w:ind w:left="-567"/>
              <w:rPr>
                <w:b/>
                <w:lang w:val="pt-BR" w:eastAsia="pt-BR"/>
              </w:rPr>
            </w:pPr>
          </w:p>
        </w:tc>
      </w:tr>
      <w:tr w:rsidR="001E32C9" w:rsidRPr="001E32C9" w14:paraId="67261912" w14:textId="77777777" w:rsidTr="00F21E1E">
        <w:trPr>
          <w:cantSplit/>
        </w:trPr>
        <w:tc>
          <w:tcPr>
            <w:tcW w:w="9070" w:type="dxa"/>
            <w:gridSpan w:val="10"/>
            <w:tcBorders>
              <w:bottom w:val="nil"/>
            </w:tcBorders>
          </w:tcPr>
          <w:p w14:paraId="38C1354A" w14:textId="77777777" w:rsidR="001E32C9" w:rsidRPr="001E32C9" w:rsidRDefault="001E32C9" w:rsidP="00F21E1E">
            <w:pPr>
              <w:pStyle w:val="Recuodecorpodetexto"/>
              <w:ind w:left="-567"/>
              <w:rPr>
                <w:b/>
                <w:bCs/>
                <w:lang w:val="pt-BR" w:eastAsia="pt-BR"/>
              </w:rPr>
            </w:pPr>
            <w:r w:rsidRPr="001E32C9">
              <w:rPr>
                <w:b/>
                <w:bCs/>
                <w:lang w:val="pt-BR" w:eastAsia="pt-BR"/>
              </w:rPr>
              <w:t>4. Descrição detalhada da atividade desenvolvida (anexar relatório, se necessário).</w:t>
            </w:r>
          </w:p>
        </w:tc>
      </w:tr>
      <w:tr w:rsidR="001E32C9" w:rsidRPr="001E32C9" w14:paraId="1B6F8D57" w14:textId="77777777" w:rsidTr="00F21E1E">
        <w:tc>
          <w:tcPr>
            <w:tcW w:w="3960" w:type="dxa"/>
            <w:gridSpan w:val="4"/>
            <w:tcBorders>
              <w:top w:val="nil"/>
              <w:right w:val="nil"/>
            </w:tcBorders>
          </w:tcPr>
          <w:p w14:paraId="3B9CA26D" w14:textId="77777777" w:rsidR="001E32C9" w:rsidRPr="001E32C9" w:rsidRDefault="001E32C9" w:rsidP="00F21E1E">
            <w:pPr>
              <w:pStyle w:val="Recuodecorpodetexto"/>
              <w:ind w:left="-567"/>
              <w:jc w:val="center"/>
              <w:rPr>
                <w:b/>
                <w:lang w:val="pt-BR" w:eastAsia="pt-BR"/>
              </w:rPr>
            </w:pPr>
          </w:p>
        </w:tc>
        <w:tc>
          <w:tcPr>
            <w:tcW w:w="2520" w:type="dxa"/>
            <w:gridSpan w:val="5"/>
            <w:tcBorders>
              <w:top w:val="nil"/>
              <w:left w:val="nil"/>
              <w:right w:val="nil"/>
            </w:tcBorders>
          </w:tcPr>
          <w:p w14:paraId="0310161B" w14:textId="77777777" w:rsidR="001E32C9" w:rsidRPr="001E32C9" w:rsidRDefault="001E32C9" w:rsidP="00F21E1E">
            <w:pPr>
              <w:pStyle w:val="Recuodecorpodetexto"/>
              <w:ind w:left="-567"/>
              <w:jc w:val="center"/>
              <w:rPr>
                <w:b/>
                <w:lang w:val="pt-BR" w:eastAsia="pt-BR"/>
              </w:rPr>
            </w:pPr>
          </w:p>
        </w:tc>
        <w:tc>
          <w:tcPr>
            <w:tcW w:w="2590" w:type="dxa"/>
            <w:tcBorders>
              <w:top w:val="nil"/>
              <w:left w:val="nil"/>
            </w:tcBorders>
          </w:tcPr>
          <w:p w14:paraId="1B2CA981" w14:textId="77777777" w:rsidR="001E32C9" w:rsidRPr="001E32C9" w:rsidRDefault="001E32C9" w:rsidP="00F21E1E">
            <w:pPr>
              <w:pStyle w:val="Recuodecorpodetexto"/>
              <w:ind w:left="-567"/>
              <w:jc w:val="center"/>
              <w:rPr>
                <w:b/>
                <w:lang w:val="pt-BR" w:eastAsia="pt-BR"/>
              </w:rPr>
            </w:pPr>
          </w:p>
        </w:tc>
      </w:tr>
      <w:tr w:rsidR="001E32C9" w:rsidRPr="001E32C9" w14:paraId="5C75FC89" w14:textId="77777777" w:rsidTr="00F21E1E">
        <w:tc>
          <w:tcPr>
            <w:tcW w:w="3960" w:type="dxa"/>
            <w:gridSpan w:val="4"/>
            <w:tcBorders>
              <w:right w:val="nil"/>
            </w:tcBorders>
          </w:tcPr>
          <w:p w14:paraId="218DF40F" w14:textId="77777777" w:rsidR="001E32C9" w:rsidRPr="001E32C9" w:rsidRDefault="001E32C9" w:rsidP="00F21E1E">
            <w:pPr>
              <w:pStyle w:val="Recuodecorpodetexto"/>
              <w:ind w:left="-567"/>
              <w:jc w:val="center"/>
              <w:rPr>
                <w:b/>
                <w:lang w:val="pt-BR" w:eastAsia="pt-BR"/>
              </w:rPr>
            </w:pPr>
          </w:p>
        </w:tc>
        <w:tc>
          <w:tcPr>
            <w:tcW w:w="2520" w:type="dxa"/>
            <w:gridSpan w:val="5"/>
            <w:tcBorders>
              <w:left w:val="nil"/>
              <w:right w:val="nil"/>
            </w:tcBorders>
          </w:tcPr>
          <w:p w14:paraId="5DD8B8CB" w14:textId="77777777" w:rsidR="001E32C9" w:rsidRPr="001E32C9" w:rsidRDefault="001E32C9" w:rsidP="00F21E1E">
            <w:pPr>
              <w:pStyle w:val="Recuodecorpodetexto"/>
              <w:ind w:left="-567"/>
              <w:jc w:val="center"/>
              <w:rPr>
                <w:b/>
                <w:lang w:val="pt-BR" w:eastAsia="pt-BR"/>
              </w:rPr>
            </w:pPr>
          </w:p>
        </w:tc>
        <w:tc>
          <w:tcPr>
            <w:tcW w:w="2590" w:type="dxa"/>
            <w:tcBorders>
              <w:left w:val="nil"/>
            </w:tcBorders>
          </w:tcPr>
          <w:p w14:paraId="5E361950" w14:textId="77777777" w:rsidR="001E32C9" w:rsidRPr="001E32C9" w:rsidRDefault="001E32C9" w:rsidP="00F21E1E">
            <w:pPr>
              <w:pStyle w:val="Recuodecorpodetexto"/>
              <w:ind w:left="-567"/>
              <w:jc w:val="center"/>
              <w:rPr>
                <w:b/>
                <w:lang w:val="pt-BR" w:eastAsia="pt-BR"/>
              </w:rPr>
            </w:pPr>
          </w:p>
        </w:tc>
      </w:tr>
      <w:tr w:rsidR="001E32C9" w:rsidRPr="001E32C9" w14:paraId="665E9B34" w14:textId="77777777" w:rsidTr="00F21E1E">
        <w:tc>
          <w:tcPr>
            <w:tcW w:w="3960" w:type="dxa"/>
            <w:gridSpan w:val="4"/>
            <w:tcBorders>
              <w:right w:val="nil"/>
            </w:tcBorders>
          </w:tcPr>
          <w:p w14:paraId="3565F1E1" w14:textId="77777777" w:rsidR="001E32C9" w:rsidRPr="001E32C9" w:rsidRDefault="001E32C9" w:rsidP="00F21E1E">
            <w:pPr>
              <w:pStyle w:val="Recuodecorpodetexto"/>
              <w:ind w:left="-567"/>
              <w:jc w:val="center"/>
              <w:rPr>
                <w:b/>
                <w:lang w:val="pt-BR" w:eastAsia="pt-BR"/>
              </w:rPr>
            </w:pPr>
          </w:p>
        </w:tc>
        <w:tc>
          <w:tcPr>
            <w:tcW w:w="2520" w:type="dxa"/>
            <w:gridSpan w:val="5"/>
            <w:tcBorders>
              <w:left w:val="nil"/>
              <w:right w:val="nil"/>
            </w:tcBorders>
          </w:tcPr>
          <w:p w14:paraId="22FD23F9" w14:textId="77777777" w:rsidR="001E32C9" w:rsidRPr="001E32C9" w:rsidRDefault="001E32C9" w:rsidP="00F21E1E">
            <w:pPr>
              <w:pStyle w:val="Recuodecorpodetexto"/>
              <w:ind w:left="-567"/>
              <w:jc w:val="center"/>
              <w:rPr>
                <w:b/>
                <w:lang w:val="pt-BR" w:eastAsia="pt-BR"/>
              </w:rPr>
            </w:pPr>
          </w:p>
        </w:tc>
        <w:tc>
          <w:tcPr>
            <w:tcW w:w="2590" w:type="dxa"/>
            <w:tcBorders>
              <w:left w:val="nil"/>
            </w:tcBorders>
          </w:tcPr>
          <w:p w14:paraId="6459DC20" w14:textId="77777777" w:rsidR="001E32C9" w:rsidRPr="001E32C9" w:rsidRDefault="001E32C9" w:rsidP="00F21E1E">
            <w:pPr>
              <w:pStyle w:val="Recuodecorpodetexto"/>
              <w:ind w:left="-567"/>
              <w:jc w:val="center"/>
              <w:rPr>
                <w:b/>
                <w:lang w:val="pt-BR" w:eastAsia="pt-BR"/>
              </w:rPr>
            </w:pPr>
          </w:p>
        </w:tc>
      </w:tr>
      <w:tr w:rsidR="001E32C9" w:rsidRPr="001E32C9" w14:paraId="301D4FD2" w14:textId="77777777" w:rsidTr="00F21E1E">
        <w:tc>
          <w:tcPr>
            <w:tcW w:w="3960" w:type="dxa"/>
            <w:gridSpan w:val="4"/>
            <w:tcBorders>
              <w:right w:val="nil"/>
            </w:tcBorders>
          </w:tcPr>
          <w:p w14:paraId="56750317" w14:textId="77777777" w:rsidR="001E32C9" w:rsidRPr="001E32C9" w:rsidRDefault="001E32C9" w:rsidP="00F21E1E">
            <w:pPr>
              <w:pStyle w:val="Recuodecorpodetexto"/>
              <w:ind w:left="-567"/>
              <w:jc w:val="center"/>
              <w:rPr>
                <w:b/>
                <w:lang w:val="pt-BR" w:eastAsia="pt-BR"/>
              </w:rPr>
            </w:pPr>
          </w:p>
        </w:tc>
        <w:tc>
          <w:tcPr>
            <w:tcW w:w="2520" w:type="dxa"/>
            <w:gridSpan w:val="5"/>
            <w:tcBorders>
              <w:left w:val="nil"/>
              <w:right w:val="nil"/>
            </w:tcBorders>
          </w:tcPr>
          <w:p w14:paraId="62046418" w14:textId="77777777" w:rsidR="001E32C9" w:rsidRPr="001E32C9" w:rsidRDefault="001E32C9" w:rsidP="00F21E1E">
            <w:pPr>
              <w:pStyle w:val="Recuodecorpodetexto"/>
              <w:ind w:left="-567"/>
              <w:jc w:val="center"/>
              <w:rPr>
                <w:b/>
                <w:lang w:val="pt-BR" w:eastAsia="pt-BR"/>
              </w:rPr>
            </w:pPr>
          </w:p>
        </w:tc>
        <w:tc>
          <w:tcPr>
            <w:tcW w:w="2590" w:type="dxa"/>
            <w:tcBorders>
              <w:left w:val="nil"/>
            </w:tcBorders>
          </w:tcPr>
          <w:p w14:paraId="5D80C548" w14:textId="77777777" w:rsidR="001E32C9" w:rsidRPr="001E32C9" w:rsidRDefault="001E32C9" w:rsidP="00F21E1E">
            <w:pPr>
              <w:pStyle w:val="Recuodecorpodetexto"/>
              <w:ind w:left="-567"/>
              <w:jc w:val="center"/>
              <w:rPr>
                <w:b/>
                <w:lang w:val="pt-BR" w:eastAsia="pt-BR"/>
              </w:rPr>
            </w:pPr>
          </w:p>
        </w:tc>
      </w:tr>
      <w:tr w:rsidR="001E32C9" w:rsidRPr="001E32C9" w14:paraId="74CF39DA" w14:textId="77777777" w:rsidTr="00F21E1E">
        <w:tc>
          <w:tcPr>
            <w:tcW w:w="3960" w:type="dxa"/>
            <w:gridSpan w:val="4"/>
            <w:tcBorders>
              <w:bottom w:val="single" w:sz="4" w:space="0" w:color="auto"/>
              <w:right w:val="nil"/>
            </w:tcBorders>
          </w:tcPr>
          <w:p w14:paraId="6F8BFE02" w14:textId="77777777" w:rsidR="001E32C9" w:rsidRPr="001E32C9" w:rsidRDefault="001E32C9" w:rsidP="00F21E1E">
            <w:pPr>
              <w:pStyle w:val="Recuodecorpodetexto"/>
              <w:ind w:left="-567"/>
              <w:jc w:val="center"/>
              <w:rPr>
                <w:b/>
                <w:lang w:val="pt-BR" w:eastAsia="pt-BR"/>
              </w:rPr>
            </w:pPr>
          </w:p>
        </w:tc>
        <w:tc>
          <w:tcPr>
            <w:tcW w:w="2520" w:type="dxa"/>
            <w:gridSpan w:val="5"/>
            <w:tcBorders>
              <w:left w:val="nil"/>
              <w:bottom w:val="single" w:sz="4" w:space="0" w:color="auto"/>
              <w:right w:val="nil"/>
            </w:tcBorders>
          </w:tcPr>
          <w:p w14:paraId="689C80F2" w14:textId="77777777" w:rsidR="001E32C9" w:rsidRPr="001E32C9" w:rsidRDefault="001E32C9" w:rsidP="00F21E1E">
            <w:pPr>
              <w:pStyle w:val="Recuodecorpodetexto"/>
              <w:ind w:left="-567"/>
              <w:jc w:val="center"/>
              <w:rPr>
                <w:b/>
                <w:lang w:val="pt-BR" w:eastAsia="pt-BR"/>
              </w:rPr>
            </w:pPr>
          </w:p>
        </w:tc>
        <w:tc>
          <w:tcPr>
            <w:tcW w:w="2590" w:type="dxa"/>
            <w:tcBorders>
              <w:left w:val="nil"/>
              <w:bottom w:val="single" w:sz="4" w:space="0" w:color="auto"/>
            </w:tcBorders>
          </w:tcPr>
          <w:p w14:paraId="570BA53F" w14:textId="77777777" w:rsidR="001E32C9" w:rsidRPr="001E32C9" w:rsidRDefault="001E32C9" w:rsidP="00F21E1E">
            <w:pPr>
              <w:pStyle w:val="Recuodecorpodetexto"/>
              <w:ind w:left="-567"/>
              <w:jc w:val="center"/>
              <w:rPr>
                <w:b/>
                <w:lang w:val="pt-BR" w:eastAsia="pt-BR"/>
              </w:rPr>
            </w:pPr>
          </w:p>
        </w:tc>
      </w:tr>
      <w:tr w:rsidR="001E32C9" w:rsidRPr="001E32C9" w14:paraId="6B5D4936" w14:textId="77777777" w:rsidTr="00F21E1E">
        <w:trPr>
          <w:cantSplit/>
        </w:trPr>
        <w:tc>
          <w:tcPr>
            <w:tcW w:w="3960" w:type="dxa"/>
            <w:gridSpan w:val="4"/>
            <w:tcBorders>
              <w:bottom w:val="nil"/>
            </w:tcBorders>
          </w:tcPr>
          <w:p w14:paraId="4CEB437A" w14:textId="77777777" w:rsidR="001E32C9" w:rsidRPr="001E32C9" w:rsidRDefault="001E32C9" w:rsidP="00F21E1E">
            <w:pPr>
              <w:pStyle w:val="Recuodecorpodetexto"/>
              <w:ind w:left="-567"/>
              <w:rPr>
                <w:b/>
                <w:bCs/>
                <w:lang w:val="pt-BR" w:eastAsia="pt-BR"/>
              </w:rPr>
            </w:pPr>
            <w:r w:rsidRPr="001E32C9">
              <w:rPr>
                <w:b/>
                <w:bCs/>
                <w:lang w:val="pt-BR" w:eastAsia="pt-BR"/>
              </w:rPr>
              <w:t>5. Assinatura do Estudante</w:t>
            </w:r>
          </w:p>
        </w:tc>
        <w:tc>
          <w:tcPr>
            <w:tcW w:w="2520" w:type="dxa"/>
            <w:gridSpan w:val="5"/>
            <w:tcBorders>
              <w:bottom w:val="nil"/>
            </w:tcBorders>
          </w:tcPr>
          <w:p w14:paraId="78886CB8" w14:textId="77777777" w:rsidR="001E32C9" w:rsidRPr="001E32C9" w:rsidRDefault="001E32C9" w:rsidP="00F21E1E">
            <w:pPr>
              <w:pStyle w:val="Recuodecorpodetexto"/>
              <w:ind w:left="-567" w:firstLine="9"/>
              <w:rPr>
                <w:b/>
                <w:bCs/>
                <w:lang w:val="pt-BR" w:eastAsia="pt-BR"/>
              </w:rPr>
            </w:pPr>
            <w:r w:rsidRPr="001E32C9">
              <w:rPr>
                <w:b/>
                <w:bCs/>
                <w:lang w:val="pt-BR" w:eastAsia="pt-BR"/>
              </w:rPr>
              <w:t>Telefone para contato</w:t>
            </w:r>
          </w:p>
        </w:tc>
        <w:tc>
          <w:tcPr>
            <w:tcW w:w="2590" w:type="dxa"/>
            <w:tcBorders>
              <w:bottom w:val="nil"/>
            </w:tcBorders>
          </w:tcPr>
          <w:p w14:paraId="24BFC109" w14:textId="77777777" w:rsidR="001E32C9" w:rsidRPr="001E32C9" w:rsidRDefault="001E32C9" w:rsidP="00F21E1E">
            <w:pPr>
              <w:pStyle w:val="Recuodecorpodetexto"/>
              <w:ind w:left="-567"/>
              <w:rPr>
                <w:b/>
                <w:bCs/>
                <w:lang w:val="pt-BR" w:eastAsia="pt-BR"/>
              </w:rPr>
            </w:pPr>
            <w:r w:rsidRPr="001E32C9">
              <w:rPr>
                <w:b/>
                <w:bCs/>
                <w:lang w:val="pt-BR" w:eastAsia="pt-BR"/>
              </w:rPr>
              <w:t>Data</w:t>
            </w:r>
          </w:p>
        </w:tc>
      </w:tr>
      <w:tr w:rsidR="001E32C9" w:rsidRPr="001E32C9" w14:paraId="7F004742" w14:textId="77777777" w:rsidTr="00F21E1E">
        <w:trPr>
          <w:cantSplit/>
        </w:trPr>
        <w:tc>
          <w:tcPr>
            <w:tcW w:w="3960" w:type="dxa"/>
            <w:gridSpan w:val="4"/>
            <w:tcBorders>
              <w:top w:val="nil"/>
              <w:bottom w:val="single" w:sz="4" w:space="0" w:color="auto"/>
            </w:tcBorders>
          </w:tcPr>
          <w:p w14:paraId="74CE9FBD" w14:textId="77777777" w:rsidR="001E32C9" w:rsidRPr="001E32C9" w:rsidRDefault="001E32C9" w:rsidP="00F21E1E">
            <w:pPr>
              <w:pStyle w:val="Recuodecorpodetexto"/>
              <w:ind w:left="-567"/>
              <w:jc w:val="center"/>
              <w:rPr>
                <w:b/>
                <w:lang w:val="pt-BR" w:eastAsia="pt-BR"/>
              </w:rPr>
            </w:pPr>
          </w:p>
        </w:tc>
        <w:tc>
          <w:tcPr>
            <w:tcW w:w="2520" w:type="dxa"/>
            <w:gridSpan w:val="5"/>
            <w:tcBorders>
              <w:top w:val="nil"/>
              <w:bottom w:val="single" w:sz="4" w:space="0" w:color="auto"/>
            </w:tcBorders>
          </w:tcPr>
          <w:p w14:paraId="35D31111" w14:textId="77777777" w:rsidR="001E32C9" w:rsidRPr="001E32C9" w:rsidRDefault="001E32C9" w:rsidP="00F21E1E">
            <w:pPr>
              <w:pStyle w:val="Recuodecorpodetexto"/>
              <w:ind w:left="-567"/>
              <w:jc w:val="center"/>
              <w:rPr>
                <w:b/>
                <w:lang w:val="pt-BR" w:eastAsia="pt-BR"/>
              </w:rPr>
            </w:pPr>
          </w:p>
        </w:tc>
        <w:tc>
          <w:tcPr>
            <w:tcW w:w="2590" w:type="dxa"/>
            <w:tcBorders>
              <w:top w:val="nil"/>
              <w:bottom w:val="single" w:sz="4" w:space="0" w:color="auto"/>
            </w:tcBorders>
          </w:tcPr>
          <w:p w14:paraId="7D42994E" w14:textId="77777777" w:rsidR="001E32C9" w:rsidRPr="001E32C9" w:rsidRDefault="001E32C9" w:rsidP="00F21E1E">
            <w:pPr>
              <w:pStyle w:val="Recuodecorpodetexto"/>
              <w:ind w:left="-567"/>
              <w:jc w:val="center"/>
              <w:rPr>
                <w:b/>
                <w:lang w:val="pt-BR" w:eastAsia="pt-BR"/>
              </w:rPr>
            </w:pPr>
          </w:p>
        </w:tc>
      </w:tr>
      <w:tr w:rsidR="001E32C9" w:rsidRPr="001E32C9" w14:paraId="5F19FE25" w14:textId="77777777" w:rsidTr="00F21E1E">
        <w:trPr>
          <w:cantSplit/>
        </w:trPr>
        <w:tc>
          <w:tcPr>
            <w:tcW w:w="3960" w:type="dxa"/>
            <w:gridSpan w:val="4"/>
            <w:tcBorders>
              <w:top w:val="single" w:sz="4" w:space="0" w:color="auto"/>
              <w:bottom w:val="nil"/>
            </w:tcBorders>
          </w:tcPr>
          <w:p w14:paraId="48BAADFB" w14:textId="77777777" w:rsidR="001E32C9" w:rsidRPr="001E32C9" w:rsidRDefault="001E32C9" w:rsidP="00F21E1E">
            <w:pPr>
              <w:pStyle w:val="Recuodecorpodetexto"/>
              <w:ind w:left="-567"/>
              <w:rPr>
                <w:b/>
                <w:bCs/>
                <w:lang w:val="pt-BR" w:eastAsia="pt-BR"/>
              </w:rPr>
            </w:pPr>
            <w:r w:rsidRPr="001E32C9">
              <w:rPr>
                <w:b/>
                <w:bCs/>
                <w:lang w:val="pt-BR" w:eastAsia="pt-BR"/>
              </w:rPr>
              <w:t>6. Nome do Coordenador</w:t>
            </w:r>
          </w:p>
        </w:tc>
        <w:tc>
          <w:tcPr>
            <w:tcW w:w="2520" w:type="dxa"/>
            <w:gridSpan w:val="5"/>
            <w:tcBorders>
              <w:top w:val="single" w:sz="4" w:space="0" w:color="auto"/>
              <w:bottom w:val="nil"/>
            </w:tcBorders>
          </w:tcPr>
          <w:p w14:paraId="3CB14B87" w14:textId="77777777" w:rsidR="001E32C9" w:rsidRPr="001E32C9" w:rsidRDefault="001E32C9" w:rsidP="00F21E1E">
            <w:pPr>
              <w:pStyle w:val="Recuodecorpodetexto"/>
              <w:ind w:left="-567" w:firstLine="9"/>
              <w:rPr>
                <w:b/>
                <w:bCs/>
                <w:lang w:val="pt-BR" w:eastAsia="pt-BR"/>
              </w:rPr>
            </w:pPr>
            <w:r w:rsidRPr="001E32C9">
              <w:rPr>
                <w:b/>
                <w:bCs/>
                <w:lang w:val="pt-BR" w:eastAsia="pt-BR"/>
              </w:rPr>
              <w:t>Assinatura</w:t>
            </w:r>
          </w:p>
        </w:tc>
        <w:tc>
          <w:tcPr>
            <w:tcW w:w="2590" w:type="dxa"/>
            <w:tcBorders>
              <w:top w:val="single" w:sz="4" w:space="0" w:color="auto"/>
              <w:bottom w:val="nil"/>
            </w:tcBorders>
          </w:tcPr>
          <w:p w14:paraId="78AB4F9C" w14:textId="77777777" w:rsidR="001E32C9" w:rsidRPr="001E32C9" w:rsidRDefault="001E32C9" w:rsidP="00F21E1E">
            <w:pPr>
              <w:pStyle w:val="Recuodecorpodetexto"/>
              <w:ind w:left="-567"/>
              <w:rPr>
                <w:b/>
                <w:bCs/>
                <w:lang w:val="pt-BR" w:eastAsia="pt-BR"/>
              </w:rPr>
            </w:pPr>
            <w:r w:rsidRPr="001E32C9">
              <w:rPr>
                <w:b/>
                <w:bCs/>
                <w:lang w:val="pt-BR" w:eastAsia="pt-BR"/>
              </w:rPr>
              <w:t>Data</w:t>
            </w:r>
          </w:p>
        </w:tc>
      </w:tr>
      <w:tr w:rsidR="001E32C9" w:rsidRPr="001E32C9" w14:paraId="2FB616C3" w14:textId="77777777" w:rsidTr="00F21E1E">
        <w:trPr>
          <w:cantSplit/>
        </w:trPr>
        <w:tc>
          <w:tcPr>
            <w:tcW w:w="3960" w:type="dxa"/>
            <w:gridSpan w:val="4"/>
            <w:tcBorders>
              <w:top w:val="nil"/>
              <w:bottom w:val="single" w:sz="4" w:space="0" w:color="auto"/>
            </w:tcBorders>
          </w:tcPr>
          <w:p w14:paraId="0337AFA1" w14:textId="77777777" w:rsidR="001E32C9" w:rsidRPr="001E32C9" w:rsidRDefault="001E32C9" w:rsidP="00F21E1E">
            <w:pPr>
              <w:pStyle w:val="Recuodecorpodetexto"/>
              <w:ind w:left="-567"/>
              <w:rPr>
                <w:b/>
                <w:bCs/>
                <w:lang w:val="pt-BR" w:eastAsia="pt-BR"/>
              </w:rPr>
            </w:pPr>
          </w:p>
        </w:tc>
        <w:tc>
          <w:tcPr>
            <w:tcW w:w="2520" w:type="dxa"/>
            <w:gridSpan w:val="5"/>
            <w:tcBorders>
              <w:top w:val="nil"/>
              <w:bottom w:val="single" w:sz="4" w:space="0" w:color="auto"/>
            </w:tcBorders>
          </w:tcPr>
          <w:p w14:paraId="0A597355" w14:textId="77777777" w:rsidR="001E32C9" w:rsidRPr="001E32C9" w:rsidRDefault="001E32C9" w:rsidP="00F21E1E">
            <w:pPr>
              <w:pStyle w:val="Recuodecorpodetexto"/>
              <w:ind w:left="-567"/>
              <w:rPr>
                <w:b/>
                <w:bCs/>
                <w:lang w:val="pt-BR" w:eastAsia="pt-BR"/>
              </w:rPr>
            </w:pPr>
          </w:p>
        </w:tc>
        <w:tc>
          <w:tcPr>
            <w:tcW w:w="2590" w:type="dxa"/>
            <w:tcBorders>
              <w:top w:val="nil"/>
              <w:bottom w:val="single" w:sz="4" w:space="0" w:color="auto"/>
            </w:tcBorders>
          </w:tcPr>
          <w:p w14:paraId="24AA2E11" w14:textId="77777777" w:rsidR="001E32C9" w:rsidRPr="001E32C9" w:rsidRDefault="001E32C9" w:rsidP="00F21E1E">
            <w:pPr>
              <w:pStyle w:val="Recuodecorpodetexto"/>
              <w:ind w:left="-567"/>
              <w:rPr>
                <w:b/>
                <w:bCs/>
                <w:lang w:val="pt-BR" w:eastAsia="pt-BR"/>
              </w:rPr>
            </w:pPr>
          </w:p>
        </w:tc>
      </w:tr>
      <w:tr w:rsidR="001E32C9" w:rsidRPr="001E32C9" w14:paraId="286C3CBC" w14:textId="77777777" w:rsidTr="00F21E1E">
        <w:trPr>
          <w:cantSplit/>
        </w:trPr>
        <w:tc>
          <w:tcPr>
            <w:tcW w:w="2340" w:type="dxa"/>
            <w:tcBorders>
              <w:top w:val="single" w:sz="4" w:space="0" w:color="auto"/>
            </w:tcBorders>
          </w:tcPr>
          <w:p w14:paraId="77940433" w14:textId="77777777" w:rsidR="001E32C9" w:rsidRPr="001E32C9" w:rsidRDefault="001E32C9" w:rsidP="00F21E1E">
            <w:pPr>
              <w:pStyle w:val="Recuodecorpodetexto"/>
              <w:ind w:left="-567"/>
              <w:rPr>
                <w:b/>
                <w:bCs/>
                <w:lang w:val="pt-BR" w:eastAsia="pt-BR"/>
              </w:rPr>
            </w:pPr>
            <w:r w:rsidRPr="001E32C9">
              <w:rPr>
                <w:b/>
                <w:bCs/>
                <w:lang w:val="pt-BR" w:eastAsia="pt-BR"/>
              </w:rPr>
              <w:lastRenderedPageBreak/>
              <w:t>7. Carga Horária validada (por extenso)</w:t>
            </w:r>
          </w:p>
        </w:tc>
        <w:tc>
          <w:tcPr>
            <w:tcW w:w="6730" w:type="dxa"/>
            <w:gridSpan w:val="9"/>
            <w:tcBorders>
              <w:top w:val="single" w:sz="4" w:space="0" w:color="auto"/>
            </w:tcBorders>
          </w:tcPr>
          <w:p w14:paraId="04721A6B" w14:textId="77777777" w:rsidR="001E32C9" w:rsidRPr="001E32C9" w:rsidRDefault="001E32C9" w:rsidP="00F21E1E">
            <w:pPr>
              <w:pStyle w:val="Recuodecorpodetexto"/>
              <w:ind w:left="-567"/>
              <w:rPr>
                <w:b/>
                <w:bCs/>
                <w:lang w:val="pt-BR" w:eastAsia="pt-BR"/>
              </w:rPr>
            </w:pPr>
          </w:p>
        </w:tc>
      </w:tr>
    </w:tbl>
    <w:p w14:paraId="5B62C52C" w14:textId="77777777" w:rsidR="001E32C9" w:rsidRPr="001E32C9" w:rsidRDefault="001E32C9" w:rsidP="001E32C9">
      <w:pPr>
        <w:pStyle w:val="Recuodecorpodetexto"/>
        <w:spacing w:line="360" w:lineRule="auto"/>
        <w:ind w:left="-567" w:firstLine="360"/>
        <w:jc w:val="both"/>
      </w:pPr>
    </w:p>
    <w:p w14:paraId="773310C2" w14:textId="77777777" w:rsidR="001E32C9" w:rsidRPr="001E32C9" w:rsidRDefault="001E32C9" w:rsidP="001E32C9">
      <w:pPr>
        <w:pStyle w:val="Recuodecorpodetexto"/>
        <w:spacing w:line="360" w:lineRule="auto"/>
        <w:ind w:left="0"/>
        <w:jc w:val="both"/>
      </w:pPr>
    </w:p>
    <w:p w14:paraId="7D16D244" w14:textId="77777777" w:rsidR="001E32C9" w:rsidRPr="001E32C9" w:rsidRDefault="001E32C9" w:rsidP="001E32C9">
      <w:pPr>
        <w:pStyle w:val="Recuodecorpodetexto"/>
        <w:spacing w:line="360" w:lineRule="auto"/>
        <w:ind w:left="0"/>
        <w:jc w:val="both"/>
      </w:pPr>
    </w:p>
    <w:p w14:paraId="57DA081A" w14:textId="77777777" w:rsidR="001E32C9" w:rsidRDefault="001E32C9" w:rsidP="001E32C9">
      <w:pPr>
        <w:pStyle w:val="Recuodecorpodetexto"/>
        <w:spacing w:line="360" w:lineRule="auto"/>
        <w:ind w:left="-567" w:firstLine="360"/>
        <w:jc w:val="both"/>
        <w:rPr>
          <w:rFonts w:eastAsia="Arial"/>
          <w:b/>
          <w:bCs/>
          <w:u w:val="single"/>
        </w:rPr>
      </w:pPr>
    </w:p>
    <w:p w14:paraId="59514E27" w14:textId="77777777" w:rsidR="001E32C9" w:rsidRDefault="001E32C9" w:rsidP="001E32C9">
      <w:pPr>
        <w:pStyle w:val="Recuodecorpodetexto"/>
        <w:spacing w:line="360" w:lineRule="auto"/>
        <w:ind w:left="-567" w:firstLine="360"/>
        <w:jc w:val="both"/>
        <w:rPr>
          <w:rFonts w:eastAsia="Arial"/>
          <w:b/>
          <w:bCs/>
          <w:u w:val="single"/>
        </w:rPr>
      </w:pPr>
    </w:p>
    <w:p w14:paraId="11E0B8B1" w14:textId="77777777" w:rsidR="001E32C9" w:rsidRDefault="001E32C9" w:rsidP="001E32C9">
      <w:pPr>
        <w:pStyle w:val="Recuodecorpodetexto"/>
        <w:spacing w:line="360" w:lineRule="auto"/>
        <w:ind w:left="-567" w:firstLine="360"/>
        <w:jc w:val="both"/>
        <w:rPr>
          <w:rFonts w:eastAsia="Arial"/>
          <w:b/>
          <w:bCs/>
          <w:u w:val="single"/>
        </w:rPr>
      </w:pPr>
    </w:p>
    <w:p w14:paraId="079E2923" w14:textId="77777777" w:rsidR="001E32C9" w:rsidRDefault="001E32C9" w:rsidP="001E32C9">
      <w:pPr>
        <w:pStyle w:val="Recuodecorpodetexto"/>
        <w:spacing w:line="360" w:lineRule="auto"/>
        <w:ind w:left="-567" w:firstLine="360"/>
        <w:jc w:val="both"/>
        <w:rPr>
          <w:rFonts w:eastAsia="Arial"/>
          <w:b/>
          <w:bCs/>
          <w:u w:val="single"/>
        </w:rPr>
      </w:pPr>
    </w:p>
    <w:p w14:paraId="706E4AAD" w14:textId="77777777" w:rsidR="001E32C9" w:rsidRDefault="001E32C9" w:rsidP="001E32C9">
      <w:pPr>
        <w:pStyle w:val="Recuodecorpodetexto"/>
        <w:spacing w:line="360" w:lineRule="auto"/>
        <w:ind w:left="-567" w:firstLine="360"/>
        <w:jc w:val="both"/>
        <w:rPr>
          <w:rFonts w:eastAsia="Arial"/>
          <w:b/>
          <w:bCs/>
          <w:u w:val="single"/>
        </w:rPr>
      </w:pPr>
    </w:p>
    <w:p w14:paraId="296FADE7" w14:textId="77777777" w:rsidR="001E32C9" w:rsidRDefault="001E32C9" w:rsidP="001E32C9">
      <w:pPr>
        <w:pStyle w:val="Recuodecorpodetexto"/>
        <w:spacing w:line="360" w:lineRule="auto"/>
        <w:ind w:left="-567" w:firstLine="360"/>
        <w:jc w:val="both"/>
        <w:rPr>
          <w:rFonts w:eastAsia="Arial"/>
          <w:b/>
          <w:bCs/>
          <w:u w:val="single"/>
        </w:rPr>
      </w:pPr>
    </w:p>
    <w:p w14:paraId="10FF07C1" w14:textId="77777777" w:rsidR="001E32C9" w:rsidRDefault="001E32C9" w:rsidP="001E32C9">
      <w:pPr>
        <w:pStyle w:val="Recuodecorpodetexto"/>
        <w:spacing w:line="360" w:lineRule="auto"/>
        <w:ind w:left="-567" w:firstLine="360"/>
        <w:jc w:val="both"/>
        <w:rPr>
          <w:rFonts w:eastAsia="Arial"/>
          <w:b/>
          <w:bCs/>
          <w:u w:val="single"/>
        </w:rPr>
      </w:pPr>
    </w:p>
    <w:p w14:paraId="7F665E7B" w14:textId="77777777" w:rsidR="001E32C9" w:rsidRDefault="001E32C9" w:rsidP="001E32C9">
      <w:pPr>
        <w:pStyle w:val="Recuodecorpodetexto"/>
        <w:spacing w:line="360" w:lineRule="auto"/>
        <w:ind w:left="-567" w:firstLine="360"/>
        <w:jc w:val="both"/>
        <w:rPr>
          <w:rFonts w:eastAsia="Arial"/>
          <w:b/>
          <w:bCs/>
          <w:u w:val="single"/>
        </w:rPr>
      </w:pPr>
    </w:p>
    <w:p w14:paraId="5E31E8EF" w14:textId="77777777" w:rsidR="001E32C9" w:rsidRDefault="001E32C9" w:rsidP="001E32C9">
      <w:pPr>
        <w:pStyle w:val="Recuodecorpodetexto"/>
        <w:spacing w:line="360" w:lineRule="auto"/>
        <w:ind w:left="-567" w:firstLine="360"/>
        <w:jc w:val="both"/>
        <w:rPr>
          <w:rFonts w:eastAsia="Arial"/>
          <w:b/>
          <w:bCs/>
          <w:u w:val="single"/>
        </w:rPr>
      </w:pPr>
    </w:p>
    <w:p w14:paraId="1E8F2701" w14:textId="77777777" w:rsidR="001E32C9" w:rsidRDefault="001E32C9" w:rsidP="001E32C9">
      <w:pPr>
        <w:pStyle w:val="Recuodecorpodetexto"/>
        <w:spacing w:line="360" w:lineRule="auto"/>
        <w:ind w:left="-567" w:firstLine="360"/>
        <w:jc w:val="both"/>
        <w:rPr>
          <w:rFonts w:eastAsia="Arial"/>
          <w:b/>
          <w:bCs/>
          <w:u w:val="single"/>
        </w:rPr>
      </w:pPr>
    </w:p>
    <w:p w14:paraId="20AE41B7" w14:textId="77777777" w:rsidR="001E32C9" w:rsidRDefault="001E32C9" w:rsidP="001E32C9">
      <w:pPr>
        <w:pStyle w:val="Recuodecorpodetexto"/>
        <w:spacing w:line="360" w:lineRule="auto"/>
        <w:ind w:left="-567" w:firstLine="360"/>
        <w:jc w:val="both"/>
        <w:rPr>
          <w:rFonts w:eastAsia="Arial"/>
          <w:b/>
          <w:bCs/>
          <w:u w:val="single"/>
        </w:rPr>
      </w:pPr>
    </w:p>
    <w:p w14:paraId="3F1527AC" w14:textId="77777777" w:rsidR="001E32C9" w:rsidRDefault="001E32C9" w:rsidP="001E32C9">
      <w:pPr>
        <w:pStyle w:val="Recuodecorpodetexto"/>
        <w:spacing w:line="360" w:lineRule="auto"/>
        <w:ind w:left="-567" w:firstLine="360"/>
        <w:jc w:val="both"/>
        <w:rPr>
          <w:rFonts w:eastAsia="Arial"/>
          <w:b/>
          <w:bCs/>
          <w:u w:val="single"/>
        </w:rPr>
      </w:pPr>
    </w:p>
    <w:p w14:paraId="70035AF2" w14:textId="77777777" w:rsidR="001E32C9" w:rsidRDefault="001E32C9" w:rsidP="001E32C9">
      <w:pPr>
        <w:pStyle w:val="Recuodecorpodetexto"/>
        <w:spacing w:line="360" w:lineRule="auto"/>
        <w:ind w:left="-567" w:firstLine="360"/>
        <w:jc w:val="both"/>
        <w:rPr>
          <w:rFonts w:eastAsia="Arial"/>
          <w:b/>
          <w:bCs/>
          <w:u w:val="single"/>
        </w:rPr>
      </w:pPr>
    </w:p>
    <w:p w14:paraId="5C56C356" w14:textId="77777777" w:rsidR="001E32C9" w:rsidRDefault="001E32C9" w:rsidP="001E32C9">
      <w:pPr>
        <w:pStyle w:val="Recuodecorpodetexto"/>
        <w:spacing w:line="360" w:lineRule="auto"/>
        <w:ind w:left="-567" w:firstLine="360"/>
        <w:jc w:val="both"/>
        <w:rPr>
          <w:rFonts w:eastAsia="Arial"/>
          <w:b/>
          <w:bCs/>
          <w:u w:val="single"/>
        </w:rPr>
      </w:pPr>
    </w:p>
    <w:p w14:paraId="529BC3A2" w14:textId="77777777" w:rsidR="001E32C9" w:rsidRDefault="001E32C9" w:rsidP="001E32C9">
      <w:pPr>
        <w:pStyle w:val="Recuodecorpodetexto"/>
        <w:spacing w:line="360" w:lineRule="auto"/>
        <w:ind w:left="-567" w:firstLine="360"/>
        <w:jc w:val="both"/>
        <w:rPr>
          <w:rFonts w:eastAsia="Arial"/>
          <w:b/>
          <w:bCs/>
          <w:u w:val="single"/>
        </w:rPr>
      </w:pPr>
    </w:p>
    <w:p w14:paraId="548CDD1E" w14:textId="77777777" w:rsidR="001E32C9" w:rsidRDefault="001E32C9" w:rsidP="001E32C9">
      <w:pPr>
        <w:pStyle w:val="Recuodecorpodetexto"/>
        <w:spacing w:line="360" w:lineRule="auto"/>
        <w:ind w:left="-567" w:firstLine="360"/>
        <w:jc w:val="both"/>
        <w:rPr>
          <w:rFonts w:eastAsia="Arial"/>
          <w:b/>
          <w:bCs/>
          <w:u w:val="single"/>
          <w:lang w:val="pt-BR"/>
        </w:rPr>
      </w:pPr>
    </w:p>
    <w:p w14:paraId="7E24AFC0" w14:textId="77777777" w:rsidR="00842CF8" w:rsidRDefault="00842CF8" w:rsidP="001E32C9">
      <w:pPr>
        <w:pStyle w:val="Recuodecorpodetexto"/>
        <w:spacing w:line="360" w:lineRule="auto"/>
        <w:ind w:left="-567" w:firstLine="360"/>
        <w:jc w:val="both"/>
        <w:rPr>
          <w:rFonts w:eastAsia="Arial"/>
          <w:b/>
          <w:bCs/>
          <w:u w:val="single"/>
          <w:lang w:val="pt-BR"/>
        </w:rPr>
      </w:pPr>
    </w:p>
    <w:p w14:paraId="60774877" w14:textId="77777777" w:rsidR="00842CF8" w:rsidRDefault="00842CF8" w:rsidP="001E32C9">
      <w:pPr>
        <w:pStyle w:val="Recuodecorpodetexto"/>
        <w:spacing w:line="360" w:lineRule="auto"/>
        <w:ind w:left="-567" w:firstLine="360"/>
        <w:jc w:val="both"/>
        <w:rPr>
          <w:rFonts w:eastAsia="Arial"/>
          <w:b/>
          <w:bCs/>
          <w:u w:val="single"/>
          <w:lang w:val="pt-BR"/>
        </w:rPr>
      </w:pPr>
    </w:p>
    <w:p w14:paraId="5B23F6D6" w14:textId="77777777" w:rsidR="00842CF8" w:rsidRDefault="00842CF8" w:rsidP="001E32C9">
      <w:pPr>
        <w:pStyle w:val="Recuodecorpodetexto"/>
        <w:spacing w:line="360" w:lineRule="auto"/>
        <w:ind w:left="-567" w:firstLine="360"/>
        <w:jc w:val="both"/>
        <w:rPr>
          <w:rFonts w:eastAsia="Arial"/>
          <w:b/>
          <w:bCs/>
          <w:u w:val="single"/>
          <w:lang w:val="pt-BR"/>
        </w:rPr>
      </w:pPr>
    </w:p>
    <w:p w14:paraId="0DC16861" w14:textId="77777777" w:rsidR="00842CF8" w:rsidRPr="00842CF8" w:rsidRDefault="00842CF8" w:rsidP="001E32C9">
      <w:pPr>
        <w:pStyle w:val="Recuodecorpodetexto"/>
        <w:spacing w:line="360" w:lineRule="auto"/>
        <w:ind w:left="-567" w:firstLine="360"/>
        <w:jc w:val="both"/>
        <w:rPr>
          <w:rFonts w:eastAsia="Arial"/>
          <w:b/>
          <w:bCs/>
          <w:u w:val="single"/>
          <w:lang w:val="pt-BR"/>
        </w:rPr>
      </w:pPr>
      <w:bookmarkStart w:id="78" w:name="_GoBack"/>
      <w:bookmarkEnd w:id="78"/>
    </w:p>
    <w:p w14:paraId="47544C53" w14:textId="77777777" w:rsidR="001E32C9" w:rsidRDefault="001E32C9" w:rsidP="001E32C9">
      <w:pPr>
        <w:pStyle w:val="Recuodecorpodetexto"/>
        <w:spacing w:line="360" w:lineRule="auto"/>
        <w:ind w:left="-567" w:firstLine="360"/>
        <w:jc w:val="both"/>
        <w:rPr>
          <w:rFonts w:eastAsia="Arial"/>
          <w:b/>
          <w:bCs/>
          <w:u w:val="single"/>
        </w:rPr>
      </w:pPr>
    </w:p>
    <w:p w14:paraId="21BC6783" w14:textId="0800EA91" w:rsidR="001E32C9" w:rsidRPr="001E32C9" w:rsidRDefault="001E32C9" w:rsidP="001E32C9">
      <w:pPr>
        <w:pStyle w:val="Recuodecorpodetexto"/>
        <w:spacing w:line="360" w:lineRule="auto"/>
        <w:ind w:left="-567" w:firstLine="360"/>
        <w:jc w:val="center"/>
        <w:rPr>
          <w:b/>
          <w:bCs/>
          <w:u w:val="single"/>
        </w:rPr>
      </w:pPr>
      <w:r w:rsidRPr="001E32C9">
        <w:rPr>
          <w:rFonts w:eastAsia="Arial"/>
          <w:b/>
          <w:bCs/>
          <w:u w:val="single"/>
        </w:rPr>
        <w:lastRenderedPageBreak/>
        <w:t>ANEXO II</w:t>
      </w:r>
    </w:p>
    <w:p w14:paraId="53DBDC8A" w14:textId="77777777" w:rsidR="001E32C9" w:rsidRPr="001E32C9" w:rsidRDefault="001E32C9" w:rsidP="001E32C9">
      <w:pPr>
        <w:pStyle w:val="Recuodecorpodetexto"/>
        <w:spacing w:line="360" w:lineRule="auto"/>
        <w:ind w:left="-567" w:firstLine="360"/>
        <w:jc w:val="center"/>
        <w:rPr>
          <w:b/>
          <w:bCs/>
          <w:u w:val="single"/>
        </w:rPr>
      </w:pPr>
      <w:r w:rsidRPr="001E32C9">
        <w:rPr>
          <w:rFonts w:eastAsia="Arial"/>
          <w:b/>
          <w:bCs/>
          <w:u w:val="single"/>
        </w:rPr>
        <w:t>Protocolo para recebimento de documento comprobatório de realização de Atividades Complementares</w:t>
      </w:r>
    </w:p>
    <w:p w14:paraId="34A86CB4" w14:textId="77777777" w:rsidR="001E32C9" w:rsidRPr="001E32C9" w:rsidRDefault="001E32C9" w:rsidP="001E32C9">
      <w:pPr>
        <w:pStyle w:val="Recuodecorpodetexto"/>
        <w:spacing w:line="360" w:lineRule="auto"/>
        <w:ind w:left="-567" w:firstLine="360"/>
        <w:jc w:val="both"/>
        <w:rPr>
          <w:b/>
          <w:bCs/>
          <w:u w:val="single"/>
        </w:rPr>
      </w:pPr>
    </w:p>
    <w:p w14:paraId="3C5F15AD" w14:textId="77777777" w:rsidR="001E32C9" w:rsidRPr="001E32C9" w:rsidRDefault="001E32C9" w:rsidP="001E32C9">
      <w:pPr>
        <w:pStyle w:val="Recuodecorpodetexto"/>
        <w:spacing w:line="360" w:lineRule="auto"/>
        <w:ind w:left="-567" w:firstLine="360"/>
        <w:jc w:val="both"/>
        <w:rPr>
          <w:b/>
          <w:bCs/>
          <w:u w:val="single"/>
        </w:rPr>
      </w:pPr>
    </w:p>
    <w:p w14:paraId="26CF50FC" w14:textId="77777777" w:rsidR="001E32C9" w:rsidRPr="001E32C9" w:rsidRDefault="001E32C9" w:rsidP="001E32C9">
      <w:pPr>
        <w:pStyle w:val="Recuodecorpodetexto"/>
        <w:spacing w:line="360" w:lineRule="auto"/>
        <w:ind w:left="-567" w:firstLine="360"/>
        <w:jc w:val="both"/>
        <w:rPr>
          <w:b/>
          <w:bCs/>
          <w:u w:val="single"/>
        </w:rPr>
      </w:pPr>
      <w:r w:rsidRPr="001E32C9">
        <w:rPr>
          <w:rFonts w:eastAsia="Arial"/>
          <w:b/>
          <w:bCs/>
          <w:noProof/>
          <w:u w:val="single"/>
          <w:lang w:val="pt-BR" w:eastAsia="pt-BR"/>
        </w:rPr>
        <mc:AlternateContent>
          <mc:Choice Requires="wps">
            <w:drawing>
              <wp:anchor distT="0" distB="0" distL="114300" distR="114300" simplePos="0" relativeHeight="251677184" behindDoc="0" locked="0" layoutInCell="1" allowOverlap="1" wp14:anchorId="0D707897" wp14:editId="2ECF0270">
                <wp:simplePos x="0" y="0"/>
                <wp:positionH relativeFrom="column">
                  <wp:posOffset>1371600</wp:posOffset>
                </wp:positionH>
                <wp:positionV relativeFrom="paragraph">
                  <wp:posOffset>137160</wp:posOffset>
                </wp:positionV>
                <wp:extent cx="3086100" cy="1828800"/>
                <wp:effectExtent l="0" t="0" r="0" b="8890"/>
                <wp:wrapNone/>
                <wp:docPr id="108372769" nam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86100" cy="1828800"/>
                        </a:xfrm>
                        <a:prstGeom prst="rect">
                          <a:avLst/>
                        </a:prstGeom>
                        <a:solidFill>
                          <a:srgbClr val="FFFFFF"/>
                        </a:solidFill>
                        <a:ln w="9525">
                          <a:solidFill>
                            <a:srgbClr val="000000"/>
                          </a:solidFill>
                          <a:miter lim="800000"/>
                          <a:headEnd/>
                          <a:tailEnd/>
                        </a:ln>
                      </wps:spPr>
                      <wps:txbx>
                        <w:txbxContent>
                          <w:p w14:paraId="769ADDF3" w14:textId="77777777" w:rsidR="00E828EF" w:rsidRPr="00FE7D8B" w:rsidRDefault="00E828EF" w:rsidP="001E32C9">
                            <w:pPr>
                              <w:jc w:val="center"/>
                              <w:rPr>
                                <w:rFonts w:ascii="Tahoma" w:hAnsi="Tahoma" w:cs="Tahoma"/>
                                <w:b/>
                              </w:rPr>
                            </w:pPr>
                            <w:r>
                              <w:rPr>
                                <w:rFonts w:ascii="Tahoma" w:hAnsi="Tahoma" w:cs="Tahoma"/>
                                <w:b/>
                              </w:rPr>
                              <w:t>FAG – FACULDADE DE GOIANA</w:t>
                            </w:r>
                          </w:p>
                          <w:p w14:paraId="2E41B9ED" w14:textId="77777777" w:rsidR="00E828EF" w:rsidRDefault="00E828EF" w:rsidP="001E32C9">
                            <w:pPr>
                              <w:jc w:val="center"/>
                              <w:rPr>
                                <w:rFonts w:cs="Arial"/>
                              </w:rPr>
                            </w:pPr>
                          </w:p>
                          <w:p w14:paraId="2A867C4F" w14:textId="77777777" w:rsidR="00E828EF" w:rsidRPr="00FE7D8B" w:rsidRDefault="00E828EF" w:rsidP="001E32C9">
                            <w:pPr>
                              <w:jc w:val="both"/>
                              <w:rPr>
                                <w:rFonts w:ascii="Verdana" w:hAnsi="Verdana" w:cs="Arial"/>
                                <w:sz w:val="20"/>
                                <w:szCs w:val="20"/>
                              </w:rPr>
                            </w:pPr>
                            <w:r w:rsidRPr="00FE7D8B">
                              <w:rPr>
                                <w:rFonts w:ascii="Verdana" w:hAnsi="Verdana" w:cs="Arial"/>
                                <w:sz w:val="20"/>
                                <w:szCs w:val="20"/>
                              </w:rPr>
                              <w:t>Aluno: ____________________________</w:t>
                            </w:r>
                          </w:p>
                          <w:p w14:paraId="045BB9EB" w14:textId="77777777" w:rsidR="00E828EF" w:rsidRPr="00FE7D8B" w:rsidRDefault="00E828EF" w:rsidP="001E32C9">
                            <w:pPr>
                              <w:jc w:val="both"/>
                              <w:rPr>
                                <w:rFonts w:ascii="Verdana" w:hAnsi="Verdana" w:cs="Arial"/>
                                <w:sz w:val="20"/>
                                <w:szCs w:val="20"/>
                              </w:rPr>
                            </w:pPr>
                            <w:proofErr w:type="spellStart"/>
                            <w:r w:rsidRPr="00FE7D8B">
                              <w:rPr>
                                <w:rFonts w:ascii="Verdana" w:hAnsi="Verdana" w:cs="Arial"/>
                                <w:sz w:val="20"/>
                                <w:szCs w:val="20"/>
                              </w:rPr>
                              <w:t>Matríc</w:t>
                            </w:r>
                            <w:proofErr w:type="spellEnd"/>
                            <w:r w:rsidRPr="00FE7D8B">
                              <w:rPr>
                                <w:rFonts w:ascii="Verdana" w:hAnsi="Verdana" w:cs="Arial"/>
                                <w:sz w:val="20"/>
                                <w:szCs w:val="20"/>
                              </w:rPr>
                              <w:t>. : ___________  Telefone________</w:t>
                            </w:r>
                          </w:p>
                          <w:p w14:paraId="4DF83055" w14:textId="77777777" w:rsidR="00E828EF" w:rsidRPr="00FE7D8B" w:rsidRDefault="00E828EF" w:rsidP="001E32C9">
                            <w:pPr>
                              <w:jc w:val="both"/>
                              <w:rPr>
                                <w:rFonts w:ascii="Verdana" w:hAnsi="Verdana" w:cs="Arial"/>
                                <w:sz w:val="20"/>
                                <w:szCs w:val="20"/>
                              </w:rPr>
                            </w:pPr>
                          </w:p>
                          <w:p w14:paraId="4562FD0D" w14:textId="77777777" w:rsidR="00E828EF" w:rsidRPr="00FE7D8B" w:rsidRDefault="00E828EF" w:rsidP="001E32C9">
                            <w:pPr>
                              <w:jc w:val="both"/>
                              <w:rPr>
                                <w:rFonts w:ascii="Verdana" w:hAnsi="Verdana" w:cs="Arial"/>
                                <w:sz w:val="20"/>
                                <w:szCs w:val="20"/>
                              </w:rPr>
                            </w:pPr>
                            <w:r w:rsidRPr="00FE7D8B">
                              <w:rPr>
                                <w:rFonts w:ascii="Verdana" w:hAnsi="Verdana" w:cs="Arial"/>
                                <w:sz w:val="20"/>
                                <w:szCs w:val="20"/>
                              </w:rPr>
                              <w:t>Recebida cópia para fins de validação como atividade complementar.</w:t>
                            </w:r>
                          </w:p>
                          <w:p w14:paraId="0192C334" w14:textId="77777777" w:rsidR="00E828EF" w:rsidRDefault="00E828EF" w:rsidP="001E32C9">
                            <w:pPr>
                              <w:jc w:val="both"/>
                              <w:rPr>
                                <w:rFonts w:cs="Arial"/>
                              </w:rPr>
                            </w:pPr>
                          </w:p>
                          <w:p w14:paraId="76574F72" w14:textId="77777777" w:rsidR="00E828EF" w:rsidRPr="00FE7D8B" w:rsidRDefault="00E828EF" w:rsidP="001E32C9">
                            <w:pPr>
                              <w:jc w:val="both"/>
                              <w:rPr>
                                <w:rFonts w:ascii="Verdana" w:hAnsi="Verdana" w:cs="Arial"/>
                                <w:sz w:val="18"/>
                                <w:szCs w:val="18"/>
                              </w:rPr>
                            </w:pPr>
                            <w:r w:rsidRPr="00FE7D8B">
                              <w:rPr>
                                <w:rFonts w:ascii="Verdana" w:hAnsi="Verdana" w:cs="Arial"/>
                                <w:sz w:val="18"/>
                                <w:szCs w:val="18"/>
                              </w:rPr>
                              <w:t xml:space="preserve">________________________   </w:t>
                            </w:r>
                            <w:r>
                              <w:rPr>
                                <w:rFonts w:ascii="Verdana" w:hAnsi="Verdana" w:cs="Arial"/>
                                <w:sz w:val="18"/>
                                <w:szCs w:val="18"/>
                              </w:rPr>
                              <w:t xml:space="preserve">        </w:t>
                            </w:r>
                            <w:r w:rsidRPr="00FE7D8B">
                              <w:rPr>
                                <w:rFonts w:ascii="Verdana" w:hAnsi="Verdana" w:cs="Arial"/>
                                <w:sz w:val="18"/>
                                <w:szCs w:val="18"/>
                              </w:rPr>
                              <w:t>__/__/___</w:t>
                            </w:r>
                          </w:p>
                          <w:p w14:paraId="0E8FB30B" w14:textId="77777777" w:rsidR="00E828EF" w:rsidRPr="00FE7D8B" w:rsidRDefault="00E828EF" w:rsidP="001E32C9">
                            <w:pPr>
                              <w:jc w:val="both"/>
                              <w:rPr>
                                <w:rFonts w:ascii="Verdana" w:hAnsi="Verdana" w:cs="Arial"/>
                                <w:sz w:val="18"/>
                                <w:szCs w:val="18"/>
                              </w:rPr>
                            </w:pPr>
                            <w:r w:rsidRPr="00FE7D8B">
                              <w:rPr>
                                <w:rFonts w:ascii="Verdana" w:hAnsi="Verdana" w:cs="Arial"/>
                                <w:sz w:val="18"/>
                                <w:szCs w:val="18"/>
                              </w:rPr>
                              <w:t xml:space="preserve">Nome e Assinatura do Funcionário       </w:t>
                            </w:r>
                            <w:r>
                              <w:rPr>
                                <w:rFonts w:ascii="Verdana" w:hAnsi="Verdana" w:cs="Arial"/>
                                <w:sz w:val="18"/>
                                <w:szCs w:val="18"/>
                              </w:rPr>
                              <w:t xml:space="preserve"> </w:t>
                            </w:r>
                            <w:r w:rsidRPr="00FE7D8B">
                              <w:rPr>
                                <w:rFonts w:ascii="Verdana" w:hAnsi="Verdana" w:cs="Arial"/>
                                <w:sz w:val="18"/>
                                <w:szCs w:val="18"/>
                              </w:rPr>
                              <w:t xml:space="preserve"> Data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29" o:spid="_x0000_s1030" style="position:absolute;left:0;text-align:left;margin-left:108pt;margin-top:10.8pt;width:243pt;height:2in;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G25HAIAADgEAAAOAAAAZHJzL2Uyb0RvYy54bWysU9tu2zAMfR+wfxD0vvjSJHWMOMXQLsOA&#10;rivQ7QNkSY6F6TZJiZ19/Sg5TdNtT8P0IJAieUQekuubUUl04M4LoxtczHKMuKaGCb1r8Lev23cV&#10;Rj4QzYg0mjf4yD2+2bx9sx5szUvTG8m4QwCifT3YBvch2DrLPO25In5mLNdg7IxTJIDqdhlzZAB0&#10;JbMyz5fZYByzzlDuPbzeTUa8Sfhdx2n40nWeByQbDLmFdLt0t/HONmtS7xyxvaCnNMg/ZKGI0PDp&#10;GeqOBIL2TvwBpQR1xpsuzKhRmek6QXmqAaop8t+qeeqJ5akWIMfbM03+/8HSh8OjQ4JB7/Lq6rq8&#10;Xq4w0kRBq1C5ivQM1tfg9WQfXSzQ23tDv3swZK8sUfHgg9rhs2EQTvbBJErGzqkYCcWiMTF/PDPP&#10;x4AoPF7l1bLIoUEUbEVVVhUo8Q9SP4db58NHbhSKQoMdtDbBk8O9D5Prs0vK00jBtkLKpLhdeysd&#10;OhAYg206J3R/6SY1Ghq8WpSLhPzK5i8h8nT+BqFEgHmWQjUYSoATnUjdc8I+aJbkQIScZKhO6hOR&#10;kbuJ7DC2Y+rIPMZGXlvDjsCsM9P4wrqB0Bv3E6MBRrfB/seeOI6R/KRhNlbFfB5nPSnzxXUJiru0&#10;tJcWoilANThgNIm3YdqPvXVi18NPRWJDm/fQ0U4krl+yOqUP45m6dVqlOP+XevJ6WfjNLwAAAP//&#10;AwBQSwMEFAAGAAgAAAAhANYwoFPhAAAACgEAAA8AAABkcnMvZG93bnJldi54bWxMj81OwzAQhO9I&#10;vIO1SFwqajcVKYQ4FUJClZBQS1vubrwkUeN1sJ0f3h7DBW67O6PZb/L1ZFo2oPONJQmLuQCGVFrd&#10;UCXheHi+uQPmgyKtWkso4Qs9rIvLi1xl2o70hsM+VCyGkM+UhDqELuPclzUa5ee2Q4rah3VGhbi6&#10;imunxhhuWp4IkXKjGoofatXhU43led8bCbPj5tCvzrvNq/tcvr9su/F2mO2kvL6aHh+ABZzCnxl+&#10;8CM6FJHpZHvSnrUSkkUau4TfAVg0rEQSDycJS3GfAi9y/r9C8Q0AAP//AwBQSwECLQAUAAYACAAA&#10;ACEAtoM4kv4AAADhAQAAEwAAAAAAAAAAAAAAAAAAAAAAW0NvbnRlbnRfVHlwZXNdLnhtbFBLAQIt&#10;ABQABgAIAAAAIQA4/SH/1gAAAJQBAAALAAAAAAAAAAAAAAAAAC8BAABfcmVscy8ucmVsc1BLAQIt&#10;ABQABgAIAAAAIQBjeG25HAIAADgEAAAOAAAAAAAAAAAAAAAAAC4CAABkcnMvZTJvRG9jLnhtbFBL&#10;AQItABQABgAIAAAAIQDWMKBT4QAAAAoBAAAPAAAAAAAAAAAAAAAAAHYEAABkcnMvZG93bnJldi54&#10;bWxQSwUGAAAAAAQABADzAAAAhAUAAAAA&#10;">
                <v:path arrowok="t"/>
                <v:textbox>
                  <w:txbxContent>
                    <w:p w14:paraId="769ADDF3" w14:textId="77777777" w:rsidR="00E828EF" w:rsidRPr="00FE7D8B" w:rsidRDefault="00E828EF" w:rsidP="001E32C9">
                      <w:pPr>
                        <w:jc w:val="center"/>
                        <w:rPr>
                          <w:rFonts w:ascii="Tahoma" w:hAnsi="Tahoma" w:cs="Tahoma"/>
                          <w:b/>
                        </w:rPr>
                      </w:pPr>
                      <w:r>
                        <w:rPr>
                          <w:rFonts w:ascii="Tahoma" w:hAnsi="Tahoma" w:cs="Tahoma"/>
                          <w:b/>
                        </w:rPr>
                        <w:t>FAG – FACULDADE DE GOIANA</w:t>
                      </w:r>
                    </w:p>
                    <w:p w14:paraId="2E41B9ED" w14:textId="77777777" w:rsidR="00E828EF" w:rsidRDefault="00E828EF" w:rsidP="001E32C9">
                      <w:pPr>
                        <w:jc w:val="center"/>
                        <w:rPr>
                          <w:rFonts w:cs="Arial"/>
                        </w:rPr>
                      </w:pPr>
                    </w:p>
                    <w:p w14:paraId="2A867C4F" w14:textId="77777777" w:rsidR="00E828EF" w:rsidRPr="00FE7D8B" w:rsidRDefault="00E828EF" w:rsidP="001E32C9">
                      <w:pPr>
                        <w:jc w:val="both"/>
                        <w:rPr>
                          <w:rFonts w:ascii="Verdana" w:hAnsi="Verdana" w:cs="Arial"/>
                          <w:sz w:val="20"/>
                          <w:szCs w:val="20"/>
                        </w:rPr>
                      </w:pPr>
                      <w:r w:rsidRPr="00FE7D8B">
                        <w:rPr>
                          <w:rFonts w:ascii="Verdana" w:hAnsi="Verdana" w:cs="Arial"/>
                          <w:sz w:val="20"/>
                          <w:szCs w:val="20"/>
                        </w:rPr>
                        <w:t>Aluno: ____________________________</w:t>
                      </w:r>
                    </w:p>
                    <w:p w14:paraId="045BB9EB" w14:textId="77777777" w:rsidR="00E828EF" w:rsidRPr="00FE7D8B" w:rsidRDefault="00E828EF" w:rsidP="001E32C9">
                      <w:pPr>
                        <w:jc w:val="both"/>
                        <w:rPr>
                          <w:rFonts w:ascii="Verdana" w:hAnsi="Verdana" w:cs="Arial"/>
                          <w:sz w:val="20"/>
                          <w:szCs w:val="20"/>
                        </w:rPr>
                      </w:pPr>
                      <w:proofErr w:type="spellStart"/>
                      <w:r w:rsidRPr="00FE7D8B">
                        <w:rPr>
                          <w:rFonts w:ascii="Verdana" w:hAnsi="Verdana" w:cs="Arial"/>
                          <w:sz w:val="20"/>
                          <w:szCs w:val="20"/>
                        </w:rPr>
                        <w:t>Matríc</w:t>
                      </w:r>
                      <w:proofErr w:type="spellEnd"/>
                      <w:r w:rsidRPr="00FE7D8B">
                        <w:rPr>
                          <w:rFonts w:ascii="Verdana" w:hAnsi="Verdana" w:cs="Arial"/>
                          <w:sz w:val="20"/>
                          <w:szCs w:val="20"/>
                        </w:rPr>
                        <w:t>. : ___________  Telefone________</w:t>
                      </w:r>
                    </w:p>
                    <w:p w14:paraId="4DF83055" w14:textId="77777777" w:rsidR="00E828EF" w:rsidRPr="00FE7D8B" w:rsidRDefault="00E828EF" w:rsidP="001E32C9">
                      <w:pPr>
                        <w:jc w:val="both"/>
                        <w:rPr>
                          <w:rFonts w:ascii="Verdana" w:hAnsi="Verdana" w:cs="Arial"/>
                          <w:sz w:val="20"/>
                          <w:szCs w:val="20"/>
                        </w:rPr>
                      </w:pPr>
                    </w:p>
                    <w:p w14:paraId="4562FD0D" w14:textId="77777777" w:rsidR="00E828EF" w:rsidRPr="00FE7D8B" w:rsidRDefault="00E828EF" w:rsidP="001E32C9">
                      <w:pPr>
                        <w:jc w:val="both"/>
                        <w:rPr>
                          <w:rFonts w:ascii="Verdana" w:hAnsi="Verdana" w:cs="Arial"/>
                          <w:sz w:val="20"/>
                          <w:szCs w:val="20"/>
                        </w:rPr>
                      </w:pPr>
                      <w:r w:rsidRPr="00FE7D8B">
                        <w:rPr>
                          <w:rFonts w:ascii="Verdana" w:hAnsi="Verdana" w:cs="Arial"/>
                          <w:sz w:val="20"/>
                          <w:szCs w:val="20"/>
                        </w:rPr>
                        <w:t>Recebida cópia para fins de validação como atividade complementar.</w:t>
                      </w:r>
                    </w:p>
                    <w:p w14:paraId="0192C334" w14:textId="77777777" w:rsidR="00E828EF" w:rsidRDefault="00E828EF" w:rsidP="001E32C9">
                      <w:pPr>
                        <w:jc w:val="both"/>
                        <w:rPr>
                          <w:rFonts w:cs="Arial"/>
                        </w:rPr>
                      </w:pPr>
                    </w:p>
                    <w:p w14:paraId="76574F72" w14:textId="77777777" w:rsidR="00E828EF" w:rsidRPr="00FE7D8B" w:rsidRDefault="00E828EF" w:rsidP="001E32C9">
                      <w:pPr>
                        <w:jc w:val="both"/>
                        <w:rPr>
                          <w:rFonts w:ascii="Verdana" w:hAnsi="Verdana" w:cs="Arial"/>
                          <w:sz w:val="18"/>
                          <w:szCs w:val="18"/>
                        </w:rPr>
                      </w:pPr>
                      <w:r w:rsidRPr="00FE7D8B">
                        <w:rPr>
                          <w:rFonts w:ascii="Verdana" w:hAnsi="Verdana" w:cs="Arial"/>
                          <w:sz w:val="18"/>
                          <w:szCs w:val="18"/>
                        </w:rPr>
                        <w:t xml:space="preserve">________________________   </w:t>
                      </w:r>
                      <w:r>
                        <w:rPr>
                          <w:rFonts w:ascii="Verdana" w:hAnsi="Verdana" w:cs="Arial"/>
                          <w:sz w:val="18"/>
                          <w:szCs w:val="18"/>
                        </w:rPr>
                        <w:t xml:space="preserve">        </w:t>
                      </w:r>
                      <w:r w:rsidRPr="00FE7D8B">
                        <w:rPr>
                          <w:rFonts w:ascii="Verdana" w:hAnsi="Verdana" w:cs="Arial"/>
                          <w:sz w:val="18"/>
                          <w:szCs w:val="18"/>
                        </w:rPr>
                        <w:t>__/__/___</w:t>
                      </w:r>
                    </w:p>
                    <w:p w14:paraId="0E8FB30B" w14:textId="77777777" w:rsidR="00E828EF" w:rsidRPr="00FE7D8B" w:rsidRDefault="00E828EF" w:rsidP="001E32C9">
                      <w:pPr>
                        <w:jc w:val="both"/>
                        <w:rPr>
                          <w:rFonts w:ascii="Verdana" w:hAnsi="Verdana" w:cs="Arial"/>
                          <w:sz w:val="18"/>
                          <w:szCs w:val="18"/>
                        </w:rPr>
                      </w:pPr>
                      <w:r w:rsidRPr="00FE7D8B">
                        <w:rPr>
                          <w:rFonts w:ascii="Verdana" w:hAnsi="Verdana" w:cs="Arial"/>
                          <w:sz w:val="18"/>
                          <w:szCs w:val="18"/>
                        </w:rPr>
                        <w:t xml:space="preserve">Nome e Assinatura do Funcionário       </w:t>
                      </w:r>
                      <w:r>
                        <w:rPr>
                          <w:rFonts w:ascii="Verdana" w:hAnsi="Verdana" w:cs="Arial"/>
                          <w:sz w:val="18"/>
                          <w:szCs w:val="18"/>
                        </w:rPr>
                        <w:t xml:space="preserve"> </w:t>
                      </w:r>
                      <w:r w:rsidRPr="00FE7D8B">
                        <w:rPr>
                          <w:rFonts w:ascii="Verdana" w:hAnsi="Verdana" w:cs="Arial"/>
                          <w:sz w:val="18"/>
                          <w:szCs w:val="18"/>
                        </w:rPr>
                        <w:t xml:space="preserve"> Data</w:t>
                      </w:r>
                    </w:p>
                  </w:txbxContent>
                </v:textbox>
              </v:rect>
            </w:pict>
          </mc:Fallback>
        </mc:AlternateContent>
      </w:r>
    </w:p>
    <w:p w14:paraId="7A62A3CB" w14:textId="77777777" w:rsidR="001E32C9" w:rsidRPr="001E32C9" w:rsidRDefault="001E32C9" w:rsidP="001E32C9">
      <w:pPr>
        <w:pStyle w:val="Recuodecorpodetexto"/>
        <w:spacing w:line="360" w:lineRule="auto"/>
        <w:ind w:left="-567" w:firstLine="360"/>
        <w:jc w:val="both"/>
        <w:rPr>
          <w:b/>
          <w:bCs/>
          <w:u w:val="single"/>
        </w:rPr>
      </w:pPr>
    </w:p>
    <w:p w14:paraId="35329131" w14:textId="77777777" w:rsidR="001E32C9" w:rsidRPr="001E32C9" w:rsidRDefault="001E32C9" w:rsidP="001E32C9">
      <w:pPr>
        <w:pStyle w:val="Recuodecorpodetexto"/>
        <w:spacing w:line="360" w:lineRule="auto"/>
        <w:ind w:left="-567" w:firstLine="360"/>
        <w:jc w:val="both"/>
        <w:rPr>
          <w:b/>
          <w:bCs/>
          <w:u w:val="single"/>
        </w:rPr>
      </w:pPr>
    </w:p>
    <w:p w14:paraId="6FF8D4BF" w14:textId="77777777" w:rsidR="001E32C9" w:rsidRPr="001E32C9" w:rsidRDefault="001E32C9" w:rsidP="001E32C9">
      <w:pPr>
        <w:pStyle w:val="Recuodecorpodetexto"/>
        <w:spacing w:line="360" w:lineRule="auto"/>
        <w:ind w:left="-567" w:firstLine="360"/>
        <w:jc w:val="both"/>
        <w:rPr>
          <w:b/>
          <w:bCs/>
          <w:u w:val="single"/>
        </w:rPr>
      </w:pPr>
    </w:p>
    <w:p w14:paraId="38069C52" w14:textId="77777777" w:rsidR="001E32C9" w:rsidRPr="001E32C9" w:rsidRDefault="001E32C9" w:rsidP="001E32C9">
      <w:pPr>
        <w:pStyle w:val="Recuodecorpodetexto"/>
        <w:spacing w:line="360" w:lineRule="auto"/>
        <w:ind w:left="-567" w:firstLine="360"/>
        <w:jc w:val="both"/>
      </w:pPr>
    </w:p>
    <w:p w14:paraId="70A7D638" w14:textId="77777777" w:rsidR="001E32C9" w:rsidRPr="001E32C9" w:rsidRDefault="001E32C9" w:rsidP="001E32C9">
      <w:pPr>
        <w:pStyle w:val="Recuodecorpodetexto"/>
        <w:spacing w:line="360" w:lineRule="auto"/>
        <w:ind w:left="-567" w:firstLine="360"/>
        <w:jc w:val="both"/>
      </w:pPr>
    </w:p>
    <w:p w14:paraId="71D219C7" w14:textId="77777777" w:rsidR="001E32C9" w:rsidRPr="001E32C9" w:rsidRDefault="001E32C9" w:rsidP="001E32C9">
      <w:pPr>
        <w:pStyle w:val="Recuodecorpodetexto"/>
        <w:spacing w:line="360" w:lineRule="auto"/>
        <w:ind w:left="-567" w:firstLine="360"/>
        <w:jc w:val="both"/>
      </w:pPr>
    </w:p>
    <w:p w14:paraId="2433D5D0" w14:textId="77777777" w:rsidR="001E32C9" w:rsidRPr="001E32C9" w:rsidRDefault="001E32C9" w:rsidP="001E32C9">
      <w:pPr>
        <w:pStyle w:val="Recuodecorpodetexto"/>
        <w:spacing w:line="360" w:lineRule="auto"/>
        <w:ind w:left="-567" w:firstLine="360"/>
        <w:jc w:val="both"/>
      </w:pPr>
    </w:p>
    <w:p w14:paraId="739E6367" w14:textId="77777777" w:rsidR="001E32C9" w:rsidRPr="001E32C9" w:rsidRDefault="001E32C9" w:rsidP="001E32C9">
      <w:pPr>
        <w:pStyle w:val="Recuodecorpodetexto"/>
        <w:spacing w:line="360" w:lineRule="auto"/>
        <w:ind w:left="-567" w:firstLine="360"/>
        <w:jc w:val="both"/>
      </w:pPr>
    </w:p>
    <w:p w14:paraId="1E585444" w14:textId="77777777" w:rsidR="001E32C9" w:rsidRPr="001E32C9" w:rsidRDefault="001E32C9" w:rsidP="001E32C9">
      <w:pPr>
        <w:pStyle w:val="Recuodecorpodetexto"/>
        <w:spacing w:line="360" w:lineRule="auto"/>
        <w:ind w:left="-567" w:firstLine="360"/>
        <w:jc w:val="both"/>
      </w:pPr>
    </w:p>
    <w:p w14:paraId="3DA57345" w14:textId="77777777" w:rsidR="001E32C9" w:rsidRPr="001E32C9" w:rsidRDefault="001E32C9" w:rsidP="001E32C9">
      <w:pPr>
        <w:pStyle w:val="Recuodecorpodetexto"/>
        <w:spacing w:line="360" w:lineRule="auto"/>
        <w:ind w:left="-567" w:firstLine="360"/>
        <w:jc w:val="both"/>
      </w:pPr>
    </w:p>
    <w:p w14:paraId="0F43EB3F" w14:textId="77777777" w:rsidR="001E32C9" w:rsidRPr="001E32C9" w:rsidRDefault="001E32C9" w:rsidP="001E32C9">
      <w:pPr>
        <w:pStyle w:val="Recuodecorpodetexto"/>
        <w:spacing w:line="360" w:lineRule="auto"/>
        <w:ind w:left="-567" w:firstLine="360"/>
        <w:jc w:val="both"/>
      </w:pPr>
    </w:p>
    <w:p w14:paraId="3BA486CF" w14:textId="77777777" w:rsidR="001E32C9" w:rsidRPr="001E32C9" w:rsidRDefault="001E32C9" w:rsidP="001E32C9">
      <w:pPr>
        <w:pStyle w:val="Recuodecorpodetexto"/>
        <w:spacing w:line="360" w:lineRule="auto"/>
        <w:ind w:left="-567" w:firstLine="360"/>
        <w:jc w:val="both"/>
      </w:pPr>
    </w:p>
    <w:p w14:paraId="31D49282" w14:textId="77777777" w:rsidR="001E32C9" w:rsidRPr="001E32C9" w:rsidRDefault="001E32C9" w:rsidP="001E32C9">
      <w:pPr>
        <w:pStyle w:val="Recuodecorpodetexto"/>
        <w:spacing w:line="360" w:lineRule="auto"/>
        <w:ind w:left="-567" w:firstLine="360"/>
        <w:jc w:val="both"/>
      </w:pPr>
    </w:p>
    <w:p w14:paraId="430560DD" w14:textId="77777777" w:rsidR="001E32C9" w:rsidRPr="001E32C9" w:rsidRDefault="001E32C9" w:rsidP="001E32C9">
      <w:pPr>
        <w:pStyle w:val="Recuodecorpodetexto"/>
        <w:spacing w:line="360" w:lineRule="auto"/>
        <w:ind w:left="-567" w:firstLine="360"/>
        <w:jc w:val="both"/>
      </w:pPr>
    </w:p>
    <w:p w14:paraId="4061DDBE" w14:textId="77777777" w:rsidR="001E32C9" w:rsidRPr="001E32C9" w:rsidRDefault="001E32C9" w:rsidP="001E32C9">
      <w:pPr>
        <w:pStyle w:val="Recuodecorpodetexto"/>
        <w:spacing w:line="360" w:lineRule="auto"/>
        <w:ind w:left="-567" w:firstLine="360"/>
        <w:jc w:val="both"/>
      </w:pPr>
    </w:p>
    <w:p w14:paraId="0584AB9A" w14:textId="77777777" w:rsidR="001E32C9" w:rsidRPr="001E32C9" w:rsidRDefault="001E32C9" w:rsidP="001E32C9">
      <w:pPr>
        <w:pStyle w:val="Recuodecorpodetexto"/>
        <w:spacing w:line="360" w:lineRule="auto"/>
        <w:ind w:left="-567" w:firstLine="360"/>
        <w:jc w:val="both"/>
      </w:pPr>
    </w:p>
    <w:p w14:paraId="4DB7E3CC" w14:textId="77777777" w:rsidR="001E32C9" w:rsidRPr="001E32C9" w:rsidRDefault="001E32C9" w:rsidP="001E32C9">
      <w:pPr>
        <w:pStyle w:val="Recuodecorpodetexto"/>
        <w:spacing w:line="360" w:lineRule="auto"/>
        <w:ind w:left="-567" w:firstLine="360"/>
        <w:jc w:val="both"/>
      </w:pPr>
    </w:p>
    <w:p w14:paraId="22AAF36F" w14:textId="77777777" w:rsidR="001E32C9" w:rsidRPr="001E32C9" w:rsidRDefault="001E32C9" w:rsidP="001E32C9">
      <w:pPr>
        <w:pStyle w:val="Recuodecorpodetexto"/>
        <w:spacing w:line="360" w:lineRule="auto"/>
        <w:ind w:left="-567" w:firstLine="360"/>
        <w:jc w:val="both"/>
      </w:pPr>
    </w:p>
    <w:p w14:paraId="1349B980" w14:textId="77777777" w:rsidR="001E32C9" w:rsidRPr="001E32C9" w:rsidRDefault="001E32C9" w:rsidP="001E32C9">
      <w:pPr>
        <w:pStyle w:val="Recuodecorpodetexto"/>
        <w:spacing w:line="360" w:lineRule="auto"/>
        <w:ind w:left="-567" w:firstLine="360"/>
        <w:jc w:val="both"/>
      </w:pPr>
    </w:p>
    <w:p w14:paraId="0E5E249E" w14:textId="77777777" w:rsidR="001E32C9" w:rsidRPr="001E32C9" w:rsidRDefault="001E32C9" w:rsidP="001E32C9">
      <w:pPr>
        <w:pStyle w:val="Recuodecorpodetexto"/>
        <w:spacing w:line="360" w:lineRule="auto"/>
        <w:ind w:left="-567" w:firstLine="360"/>
        <w:jc w:val="both"/>
        <w:rPr>
          <w:b/>
          <w:bCs/>
          <w:u w:val="single"/>
        </w:rPr>
      </w:pPr>
      <w:r w:rsidRPr="001E32C9">
        <w:rPr>
          <w:rFonts w:eastAsia="Arial"/>
          <w:b/>
          <w:bCs/>
          <w:u w:val="single"/>
        </w:rPr>
        <w:t>ANEXO III</w:t>
      </w:r>
    </w:p>
    <w:p w14:paraId="4CAF6EF4" w14:textId="77777777" w:rsidR="001E32C9" w:rsidRPr="001E32C9" w:rsidRDefault="001E32C9" w:rsidP="001E32C9">
      <w:pPr>
        <w:pStyle w:val="Recuodecorpodetexto"/>
        <w:spacing w:line="360" w:lineRule="auto"/>
        <w:ind w:left="-567" w:firstLine="360"/>
        <w:jc w:val="both"/>
        <w:rPr>
          <w:b/>
          <w:bCs/>
          <w:u w:val="single"/>
        </w:rPr>
      </w:pPr>
    </w:p>
    <w:p w14:paraId="01407145" w14:textId="77777777" w:rsidR="001E32C9" w:rsidRPr="001E32C9" w:rsidRDefault="001E32C9" w:rsidP="001E32C9">
      <w:pPr>
        <w:pStyle w:val="Recuodecorpodetexto"/>
        <w:spacing w:line="360" w:lineRule="auto"/>
        <w:ind w:left="-567" w:firstLine="360"/>
        <w:jc w:val="both"/>
        <w:rPr>
          <w:b/>
          <w:bCs/>
          <w:u w:val="single"/>
        </w:rPr>
      </w:pPr>
      <w:r w:rsidRPr="001E32C9">
        <w:rPr>
          <w:rFonts w:eastAsia="Arial"/>
          <w:b/>
          <w:bCs/>
          <w:u w:val="single"/>
        </w:rPr>
        <w:t>TABELA CARGA HORÁRIA MÍNIMA E MÁXIMA POR ATIVIDADE</w:t>
      </w:r>
    </w:p>
    <w:p w14:paraId="20460364" w14:textId="77777777" w:rsidR="001E32C9" w:rsidRPr="001E32C9" w:rsidRDefault="001E32C9" w:rsidP="001E32C9">
      <w:pPr>
        <w:pStyle w:val="Recuodecorpodetexto"/>
        <w:spacing w:line="360" w:lineRule="auto"/>
        <w:ind w:left="-567" w:firstLine="360"/>
        <w:jc w:val="both"/>
      </w:pPr>
    </w:p>
    <w:tbl>
      <w:tblPr>
        <w:tblW w:w="1006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780" w:firstRow="0" w:lastRow="0" w:firstColumn="1" w:lastColumn="1" w:noHBand="1" w:noVBand="1"/>
      </w:tblPr>
      <w:tblGrid>
        <w:gridCol w:w="785"/>
        <w:gridCol w:w="5594"/>
        <w:gridCol w:w="1560"/>
        <w:gridCol w:w="2126"/>
      </w:tblGrid>
      <w:tr w:rsidR="001E32C9" w:rsidRPr="001E32C9" w14:paraId="2FFBFF06" w14:textId="77777777" w:rsidTr="00F21E1E">
        <w:trPr>
          <w:trHeight w:val="819"/>
        </w:trPr>
        <w:tc>
          <w:tcPr>
            <w:tcW w:w="785" w:type="dxa"/>
            <w:shd w:val="clear" w:color="auto" w:fill="FFFF00"/>
            <w:vAlign w:val="center"/>
          </w:tcPr>
          <w:p w14:paraId="38FCC3F5" w14:textId="77777777" w:rsidR="001E32C9" w:rsidRPr="001E32C9" w:rsidRDefault="001E32C9" w:rsidP="00F21E1E">
            <w:pPr>
              <w:pStyle w:val="Recuodecorpodetexto"/>
              <w:ind w:left="-567" w:hanging="1"/>
              <w:jc w:val="both"/>
              <w:rPr>
                <w:b/>
                <w:lang w:val="pt-BR" w:eastAsia="pt-BR"/>
              </w:rPr>
            </w:pPr>
          </w:p>
        </w:tc>
        <w:tc>
          <w:tcPr>
            <w:tcW w:w="5594" w:type="dxa"/>
            <w:shd w:val="clear" w:color="auto" w:fill="FFFF00"/>
            <w:vAlign w:val="center"/>
          </w:tcPr>
          <w:p w14:paraId="53F66EEC" w14:textId="77777777" w:rsidR="001E32C9" w:rsidRPr="001E32C9" w:rsidRDefault="001E32C9" w:rsidP="00F21E1E">
            <w:pPr>
              <w:pStyle w:val="Recuodecorpodetexto"/>
              <w:ind w:left="55"/>
              <w:jc w:val="center"/>
              <w:rPr>
                <w:b/>
                <w:lang w:val="pt-BR" w:eastAsia="pt-BR"/>
              </w:rPr>
            </w:pPr>
            <w:r w:rsidRPr="001E32C9">
              <w:rPr>
                <w:b/>
                <w:lang w:val="pt-BR" w:eastAsia="pt-BR"/>
              </w:rPr>
              <w:t>Atividades Complementares</w:t>
            </w:r>
          </w:p>
        </w:tc>
        <w:tc>
          <w:tcPr>
            <w:tcW w:w="1560" w:type="dxa"/>
            <w:shd w:val="clear" w:color="auto" w:fill="FFFF00"/>
            <w:vAlign w:val="center"/>
          </w:tcPr>
          <w:p w14:paraId="300A3EE2" w14:textId="77777777" w:rsidR="001E32C9" w:rsidRPr="001E32C9" w:rsidRDefault="001E32C9" w:rsidP="00F21E1E">
            <w:pPr>
              <w:pStyle w:val="Recuodecorpodetexto"/>
              <w:ind w:left="-567" w:hanging="4"/>
              <w:jc w:val="center"/>
              <w:rPr>
                <w:b/>
                <w:lang w:val="pt-BR" w:eastAsia="pt-BR"/>
              </w:rPr>
            </w:pPr>
            <w:r w:rsidRPr="001E32C9">
              <w:rPr>
                <w:b/>
                <w:lang w:val="pt-BR" w:eastAsia="pt-BR"/>
              </w:rPr>
              <w:t>Carga Horária</w:t>
            </w:r>
          </w:p>
          <w:p w14:paraId="141B3434" w14:textId="77777777" w:rsidR="001E32C9" w:rsidRPr="001E32C9" w:rsidRDefault="001E32C9" w:rsidP="00F21E1E">
            <w:pPr>
              <w:pStyle w:val="Recuodecorpodetexto"/>
              <w:ind w:left="-567" w:hanging="4"/>
              <w:jc w:val="center"/>
              <w:rPr>
                <w:b/>
                <w:lang w:val="pt-BR" w:eastAsia="pt-BR"/>
              </w:rPr>
            </w:pPr>
            <w:r w:rsidRPr="001E32C9">
              <w:rPr>
                <w:b/>
                <w:lang w:val="pt-BR" w:eastAsia="pt-BR"/>
              </w:rPr>
              <w:t>Mínima</w:t>
            </w:r>
          </w:p>
        </w:tc>
        <w:tc>
          <w:tcPr>
            <w:tcW w:w="2126" w:type="dxa"/>
            <w:shd w:val="clear" w:color="auto" w:fill="FFFF00"/>
            <w:vAlign w:val="center"/>
          </w:tcPr>
          <w:p w14:paraId="72AE6908" w14:textId="77777777" w:rsidR="001E32C9" w:rsidRPr="001E32C9" w:rsidRDefault="001E32C9" w:rsidP="00F21E1E">
            <w:pPr>
              <w:pStyle w:val="Recuodecorpodetexto"/>
              <w:ind w:left="-567"/>
              <w:jc w:val="center"/>
              <w:rPr>
                <w:b/>
                <w:lang w:val="pt-BR" w:eastAsia="pt-BR"/>
              </w:rPr>
            </w:pPr>
            <w:r w:rsidRPr="001E32C9">
              <w:rPr>
                <w:b/>
                <w:lang w:val="pt-BR" w:eastAsia="pt-BR"/>
              </w:rPr>
              <w:t>Carga Horária</w:t>
            </w:r>
          </w:p>
          <w:p w14:paraId="28005650" w14:textId="77777777" w:rsidR="001E32C9" w:rsidRPr="001E32C9" w:rsidRDefault="001E32C9" w:rsidP="00F21E1E">
            <w:pPr>
              <w:pStyle w:val="Recuodecorpodetexto"/>
              <w:ind w:left="-567"/>
              <w:jc w:val="center"/>
              <w:rPr>
                <w:b/>
                <w:lang w:val="pt-BR" w:eastAsia="pt-BR"/>
              </w:rPr>
            </w:pPr>
            <w:r w:rsidRPr="001E32C9">
              <w:rPr>
                <w:b/>
                <w:lang w:val="pt-BR" w:eastAsia="pt-BR"/>
              </w:rPr>
              <w:t>Máxima</w:t>
            </w:r>
          </w:p>
        </w:tc>
      </w:tr>
      <w:tr w:rsidR="001E32C9" w:rsidRPr="001E32C9" w14:paraId="1EBBEBF2" w14:textId="77777777" w:rsidTr="00F21E1E">
        <w:trPr>
          <w:trHeight w:val="819"/>
        </w:trPr>
        <w:tc>
          <w:tcPr>
            <w:tcW w:w="785" w:type="dxa"/>
            <w:vAlign w:val="center"/>
          </w:tcPr>
          <w:p w14:paraId="7173595A" w14:textId="77777777" w:rsidR="001E32C9" w:rsidRPr="001E32C9" w:rsidRDefault="001E32C9" w:rsidP="00F21E1E">
            <w:pPr>
              <w:pStyle w:val="Recuodecorpodetexto"/>
              <w:ind w:left="-567" w:hanging="1"/>
              <w:jc w:val="both"/>
              <w:rPr>
                <w:lang w:val="pt-BR" w:eastAsia="pt-BR"/>
              </w:rPr>
            </w:pPr>
            <w:r w:rsidRPr="001E32C9">
              <w:rPr>
                <w:lang w:val="pt-BR" w:eastAsia="pt-BR"/>
              </w:rPr>
              <w:t>I</w:t>
            </w:r>
          </w:p>
        </w:tc>
        <w:tc>
          <w:tcPr>
            <w:tcW w:w="5594" w:type="dxa"/>
            <w:vAlign w:val="center"/>
          </w:tcPr>
          <w:p w14:paraId="7137B92B" w14:textId="77777777" w:rsidR="001E32C9" w:rsidRPr="001E32C9" w:rsidRDefault="001E32C9" w:rsidP="00F21E1E">
            <w:pPr>
              <w:pStyle w:val="Recuodecorpodetexto"/>
              <w:ind w:left="197" w:hanging="11"/>
              <w:jc w:val="both"/>
              <w:rPr>
                <w:lang w:val="pt-BR" w:eastAsia="pt-BR"/>
              </w:rPr>
            </w:pPr>
            <w:r w:rsidRPr="001E32C9">
              <w:rPr>
                <w:lang w:val="pt-BR" w:eastAsia="pt-BR"/>
              </w:rPr>
              <w:t>Participação em atividades culturais diversas, tais como exposições, peças teatrais, palestras, feiras culturais e comerciais, filmes exibidos em cinemas de arte ou na própria Faculdade.</w:t>
            </w:r>
          </w:p>
        </w:tc>
        <w:tc>
          <w:tcPr>
            <w:tcW w:w="1560" w:type="dxa"/>
            <w:vAlign w:val="center"/>
          </w:tcPr>
          <w:p w14:paraId="01C7A0FC" w14:textId="77777777" w:rsidR="001E32C9" w:rsidRPr="001E32C9" w:rsidRDefault="001E32C9" w:rsidP="00F21E1E">
            <w:pPr>
              <w:pStyle w:val="Recuodecorpodetexto"/>
              <w:ind w:left="-567" w:hanging="4"/>
              <w:jc w:val="center"/>
              <w:rPr>
                <w:lang w:val="pt-BR" w:eastAsia="pt-BR"/>
              </w:rPr>
            </w:pPr>
            <w:r w:rsidRPr="001E32C9">
              <w:rPr>
                <w:lang w:val="pt-BR" w:eastAsia="pt-BR"/>
              </w:rPr>
              <w:t>02 horas</w:t>
            </w:r>
          </w:p>
        </w:tc>
        <w:tc>
          <w:tcPr>
            <w:tcW w:w="2126" w:type="dxa"/>
            <w:vAlign w:val="center"/>
          </w:tcPr>
          <w:p w14:paraId="6277887C" w14:textId="77777777" w:rsidR="001E32C9" w:rsidRPr="001E32C9" w:rsidRDefault="001E32C9" w:rsidP="00F21E1E">
            <w:pPr>
              <w:pStyle w:val="Recuodecorpodetexto"/>
              <w:ind w:left="-567"/>
              <w:jc w:val="center"/>
              <w:rPr>
                <w:lang w:val="pt-BR" w:eastAsia="pt-BR"/>
              </w:rPr>
            </w:pPr>
            <w:r w:rsidRPr="001E32C9">
              <w:rPr>
                <w:lang w:val="pt-BR" w:eastAsia="pt-BR"/>
              </w:rPr>
              <w:t>30 horas</w:t>
            </w:r>
          </w:p>
        </w:tc>
      </w:tr>
      <w:tr w:rsidR="001E32C9" w:rsidRPr="001E32C9" w14:paraId="5F7C5026" w14:textId="77777777" w:rsidTr="00F21E1E">
        <w:trPr>
          <w:trHeight w:val="819"/>
        </w:trPr>
        <w:tc>
          <w:tcPr>
            <w:tcW w:w="785" w:type="dxa"/>
            <w:vAlign w:val="center"/>
          </w:tcPr>
          <w:p w14:paraId="2A5766CD" w14:textId="77777777" w:rsidR="001E32C9" w:rsidRPr="001E32C9" w:rsidRDefault="001E32C9" w:rsidP="00F21E1E">
            <w:pPr>
              <w:pStyle w:val="Recuodecorpodetexto"/>
              <w:ind w:left="-567" w:hanging="1"/>
              <w:jc w:val="both"/>
              <w:rPr>
                <w:lang w:val="pt-BR" w:eastAsia="pt-BR"/>
              </w:rPr>
            </w:pPr>
            <w:r w:rsidRPr="001E32C9">
              <w:rPr>
                <w:lang w:val="pt-BR" w:eastAsia="pt-BR"/>
              </w:rPr>
              <w:t>II</w:t>
            </w:r>
          </w:p>
        </w:tc>
        <w:tc>
          <w:tcPr>
            <w:tcW w:w="5594" w:type="dxa"/>
            <w:vAlign w:val="center"/>
          </w:tcPr>
          <w:p w14:paraId="760F8FAD" w14:textId="77777777" w:rsidR="001E32C9" w:rsidRPr="001E32C9" w:rsidRDefault="001E32C9" w:rsidP="00F21E1E">
            <w:pPr>
              <w:pStyle w:val="Recuodecorpodetexto"/>
              <w:ind w:left="197" w:hanging="11"/>
              <w:jc w:val="both"/>
              <w:rPr>
                <w:lang w:val="pt-BR" w:eastAsia="pt-BR"/>
              </w:rPr>
            </w:pPr>
            <w:r w:rsidRPr="001E32C9">
              <w:rPr>
                <w:lang w:val="pt-BR" w:eastAsia="pt-BR"/>
              </w:rPr>
              <w:t>Participação como ouvinte em defesas de Teses de Doutorado e Dissertações de Mestrado, acompanhado do respectivo relatório a ser elaborado pelo aluno e entregue ao Coordenador do Curso;</w:t>
            </w:r>
          </w:p>
        </w:tc>
        <w:tc>
          <w:tcPr>
            <w:tcW w:w="1560" w:type="dxa"/>
            <w:vAlign w:val="center"/>
          </w:tcPr>
          <w:p w14:paraId="4E07CB72" w14:textId="77777777" w:rsidR="001E32C9" w:rsidRPr="001E32C9" w:rsidRDefault="001E32C9" w:rsidP="00F21E1E">
            <w:pPr>
              <w:pStyle w:val="Recuodecorpodetexto"/>
              <w:ind w:left="-567" w:hanging="4"/>
              <w:jc w:val="center"/>
              <w:rPr>
                <w:lang w:val="pt-BR" w:eastAsia="pt-BR"/>
              </w:rPr>
            </w:pPr>
            <w:r w:rsidRPr="001E32C9">
              <w:rPr>
                <w:lang w:val="pt-BR" w:eastAsia="pt-BR"/>
              </w:rPr>
              <w:t>02 horas</w:t>
            </w:r>
          </w:p>
        </w:tc>
        <w:tc>
          <w:tcPr>
            <w:tcW w:w="2126" w:type="dxa"/>
            <w:vAlign w:val="center"/>
          </w:tcPr>
          <w:p w14:paraId="1C14A7F6" w14:textId="77777777" w:rsidR="001E32C9" w:rsidRPr="001E32C9" w:rsidRDefault="001E32C9" w:rsidP="00F21E1E">
            <w:pPr>
              <w:pStyle w:val="Recuodecorpodetexto"/>
              <w:ind w:left="-567"/>
              <w:jc w:val="center"/>
              <w:rPr>
                <w:lang w:val="pt-BR" w:eastAsia="pt-BR"/>
              </w:rPr>
            </w:pPr>
            <w:r w:rsidRPr="001E32C9">
              <w:rPr>
                <w:lang w:val="pt-BR" w:eastAsia="pt-BR"/>
              </w:rPr>
              <w:t>30 horas</w:t>
            </w:r>
          </w:p>
        </w:tc>
      </w:tr>
      <w:tr w:rsidR="001E32C9" w:rsidRPr="001E32C9" w14:paraId="2862CF9F" w14:textId="77777777" w:rsidTr="00F21E1E">
        <w:trPr>
          <w:trHeight w:val="819"/>
        </w:trPr>
        <w:tc>
          <w:tcPr>
            <w:tcW w:w="785" w:type="dxa"/>
            <w:vAlign w:val="center"/>
          </w:tcPr>
          <w:p w14:paraId="3F1B9C18" w14:textId="77777777" w:rsidR="001E32C9" w:rsidRPr="001E32C9" w:rsidRDefault="001E32C9" w:rsidP="00F21E1E">
            <w:pPr>
              <w:pStyle w:val="Recuodecorpodetexto"/>
              <w:ind w:left="-567" w:hanging="1"/>
              <w:jc w:val="both"/>
              <w:rPr>
                <w:lang w:val="pt-BR" w:eastAsia="pt-BR"/>
              </w:rPr>
            </w:pPr>
            <w:r w:rsidRPr="001E32C9">
              <w:rPr>
                <w:lang w:val="pt-BR" w:eastAsia="pt-BR"/>
              </w:rPr>
              <w:t>III</w:t>
            </w:r>
          </w:p>
        </w:tc>
        <w:tc>
          <w:tcPr>
            <w:tcW w:w="5594" w:type="dxa"/>
            <w:vAlign w:val="center"/>
          </w:tcPr>
          <w:p w14:paraId="214019D7" w14:textId="77777777" w:rsidR="001E32C9" w:rsidRPr="001E32C9" w:rsidRDefault="001E32C9" w:rsidP="00F21E1E">
            <w:pPr>
              <w:pStyle w:val="Recuodecorpodetexto"/>
              <w:ind w:left="197" w:hanging="11"/>
              <w:jc w:val="both"/>
              <w:rPr>
                <w:lang w:val="pt-BR" w:eastAsia="pt-BR"/>
              </w:rPr>
            </w:pPr>
            <w:r w:rsidRPr="001E32C9">
              <w:rPr>
                <w:lang w:val="pt-BR" w:eastAsia="pt-BR"/>
              </w:rPr>
              <w:t>Participação em congressos, simpósios, workshops, oficinas e outros eventos relacionados.</w:t>
            </w:r>
          </w:p>
        </w:tc>
        <w:tc>
          <w:tcPr>
            <w:tcW w:w="1560" w:type="dxa"/>
            <w:vAlign w:val="center"/>
          </w:tcPr>
          <w:p w14:paraId="332C0DC5" w14:textId="77777777" w:rsidR="001E32C9" w:rsidRPr="001E32C9" w:rsidRDefault="001E32C9" w:rsidP="00F21E1E">
            <w:pPr>
              <w:pStyle w:val="Recuodecorpodetexto"/>
              <w:ind w:left="-567" w:hanging="4"/>
              <w:jc w:val="center"/>
              <w:rPr>
                <w:lang w:val="pt-BR" w:eastAsia="pt-BR"/>
              </w:rPr>
            </w:pPr>
            <w:r w:rsidRPr="001E32C9">
              <w:rPr>
                <w:lang w:val="pt-BR" w:eastAsia="pt-BR"/>
              </w:rPr>
              <w:t>02 horas</w:t>
            </w:r>
          </w:p>
        </w:tc>
        <w:tc>
          <w:tcPr>
            <w:tcW w:w="2126" w:type="dxa"/>
            <w:vAlign w:val="center"/>
          </w:tcPr>
          <w:p w14:paraId="3C190F0A" w14:textId="77777777" w:rsidR="001E32C9" w:rsidRPr="001E32C9" w:rsidRDefault="001E32C9" w:rsidP="00F21E1E">
            <w:pPr>
              <w:pStyle w:val="Recuodecorpodetexto"/>
              <w:ind w:left="-567"/>
              <w:jc w:val="center"/>
              <w:rPr>
                <w:lang w:val="pt-BR" w:eastAsia="pt-BR"/>
              </w:rPr>
            </w:pPr>
            <w:r w:rsidRPr="001E32C9">
              <w:rPr>
                <w:lang w:val="pt-BR" w:eastAsia="pt-BR"/>
              </w:rPr>
              <w:t>30 horas</w:t>
            </w:r>
          </w:p>
        </w:tc>
      </w:tr>
      <w:tr w:rsidR="001E32C9" w:rsidRPr="001E32C9" w14:paraId="514A60DB" w14:textId="77777777" w:rsidTr="00F21E1E">
        <w:trPr>
          <w:trHeight w:val="819"/>
        </w:trPr>
        <w:tc>
          <w:tcPr>
            <w:tcW w:w="785" w:type="dxa"/>
            <w:vAlign w:val="center"/>
          </w:tcPr>
          <w:p w14:paraId="71C3CA32" w14:textId="77777777" w:rsidR="001E32C9" w:rsidRPr="001E32C9" w:rsidRDefault="001E32C9" w:rsidP="00F21E1E">
            <w:pPr>
              <w:pStyle w:val="Recuodecorpodetexto"/>
              <w:ind w:left="-567" w:hanging="1"/>
              <w:jc w:val="both"/>
              <w:rPr>
                <w:lang w:val="pt-BR" w:eastAsia="pt-BR"/>
              </w:rPr>
            </w:pPr>
            <w:r w:rsidRPr="001E32C9">
              <w:rPr>
                <w:lang w:val="pt-BR" w:eastAsia="pt-BR"/>
              </w:rPr>
              <w:t>IV</w:t>
            </w:r>
          </w:p>
        </w:tc>
        <w:tc>
          <w:tcPr>
            <w:tcW w:w="5594" w:type="dxa"/>
            <w:vAlign w:val="center"/>
          </w:tcPr>
          <w:p w14:paraId="7F30CC48" w14:textId="77777777" w:rsidR="001E32C9" w:rsidRPr="001E32C9" w:rsidRDefault="001E32C9" w:rsidP="00F21E1E">
            <w:pPr>
              <w:pStyle w:val="Recuodecorpodetexto"/>
              <w:ind w:left="197" w:hanging="11"/>
              <w:jc w:val="both"/>
              <w:rPr>
                <w:lang w:val="pt-BR" w:eastAsia="pt-BR"/>
              </w:rPr>
            </w:pPr>
            <w:r w:rsidRPr="001E32C9">
              <w:rPr>
                <w:lang w:val="pt-BR" w:eastAsia="pt-BR"/>
              </w:rPr>
              <w:t>Participação em minicursos que possibilitem efetiva contribuição para a formação profissional.</w:t>
            </w:r>
          </w:p>
        </w:tc>
        <w:tc>
          <w:tcPr>
            <w:tcW w:w="1560" w:type="dxa"/>
            <w:vAlign w:val="center"/>
          </w:tcPr>
          <w:p w14:paraId="0E19EA8F" w14:textId="77777777" w:rsidR="001E32C9" w:rsidRPr="001E32C9" w:rsidRDefault="001E32C9" w:rsidP="00F21E1E">
            <w:pPr>
              <w:pStyle w:val="Recuodecorpodetexto"/>
              <w:ind w:left="-567" w:hanging="4"/>
              <w:jc w:val="center"/>
              <w:rPr>
                <w:lang w:val="pt-BR" w:eastAsia="pt-BR"/>
              </w:rPr>
            </w:pPr>
            <w:r w:rsidRPr="001E32C9">
              <w:rPr>
                <w:lang w:val="pt-BR" w:eastAsia="pt-BR"/>
              </w:rPr>
              <w:t>02 horas</w:t>
            </w:r>
          </w:p>
        </w:tc>
        <w:tc>
          <w:tcPr>
            <w:tcW w:w="2126" w:type="dxa"/>
            <w:vAlign w:val="center"/>
          </w:tcPr>
          <w:p w14:paraId="134821EE" w14:textId="77777777" w:rsidR="001E32C9" w:rsidRPr="001E32C9" w:rsidRDefault="001E32C9" w:rsidP="00F21E1E">
            <w:pPr>
              <w:pStyle w:val="Recuodecorpodetexto"/>
              <w:ind w:left="-567"/>
              <w:jc w:val="center"/>
              <w:rPr>
                <w:lang w:val="pt-BR" w:eastAsia="pt-BR"/>
              </w:rPr>
            </w:pPr>
            <w:r w:rsidRPr="001E32C9">
              <w:rPr>
                <w:lang w:val="pt-BR" w:eastAsia="pt-BR"/>
              </w:rPr>
              <w:t>30 horas</w:t>
            </w:r>
          </w:p>
        </w:tc>
      </w:tr>
      <w:tr w:rsidR="001E32C9" w:rsidRPr="001E32C9" w14:paraId="50A90ACD" w14:textId="77777777" w:rsidTr="00F21E1E">
        <w:trPr>
          <w:trHeight w:val="819"/>
        </w:trPr>
        <w:tc>
          <w:tcPr>
            <w:tcW w:w="785" w:type="dxa"/>
            <w:vAlign w:val="center"/>
          </w:tcPr>
          <w:p w14:paraId="2D7290A5" w14:textId="77777777" w:rsidR="001E32C9" w:rsidRPr="001E32C9" w:rsidRDefault="001E32C9" w:rsidP="00F21E1E">
            <w:pPr>
              <w:pStyle w:val="Recuodecorpodetexto"/>
              <w:ind w:left="-567" w:hanging="1"/>
              <w:jc w:val="both"/>
              <w:rPr>
                <w:lang w:val="pt-BR" w:eastAsia="pt-BR"/>
              </w:rPr>
            </w:pPr>
            <w:r w:rsidRPr="001E32C9">
              <w:rPr>
                <w:lang w:val="pt-BR" w:eastAsia="pt-BR"/>
              </w:rPr>
              <w:t>V</w:t>
            </w:r>
          </w:p>
        </w:tc>
        <w:tc>
          <w:tcPr>
            <w:tcW w:w="5594" w:type="dxa"/>
            <w:vAlign w:val="center"/>
          </w:tcPr>
          <w:p w14:paraId="1F23D0AD" w14:textId="77777777" w:rsidR="001E32C9" w:rsidRPr="001E32C9" w:rsidRDefault="001E32C9" w:rsidP="00F21E1E">
            <w:pPr>
              <w:pStyle w:val="Recuodecorpodetexto"/>
              <w:ind w:left="197" w:hanging="11"/>
              <w:jc w:val="both"/>
              <w:rPr>
                <w:lang w:val="pt-BR" w:eastAsia="pt-BR"/>
              </w:rPr>
            </w:pPr>
            <w:r w:rsidRPr="001E32C9">
              <w:rPr>
                <w:lang w:val="pt-BR" w:eastAsia="pt-BR"/>
              </w:rPr>
              <w:t>Participação em cursos à distância e outras atividades de extensão.</w:t>
            </w:r>
          </w:p>
        </w:tc>
        <w:tc>
          <w:tcPr>
            <w:tcW w:w="1560" w:type="dxa"/>
            <w:vAlign w:val="center"/>
          </w:tcPr>
          <w:p w14:paraId="3C09424F" w14:textId="77777777" w:rsidR="001E32C9" w:rsidRPr="001E32C9" w:rsidRDefault="001E32C9" w:rsidP="00F21E1E">
            <w:pPr>
              <w:pStyle w:val="Recuodecorpodetexto"/>
              <w:ind w:left="-567" w:hanging="4"/>
              <w:jc w:val="center"/>
              <w:rPr>
                <w:lang w:val="pt-BR" w:eastAsia="pt-BR"/>
              </w:rPr>
            </w:pPr>
            <w:r w:rsidRPr="001E32C9">
              <w:rPr>
                <w:lang w:val="pt-BR" w:eastAsia="pt-BR"/>
              </w:rPr>
              <w:t>02 horas</w:t>
            </w:r>
          </w:p>
        </w:tc>
        <w:tc>
          <w:tcPr>
            <w:tcW w:w="2126" w:type="dxa"/>
            <w:vAlign w:val="center"/>
          </w:tcPr>
          <w:p w14:paraId="4A4192C9" w14:textId="77777777" w:rsidR="001E32C9" w:rsidRPr="001E32C9" w:rsidRDefault="001E32C9" w:rsidP="00F21E1E">
            <w:pPr>
              <w:pStyle w:val="Recuodecorpodetexto"/>
              <w:ind w:left="-567"/>
              <w:jc w:val="center"/>
              <w:rPr>
                <w:lang w:val="pt-BR" w:eastAsia="pt-BR"/>
              </w:rPr>
            </w:pPr>
            <w:r w:rsidRPr="001E32C9">
              <w:rPr>
                <w:lang w:val="pt-BR" w:eastAsia="pt-BR"/>
              </w:rPr>
              <w:t>30 horas</w:t>
            </w:r>
          </w:p>
        </w:tc>
      </w:tr>
      <w:tr w:rsidR="001E32C9" w:rsidRPr="001E32C9" w14:paraId="71D8BF51" w14:textId="77777777" w:rsidTr="00F21E1E">
        <w:trPr>
          <w:trHeight w:val="819"/>
        </w:trPr>
        <w:tc>
          <w:tcPr>
            <w:tcW w:w="785" w:type="dxa"/>
            <w:vAlign w:val="center"/>
          </w:tcPr>
          <w:p w14:paraId="001035E4" w14:textId="77777777" w:rsidR="001E32C9" w:rsidRPr="001E32C9" w:rsidRDefault="001E32C9" w:rsidP="00F21E1E">
            <w:pPr>
              <w:pStyle w:val="Recuodecorpodetexto"/>
              <w:ind w:left="-567" w:hanging="1"/>
              <w:jc w:val="both"/>
              <w:rPr>
                <w:lang w:val="pt-BR" w:eastAsia="pt-BR"/>
              </w:rPr>
            </w:pPr>
            <w:r w:rsidRPr="001E32C9">
              <w:rPr>
                <w:lang w:val="pt-BR" w:eastAsia="pt-BR"/>
              </w:rPr>
              <w:t>VI</w:t>
            </w:r>
          </w:p>
        </w:tc>
        <w:tc>
          <w:tcPr>
            <w:tcW w:w="5594" w:type="dxa"/>
            <w:vAlign w:val="center"/>
          </w:tcPr>
          <w:p w14:paraId="08F01006" w14:textId="77777777" w:rsidR="001E32C9" w:rsidRPr="001E32C9" w:rsidRDefault="001E32C9" w:rsidP="00F21E1E">
            <w:pPr>
              <w:pStyle w:val="Recuodecorpodetexto"/>
              <w:ind w:left="280" w:hanging="11"/>
              <w:jc w:val="both"/>
              <w:rPr>
                <w:lang w:val="pt-BR" w:eastAsia="pt-BR"/>
              </w:rPr>
            </w:pPr>
            <w:r w:rsidRPr="001E32C9">
              <w:rPr>
                <w:lang w:val="pt-BR" w:eastAsia="pt-BR"/>
              </w:rPr>
              <w:t>Participação em visitas técnicas a empresas promovidas pelos professores ou pela Faculdade.</w:t>
            </w:r>
          </w:p>
        </w:tc>
        <w:tc>
          <w:tcPr>
            <w:tcW w:w="1560" w:type="dxa"/>
            <w:vAlign w:val="center"/>
          </w:tcPr>
          <w:p w14:paraId="7CA35F63" w14:textId="77777777" w:rsidR="001E32C9" w:rsidRPr="001E32C9" w:rsidRDefault="001E32C9" w:rsidP="00F21E1E">
            <w:pPr>
              <w:pStyle w:val="Recuodecorpodetexto"/>
              <w:ind w:left="-567" w:hanging="4"/>
              <w:jc w:val="center"/>
              <w:rPr>
                <w:lang w:val="pt-BR" w:eastAsia="pt-BR"/>
              </w:rPr>
            </w:pPr>
            <w:r w:rsidRPr="001E32C9">
              <w:rPr>
                <w:lang w:val="pt-BR" w:eastAsia="pt-BR"/>
              </w:rPr>
              <w:t>02 horas</w:t>
            </w:r>
          </w:p>
        </w:tc>
        <w:tc>
          <w:tcPr>
            <w:tcW w:w="2126" w:type="dxa"/>
            <w:vAlign w:val="center"/>
          </w:tcPr>
          <w:p w14:paraId="228F6314" w14:textId="77777777" w:rsidR="001E32C9" w:rsidRPr="001E32C9" w:rsidRDefault="001E32C9" w:rsidP="00F21E1E">
            <w:pPr>
              <w:pStyle w:val="Recuodecorpodetexto"/>
              <w:ind w:left="-567"/>
              <w:jc w:val="center"/>
              <w:rPr>
                <w:lang w:val="pt-BR" w:eastAsia="pt-BR"/>
              </w:rPr>
            </w:pPr>
            <w:r w:rsidRPr="001E32C9">
              <w:rPr>
                <w:lang w:val="pt-BR" w:eastAsia="pt-BR"/>
              </w:rPr>
              <w:t>30 horas</w:t>
            </w:r>
          </w:p>
        </w:tc>
      </w:tr>
      <w:tr w:rsidR="001E32C9" w:rsidRPr="001E32C9" w14:paraId="7660875C" w14:textId="77777777" w:rsidTr="00F21E1E">
        <w:trPr>
          <w:trHeight w:val="819"/>
        </w:trPr>
        <w:tc>
          <w:tcPr>
            <w:tcW w:w="785" w:type="dxa"/>
            <w:vAlign w:val="center"/>
          </w:tcPr>
          <w:p w14:paraId="23308A74" w14:textId="77777777" w:rsidR="001E32C9" w:rsidRPr="001E32C9" w:rsidRDefault="001E32C9" w:rsidP="00F21E1E">
            <w:pPr>
              <w:pStyle w:val="Recuodecorpodetexto"/>
              <w:ind w:left="-567" w:hanging="1"/>
              <w:jc w:val="both"/>
              <w:rPr>
                <w:lang w:val="pt-BR" w:eastAsia="pt-BR"/>
              </w:rPr>
            </w:pPr>
            <w:r w:rsidRPr="001E32C9">
              <w:rPr>
                <w:lang w:val="pt-BR" w:eastAsia="pt-BR"/>
              </w:rPr>
              <w:t>VII</w:t>
            </w:r>
          </w:p>
        </w:tc>
        <w:tc>
          <w:tcPr>
            <w:tcW w:w="5594" w:type="dxa"/>
            <w:vAlign w:val="center"/>
          </w:tcPr>
          <w:p w14:paraId="183C39B8" w14:textId="77777777" w:rsidR="001E32C9" w:rsidRPr="001E32C9" w:rsidRDefault="001E32C9" w:rsidP="00F21E1E">
            <w:pPr>
              <w:pStyle w:val="Recuodecorpodetexto"/>
              <w:tabs>
                <w:tab w:val="left" w:pos="993"/>
              </w:tabs>
              <w:ind w:left="138" w:hanging="11"/>
              <w:jc w:val="both"/>
              <w:rPr>
                <w:lang w:val="pt-BR" w:eastAsia="pt-BR"/>
              </w:rPr>
            </w:pPr>
            <w:r w:rsidRPr="001E32C9">
              <w:rPr>
                <w:lang w:val="pt-BR" w:eastAsia="pt-BR"/>
              </w:rPr>
              <w:t>Realização de cursos (línguas estrangeiras, informática, entre outros) que contribuam para a formação profissional.</w:t>
            </w:r>
          </w:p>
        </w:tc>
        <w:tc>
          <w:tcPr>
            <w:tcW w:w="1560" w:type="dxa"/>
            <w:vAlign w:val="center"/>
          </w:tcPr>
          <w:p w14:paraId="597EF673" w14:textId="77777777" w:rsidR="001E32C9" w:rsidRPr="001E32C9" w:rsidRDefault="001E32C9" w:rsidP="00F21E1E">
            <w:pPr>
              <w:pStyle w:val="Recuodecorpodetexto"/>
              <w:ind w:left="-567" w:hanging="4"/>
              <w:jc w:val="center"/>
              <w:rPr>
                <w:lang w:val="pt-BR" w:eastAsia="pt-BR"/>
              </w:rPr>
            </w:pPr>
            <w:r w:rsidRPr="001E32C9">
              <w:rPr>
                <w:lang w:val="pt-BR" w:eastAsia="pt-BR"/>
              </w:rPr>
              <w:t>08 horas</w:t>
            </w:r>
          </w:p>
        </w:tc>
        <w:tc>
          <w:tcPr>
            <w:tcW w:w="2126" w:type="dxa"/>
            <w:vAlign w:val="center"/>
          </w:tcPr>
          <w:p w14:paraId="76C172DD" w14:textId="77777777" w:rsidR="001E32C9" w:rsidRPr="001E32C9" w:rsidRDefault="001E32C9" w:rsidP="00F21E1E">
            <w:pPr>
              <w:pStyle w:val="Recuodecorpodetexto"/>
              <w:ind w:left="-567"/>
              <w:jc w:val="center"/>
              <w:rPr>
                <w:lang w:val="pt-BR" w:eastAsia="pt-BR"/>
              </w:rPr>
            </w:pPr>
            <w:r w:rsidRPr="001E32C9">
              <w:rPr>
                <w:lang w:val="pt-BR" w:eastAsia="pt-BR"/>
              </w:rPr>
              <w:t>60 horas</w:t>
            </w:r>
          </w:p>
        </w:tc>
      </w:tr>
      <w:tr w:rsidR="001E32C9" w:rsidRPr="001E32C9" w14:paraId="0E80EB3A" w14:textId="77777777" w:rsidTr="00F21E1E">
        <w:trPr>
          <w:trHeight w:val="819"/>
        </w:trPr>
        <w:tc>
          <w:tcPr>
            <w:tcW w:w="785" w:type="dxa"/>
            <w:vAlign w:val="center"/>
          </w:tcPr>
          <w:p w14:paraId="7035D705" w14:textId="77777777" w:rsidR="001E32C9" w:rsidRPr="001E32C9" w:rsidRDefault="001E32C9" w:rsidP="00F21E1E">
            <w:pPr>
              <w:pStyle w:val="Recuodecorpodetexto"/>
              <w:ind w:left="-567" w:hanging="1"/>
              <w:jc w:val="both"/>
              <w:rPr>
                <w:lang w:val="pt-BR" w:eastAsia="pt-BR"/>
              </w:rPr>
            </w:pPr>
            <w:r w:rsidRPr="001E32C9">
              <w:rPr>
                <w:lang w:val="pt-BR" w:eastAsia="pt-BR"/>
              </w:rPr>
              <w:t>VIII</w:t>
            </w:r>
          </w:p>
        </w:tc>
        <w:tc>
          <w:tcPr>
            <w:tcW w:w="5594" w:type="dxa"/>
            <w:vAlign w:val="center"/>
          </w:tcPr>
          <w:p w14:paraId="5C86CBBB" w14:textId="77777777" w:rsidR="001E32C9" w:rsidRPr="001E32C9" w:rsidRDefault="001E32C9" w:rsidP="00F21E1E">
            <w:pPr>
              <w:pStyle w:val="Recuodecorpodetexto"/>
              <w:tabs>
                <w:tab w:val="left" w:pos="993"/>
              </w:tabs>
              <w:ind w:left="138" w:hanging="11"/>
              <w:jc w:val="both"/>
              <w:rPr>
                <w:lang w:val="pt-BR" w:eastAsia="pt-BR"/>
              </w:rPr>
            </w:pPr>
            <w:r w:rsidRPr="001E32C9">
              <w:rPr>
                <w:lang w:val="pt-BR" w:eastAsia="pt-BR"/>
              </w:rPr>
              <w:t>Exercício de monitoria.</w:t>
            </w:r>
          </w:p>
        </w:tc>
        <w:tc>
          <w:tcPr>
            <w:tcW w:w="1560" w:type="dxa"/>
            <w:vAlign w:val="center"/>
          </w:tcPr>
          <w:p w14:paraId="3A42BAF2" w14:textId="77777777" w:rsidR="001E32C9" w:rsidRPr="001E32C9" w:rsidRDefault="001E32C9" w:rsidP="00F21E1E">
            <w:pPr>
              <w:pStyle w:val="Recuodecorpodetexto"/>
              <w:ind w:left="-567" w:hanging="4"/>
              <w:jc w:val="center"/>
              <w:rPr>
                <w:lang w:val="pt-BR" w:eastAsia="pt-BR"/>
              </w:rPr>
            </w:pPr>
            <w:r w:rsidRPr="001E32C9">
              <w:rPr>
                <w:lang w:val="pt-BR" w:eastAsia="pt-BR"/>
              </w:rPr>
              <w:t>08 horas</w:t>
            </w:r>
          </w:p>
        </w:tc>
        <w:tc>
          <w:tcPr>
            <w:tcW w:w="2126" w:type="dxa"/>
            <w:vAlign w:val="center"/>
          </w:tcPr>
          <w:p w14:paraId="2D0AB2FA" w14:textId="77777777" w:rsidR="001E32C9" w:rsidRPr="001E32C9" w:rsidRDefault="001E32C9" w:rsidP="00F21E1E">
            <w:pPr>
              <w:pStyle w:val="Recuodecorpodetexto"/>
              <w:ind w:left="-567"/>
              <w:jc w:val="center"/>
              <w:rPr>
                <w:lang w:val="pt-BR" w:eastAsia="pt-BR"/>
              </w:rPr>
            </w:pPr>
            <w:r w:rsidRPr="001E32C9">
              <w:rPr>
                <w:lang w:val="pt-BR" w:eastAsia="pt-BR"/>
              </w:rPr>
              <w:t>60 horas</w:t>
            </w:r>
          </w:p>
        </w:tc>
      </w:tr>
      <w:tr w:rsidR="001E32C9" w:rsidRPr="001E32C9" w14:paraId="0BDE6506" w14:textId="77777777" w:rsidTr="00F21E1E">
        <w:trPr>
          <w:trHeight w:val="819"/>
        </w:trPr>
        <w:tc>
          <w:tcPr>
            <w:tcW w:w="785" w:type="dxa"/>
            <w:vAlign w:val="center"/>
          </w:tcPr>
          <w:p w14:paraId="02CCD1B6" w14:textId="77777777" w:rsidR="001E32C9" w:rsidRPr="001E32C9" w:rsidRDefault="001E32C9" w:rsidP="00F21E1E">
            <w:pPr>
              <w:pStyle w:val="Recuodecorpodetexto"/>
              <w:ind w:left="-567" w:hanging="1"/>
              <w:jc w:val="both"/>
              <w:rPr>
                <w:lang w:val="pt-BR" w:eastAsia="pt-BR"/>
              </w:rPr>
            </w:pPr>
            <w:r w:rsidRPr="001E32C9">
              <w:rPr>
                <w:lang w:val="pt-BR" w:eastAsia="pt-BR"/>
              </w:rPr>
              <w:t>IX</w:t>
            </w:r>
          </w:p>
        </w:tc>
        <w:tc>
          <w:tcPr>
            <w:tcW w:w="5594" w:type="dxa"/>
            <w:vAlign w:val="center"/>
          </w:tcPr>
          <w:p w14:paraId="0695EB18" w14:textId="77777777" w:rsidR="001E32C9" w:rsidRPr="001E32C9" w:rsidRDefault="001E32C9" w:rsidP="00F21E1E">
            <w:pPr>
              <w:pStyle w:val="Recuodecorpodetexto"/>
              <w:ind w:left="280" w:hanging="11"/>
              <w:jc w:val="both"/>
              <w:rPr>
                <w:lang w:val="pt-BR" w:eastAsia="pt-BR"/>
              </w:rPr>
            </w:pPr>
            <w:r w:rsidRPr="001E32C9">
              <w:rPr>
                <w:lang w:val="pt-BR" w:eastAsia="pt-BR"/>
              </w:rPr>
              <w:t xml:space="preserve">Participação efetiva, individual ou coletiva, em atividades científicas, tais como programas de iniciação científica, publicações de livros ou capítulos de livro, artigos acadêmicos ou não, filmes e softwares, promovidos pela  FAG - FACULDADE </w:t>
            </w:r>
            <w:r w:rsidRPr="001E32C9">
              <w:rPr>
                <w:lang w:val="pt-BR" w:eastAsia="pt-BR"/>
              </w:rPr>
              <w:lastRenderedPageBreak/>
              <w:t>DE GOIANA ou por outras instituições.</w:t>
            </w:r>
          </w:p>
        </w:tc>
        <w:tc>
          <w:tcPr>
            <w:tcW w:w="1560" w:type="dxa"/>
            <w:vAlign w:val="center"/>
          </w:tcPr>
          <w:p w14:paraId="40689F22" w14:textId="77777777" w:rsidR="001E32C9" w:rsidRPr="001E32C9" w:rsidRDefault="001E32C9" w:rsidP="00F21E1E">
            <w:pPr>
              <w:pStyle w:val="Recuodecorpodetexto"/>
              <w:ind w:left="-567" w:hanging="4"/>
              <w:jc w:val="center"/>
              <w:rPr>
                <w:lang w:val="pt-BR" w:eastAsia="pt-BR"/>
              </w:rPr>
            </w:pPr>
            <w:r w:rsidRPr="001E32C9">
              <w:rPr>
                <w:lang w:val="pt-BR" w:eastAsia="pt-BR"/>
              </w:rPr>
              <w:lastRenderedPageBreak/>
              <w:t>08 horas</w:t>
            </w:r>
          </w:p>
        </w:tc>
        <w:tc>
          <w:tcPr>
            <w:tcW w:w="2126" w:type="dxa"/>
            <w:vAlign w:val="center"/>
          </w:tcPr>
          <w:p w14:paraId="08ADBAA8" w14:textId="77777777" w:rsidR="001E32C9" w:rsidRPr="001E32C9" w:rsidRDefault="001E32C9" w:rsidP="00F21E1E">
            <w:pPr>
              <w:pStyle w:val="Recuodecorpodetexto"/>
              <w:ind w:left="-567"/>
              <w:jc w:val="center"/>
              <w:rPr>
                <w:lang w:val="pt-BR" w:eastAsia="pt-BR"/>
              </w:rPr>
            </w:pPr>
            <w:r w:rsidRPr="001E32C9">
              <w:rPr>
                <w:lang w:val="pt-BR" w:eastAsia="pt-BR"/>
              </w:rPr>
              <w:t>60 horas</w:t>
            </w:r>
          </w:p>
        </w:tc>
      </w:tr>
      <w:tr w:rsidR="001E32C9" w:rsidRPr="001E32C9" w14:paraId="131ECE18" w14:textId="77777777" w:rsidTr="00F21E1E">
        <w:trPr>
          <w:trHeight w:val="819"/>
        </w:trPr>
        <w:tc>
          <w:tcPr>
            <w:tcW w:w="785" w:type="dxa"/>
            <w:vAlign w:val="center"/>
          </w:tcPr>
          <w:p w14:paraId="6DD64E2D" w14:textId="77777777" w:rsidR="001E32C9" w:rsidRPr="001E32C9" w:rsidRDefault="001E32C9" w:rsidP="00F21E1E">
            <w:pPr>
              <w:pStyle w:val="Recuodecorpodetexto"/>
              <w:ind w:left="-567" w:hanging="1"/>
              <w:jc w:val="both"/>
              <w:rPr>
                <w:lang w:val="pt-BR" w:eastAsia="pt-BR"/>
              </w:rPr>
            </w:pPr>
            <w:r w:rsidRPr="001E32C9">
              <w:rPr>
                <w:lang w:val="pt-BR" w:eastAsia="pt-BR"/>
              </w:rPr>
              <w:lastRenderedPageBreak/>
              <w:t>X</w:t>
            </w:r>
          </w:p>
        </w:tc>
        <w:tc>
          <w:tcPr>
            <w:tcW w:w="5594" w:type="dxa"/>
            <w:vAlign w:val="center"/>
          </w:tcPr>
          <w:p w14:paraId="5181FAA0" w14:textId="77777777" w:rsidR="001E32C9" w:rsidRPr="001E32C9" w:rsidRDefault="001E32C9" w:rsidP="00F21E1E">
            <w:pPr>
              <w:pStyle w:val="Recuodecorpodetexto"/>
              <w:ind w:left="280" w:hanging="11"/>
              <w:jc w:val="both"/>
              <w:rPr>
                <w:lang w:val="pt-BR" w:eastAsia="pt-BR"/>
              </w:rPr>
            </w:pPr>
            <w:r w:rsidRPr="001E32C9">
              <w:rPr>
                <w:lang w:val="pt-BR" w:eastAsia="pt-BR"/>
              </w:rPr>
              <w:t>Participação em atividades comunitárias e de extensão promovidas pela FAG - FACULDADE DE GOIANA ou por outras instituições, por período letivo.</w:t>
            </w:r>
          </w:p>
        </w:tc>
        <w:tc>
          <w:tcPr>
            <w:tcW w:w="1560" w:type="dxa"/>
            <w:vAlign w:val="center"/>
          </w:tcPr>
          <w:p w14:paraId="0278A3B8" w14:textId="77777777" w:rsidR="001E32C9" w:rsidRPr="001E32C9" w:rsidRDefault="001E32C9" w:rsidP="00F21E1E">
            <w:pPr>
              <w:pStyle w:val="Recuodecorpodetexto"/>
              <w:ind w:left="-567" w:hanging="4"/>
              <w:jc w:val="center"/>
              <w:rPr>
                <w:lang w:val="pt-BR" w:eastAsia="pt-BR"/>
              </w:rPr>
            </w:pPr>
            <w:r w:rsidRPr="001E32C9">
              <w:rPr>
                <w:lang w:val="pt-BR" w:eastAsia="pt-BR"/>
              </w:rPr>
              <w:t>08 horas</w:t>
            </w:r>
          </w:p>
        </w:tc>
        <w:tc>
          <w:tcPr>
            <w:tcW w:w="2126" w:type="dxa"/>
            <w:vAlign w:val="center"/>
          </w:tcPr>
          <w:p w14:paraId="692D8A48" w14:textId="77777777" w:rsidR="001E32C9" w:rsidRPr="001E32C9" w:rsidRDefault="001E32C9" w:rsidP="00F21E1E">
            <w:pPr>
              <w:pStyle w:val="Recuodecorpodetexto"/>
              <w:ind w:left="-567"/>
              <w:jc w:val="center"/>
              <w:rPr>
                <w:lang w:val="pt-BR" w:eastAsia="pt-BR"/>
              </w:rPr>
            </w:pPr>
            <w:r w:rsidRPr="001E32C9">
              <w:rPr>
                <w:lang w:val="pt-BR" w:eastAsia="pt-BR"/>
              </w:rPr>
              <w:t>60 horas</w:t>
            </w:r>
          </w:p>
        </w:tc>
      </w:tr>
      <w:tr w:rsidR="001E32C9" w:rsidRPr="001E32C9" w14:paraId="7A990641" w14:textId="77777777" w:rsidTr="00F21E1E">
        <w:trPr>
          <w:trHeight w:val="819"/>
        </w:trPr>
        <w:tc>
          <w:tcPr>
            <w:tcW w:w="785" w:type="dxa"/>
            <w:vAlign w:val="center"/>
          </w:tcPr>
          <w:p w14:paraId="1FD52259" w14:textId="77777777" w:rsidR="001E32C9" w:rsidRPr="001E32C9" w:rsidRDefault="001E32C9" w:rsidP="00F21E1E">
            <w:pPr>
              <w:pStyle w:val="Recuodecorpodetexto"/>
              <w:ind w:left="-567" w:hanging="1"/>
              <w:jc w:val="both"/>
              <w:rPr>
                <w:lang w:val="pt-BR" w:eastAsia="pt-BR"/>
              </w:rPr>
            </w:pPr>
            <w:r w:rsidRPr="001E32C9">
              <w:rPr>
                <w:lang w:val="pt-BR" w:eastAsia="pt-BR"/>
              </w:rPr>
              <w:t>XI</w:t>
            </w:r>
          </w:p>
        </w:tc>
        <w:tc>
          <w:tcPr>
            <w:tcW w:w="5594" w:type="dxa"/>
            <w:vAlign w:val="center"/>
          </w:tcPr>
          <w:p w14:paraId="4E936994" w14:textId="77777777" w:rsidR="001E32C9" w:rsidRPr="001E32C9" w:rsidRDefault="001E32C9" w:rsidP="00F21E1E">
            <w:pPr>
              <w:pStyle w:val="Recuodecorpodetexto"/>
              <w:ind w:left="280" w:hanging="11"/>
              <w:jc w:val="both"/>
              <w:rPr>
                <w:lang w:val="pt-BR" w:eastAsia="pt-BR"/>
              </w:rPr>
            </w:pPr>
            <w:r w:rsidRPr="001E32C9">
              <w:rPr>
                <w:lang w:val="pt-BR" w:eastAsia="pt-BR"/>
              </w:rPr>
              <w:t>Participação de grupos de estudo, com a devida orientação docente e frequência registrada.</w:t>
            </w:r>
          </w:p>
        </w:tc>
        <w:tc>
          <w:tcPr>
            <w:tcW w:w="1560" w:type="dxa"/>
            <w:vAlign w:val="center"/>
          </w:tcPr>
          <w:p w14:paraId="084623EB" w14:textId="77777777" w:rsidR="001E32C9" w:rsidRPr="001E32C9" w:rsidRDefault="001E32C9" w:rsidP="00F21E1E">
            <w:pPr>
              <w:pStyle w:val="Recuodecorpodetexto"/>
              <w:ind w:left="-567" w:hanging="4"/>
              <w:jc w:val="center"/>
              <w:rPr>
                <w:lang w:val="pt-BR" w:eastAsia="pt-BR"/>
              </w:rPr>
            </w:pPr>
            <w:r w:rsidRPr="001E32C9">
              <w:rPr>
                <w:lang w:val="pt-BR" w:eastAsia="pt-BR"/>
              </w:rPr>
              <w:t>12 horas</w:t>
            </w:r>
          </w:p>
        </w:tc>
        <w:tc>
          <w:tcPr>
            <w:tcW w:w="2126" w:type="dxa"/>
            <w:vAlign w:val="center"/>
          </w:tcPr>
          <w:p w14:paraId="05DC96FC" w14:textId="77777777" w:rsidR="001E32C9" w:rsidRPr="001E32C9" w:rsidRDefault="001E32C9" w:rsidP="00F21E1E">
            <w:pPr>
              <w:pStyle w:val="Recuodecorpodetexto"/>
              <w:ind w:left="-567"/>
              <w:jc w:val="center"/>
              <w:rPr>
                <w:lang w:val="pt-BR" w:eastAsia="pt-BR"/>
              </w:rPr>
            </w:pPr>
            <w:r w:rsidRPr="001E32C9">
              <w:rPr>
                <w:lang w:val="pt-BR" w:eastAsia="pt-BR"/>
              </w:rPr>
              <w:t>100 horas</w:t>
            </w:r>
          </w:p>
        </w:tc>
      </w:tr>
      <w:tr w:rsidR="001E32C9" w:rsidRPr="001E32C9" w14:paraId="4CDB501D" w14:textId="77777777" w:rsidTr="00F21E1E">
        <w:trPr>
          <w:trHeight w:val="819"/>
        </w:trPr>
        <w:tc>
          <w:tcPr>
            <w:tcW w:w="785" w:type="dxa"/>
            <w:vAlign w:val="center"/>
          </w:tcPr>
          <w:p w14:paraId="5B91DB1B" w14:textId="77777777" w:rsidR="001E32C9" w:rsidRPr="001E32C9" w:rsidRDefault="001E32C9" w:rsidP="00F21E1E">
            <w:pPr>
              <w:pStyle w:val="Recuodecorpodetexto"/>
              <w:ind w:left="-567" w:hanging="1"/>
              <w:jc w:val="both"/>
              <w:rPr>
                <w:lang w:val="pt-BR" w:eastAsia="pt-BR"/>
              </w:rPr>
            </w:pPr>
            <w:r w:rsidRPr="001E32C9">
              <w:rPr>
                <w:lang w:val="pt-BR" w:eastAsia="pt-BR"/>
              </w:rPr>
              <w:t>XII</w:t>
            </w:r>
          </w:p>
        </w:tc>
        <w:tc>
          <w:tcPr>
            <w:tcW w:w="5594" w:type="dxa"/>
            <w:vAlign w:val="center"/>
          </w:tcPr>
          <w:p w14:paraId="058F7F71" w14:textId="77777777" w:rsidR="001E32C9" w:rsidRPr="001E32C9" w:rsidRDefault="001E32C9" w:rsidP="00F21E1E">
            <w:pPr>
              <w:pStyle w:val="Recuodecorpodetexto"/>
              <w:ind w:left="280" w:hanging="11"/>
              <w:jc w:val="both"/>
              <w:rPr>
                <w:lang w:val="pt-BR" w:eastAsia="pt-BR"/>
              </w:rPr>
            </w:pPr>
            <w:r w:rsidRPr="001E32C9">
              <w:rPr>
                <w:lang w:val="pt-BR" w:eastAsia="pt-BR"/>
              </w:rPr>
              <w:t>Disciplinas extracurriculares, cursadas na FAG - FACULDADE DE GOIANA ou em outras instituições de ensino superior.</w:t>
            </w:r>
          </w:p>
        </w:tc>
        <w:tc>
          <w:tcPr>
            <w:tcW w:w="1560" w:type="dxa"/>
            <w:vAlign w:val="center"/>
          </w:tcPr>
          <w:p w14:paraId="6D18C35A" w14:textId="77777777" w:rsidR="001E32C9" w:rsidRPr="001E32C9" w:rsidRDefault="001E32C9" w:rsidP="00F21E1E">
            <w:pPr>
              <w:pStyle w:val="Recuodecorpodetexto"/>
              <w:ind w:left="-567" w:hanging="4"/>
              <w:jc w:val="center"/>
              <w:rPr>
                <w:lang w:val="pt-BR" w:eastAsia="pt-BR"/>
              </w:rPr>
            </w:pPr>
            <w:r w:rsidRPr="001E32C9">
              <w:rPr>
                <w:lang w:val="pt-BR" w:eastAsia="pt-BR"/>
              </w:rPr>
              <w:t>12 horas</w:t>
            </w:r>
          </w:p>
        </w:tc>
        <w:tc>
          <w:tcPr>
            <w:tcW w:w="2126" w:type="dxa"/>
            <w:vAlign w:val="center"/>
          </w:tcPr>
          <w:p w14:paraId="6A0B4177" w14:textId="77777777" w:rsidR="001E32C9" w:rsidRPr="001E32C9" w:rsidRDefault="001E32C9" w:rsidP="00F21E1E">
            <w:pPr>
              <w:pStyle w:val="Recuodecorpodetexto"/>
              <w:ind w:left="-567"/>
              <w:jc w:val="center"/>
              <w:rPr>
                <w:lang w:val="pt-BR" w:eastAsia="pt-BR"/>
              </w:rPr>
            </w:pPr>
            <w:r w:rsidRPr="001E32C9">
              <w:rPr>
                <w:lang w:val="pt-BR" w:eastAsia="pt-BR"/>
              </w:rPr>
              <w:t>100 horas</w:t>
            </w:r>
          </w:p>
        </w:tc>
      </w:tr>
      <w:tr w:rsidR="001E32C9" w:rsidRPr="001E32C9" w14:paraId="1C12765C" w14:textId="77777777" w:rsidTr="00F21E1E">
        <w:trPr>
          <w:trHeight w:val="819"/>
        </w:trPr>
        <w:tc>
          <w:tcPr>
            <w:tcW w:w="785" w:type="dxa"/>
            <w:vAlign w:val="center"/>
          </w:tcPr>
          <w:p w14:paraId="149D593B" w14:textId="77777777" w:rsidR="001E32C9" w:rsidRPr="001E32C9" w:rsidRDefault="001E32C9" w:rsidP="00F21E1E">
            <w:pPr>
              <w:pStyle w:val="Recuodecorpodetexto"/>
              <w:ind w:left="-567" w:hanging="1"/>
              <w:jc w:val="both"/>
              <w:rPr>
                <w:lang w:val="pt-BR" w:eastAsia="pt-BR"/>
              </w:rPr>
            </w:pPr>
            <w:r w:rsidRPr="001E32C9">
              <w:rPr>
                <w:lang w:val="pt-BR" w:eastAsia="pt-BR"/>
              </w:rPr>
              <w:t>XIII</w:t>
            </w:r>
          </w:p>
        </w:tc>
        <w:tc>
          <w:tcPr>
            <w:tcW w:w="5594" w:type="dxa"/>
            <w:vAlign w:val="center"/>
          </w:tcPr>
          <w:p w14:paraId="7374E71A" w14:textId="77777777" w:rsidR="001E32C9" w:rsidRPr="001E32C9" w:rsidRDefault="001E32C9" w:rsidP="00F21E1E">
            <w:pPr>
              <w:pStyle w:val="Recuodecorpodetexto"/>
              <w:tabs>
                <w:tab w:val="left" w:pos="851"/>
              </w:tabs>
              <w:ind w:left="280" w:hanging="11"/>
              <w:jc w:val="both"/>
              <w:rPr>
                <w:lang w:val="pt-BR" w:eastAsia="pt-BR"/>
              </w:rPr>
            </w:pPr>
            <w:r w:rsidRPr="001E32C9">
              <w:rPr>
                <w:lang w:val="pt-BR" w:eastAsia="pt-BR"/>
              </w:rPr>
              <w:t>Participação em projetos da Empresa Júnior.</w:t>
            </w:r>
          </w:p>
        </w:tc>
        <w:tc>
          <w:tcPr>
            <w:tcW w:w="1560" w:type="dxa"/>
            <w:vAlign w:val="center"/>
          </w:tcPr>
          <w:p w14:paraId="66D2B2E6" w14:textId="77777777" w:rsidR="001E32C9" w:rsidRPr="001E32C9" w:rsidRDefault="001E32C9" w:rsidP="00F21E1E">
            <w:pPr>
              <w:pStyle w:val="Recuodecorpodetexto"/>
              <w:ind w:left="-567" w:hanging="4"/>
              <w:jc w:val="center"/>
              <w:rPr>
                <w:lang w:val="pt-BR" w:eastAsia="pt-BR"/>
              </w:rPr>
            </w:pPr>
            <w:r w:rsidRPr="001E32C9">
              <w:rPr>
                <w:lang w:val="pt-BR" w:eastAsia="pt-BR"/>
              </w:rPr>
              <w:t>12 horas</w:t>
            </w:r>
          </w:p>
        </w:tc>
        <w:tc>
          <w:tcPr>
            <w:tcW w:w="2126" w:type="dxa"/>
            <w:vAlign w:val="center"/>
          </w:tcPr>
          <w:p w14:paraId="3C261578" w14:textId="77777777" w:rsidR="001E32C9" w:rsidRPr="001E32C9" w:rsidRDefault="001E32C9" w:rsidP="00F21E1E">
            <w:pPr>
              <w:pStyle w:val="Recuodecorpodetexto"/>
              <w:ind w:left="-567"/>
              <w:jc w:val="center"/>
              <w:rPr>
                <w:lang w:val="pt-BR" w:eastAsia="pt-BR"/>
              </w:rPr>
            </w:pPr>
            <w:r w:rsidRPr="001E32C9">
              <w:rPr>
                <w:lang w:val="pt-BR" w:eastAsia="pt-BR"/>
              </w:rPr>
              <w:t>100 horas</w:t>
            </w:r>
          </w:p>
        </w:tc>
      </w:tr>
      <w:tr w:rsidR="001E32C9" w:rsidRPr="001E32C9" w14:paraId="4F78DADC" w14:textId="77777777" w:rsidTr="00F21E1E">
        <w:trPr>
          <w:trHeight w:val="819"/>
        </w:trPr>
        <w:tc>
          <w:tcPr>
            <w:tcW w:w="785" w:type="dxa"/>
            <w:vAlign w:val="center"/>
          </w:tcPr>
          <w:p w14:paraId="0B537221" w14:textId="77777777" w:rsidR="001E32C9" w:rsidRPr="001E32C9" w:rsidRDefault="001E32C9" w:rsidP="00F21E1E">
            <w:pPr>
              <w:pStyle w:val="Recuodecorpodetexto"/>
              <w:ind w:left="-567" w:hanging="1"/>
              <w:jc w:val="both"/>
              <w:rPr>
                <w:lang w:val="pt-BR" w:eastAsia="pt-BR"/>
              </w:rPr>
            </w:pPr>
            <w:r w:rsidRPr="001E32C9">
              <w:rPr>
                <w:lang w:val="pt-BR" w:eastAsia="pt-BR"/>
              </w:rPr>
              <w:t>XIV</w:t>
            </w:r>
          </w:p>
        </w:tc>
        <w:tc>
          <w:tcPr>
            <w:tcW w:w="5594" w:type="dxa"/>
            <w:vAlign w:val="center"/>
          </w:tcPr>
          <w:p w14:paraId="1B4E1323" w14:textId="77777777" w:rsidR="001E32C9" w:rsidRPr="001E32C9" w:rsidRDefault="001E32C9" w:rsidP="00F21E1E">
            <w:pPr>
              <w:pStyle w:val="Recuodecorpodetexto"/>
              <w:tabs>
                <w:tab w:val="left" w:pos="709"/>
                <w:tab w:val="left" w:pos="851"/>
              </w:tabs>
              <w:ind w:left="280" w:hanging="11"/>
              <w:jc w:val="both"/>
              <w:rPr>
                <w:lang w:val="pt-BR" w:eastAsia="pt-BR"/>
              </w:rPr>
            </w:pPr>
            <w:r w:rsidRPr="001E32C9">
              <w:rPr>
                <w:lang w:val="pt-BR" w:eastAsia="pt-BR"/>
              </w:rPr>
              <w:t>Participação em estágios não curriculares oferecidos por organizações públicas, privadas e não-governamentais.</w:t>
            </w:r>
          </w:p>
        </w:tc>
        <w:tc>
          <w:tcPr>
            <w:tcW w:w="1560" w:type="dxa"/>
            <w:vAlign w:val="center"/>
          </w:tcPr>
          <w:p w14:paraId="1D40F391" w14:textId="77777777" w:rsidR="001E32C9" w:rsidRPr="001E32C9" w:rsidRDefault="001E32C9" w:rsidP="00F21E1E">
            <w:pPr>
              <w:pStyle w:val="Recuodecorpodetexto"/>
              <w:ind w:left="-567" w:hanging="4"/>
              <w:jc w:val="center"/>
              <w:rPr>
                <w:lang w:val="pt-BR" w:eastAsia="pt-BR"/>
              </w:rPr>
            </w:pPr>
            <w:r w:rsidRPr="001E32C9">
              <w:rPr>
                <w:lang w:val="pt-BR" w:eastAsia="pt-BR"/>
              </w:rPr>
              <w:t>12 horas</w:t>
            </w:r>
          </w:p>
        </w:tc>
        <w:tc>
          <w:tcPr>
            <w:tcW w:w="2126" w:type="dxa"/>
            <w:vAlign w:val="center"/>
          </w:tcPr>
          <w:p w14:paraId="5FCCD0F3" w14:textId="77777777" w:rsidR="001E32C9" w:rsidRPr="001E32C9" w:rsidRDefault="001E32C9" w:rsidP="00F21E1E">
            <w:pPr>
              <w:pStyle w:val="Recuodecorpodetexto"/>
              <w:ind w:left="-567"/>
              <w:jc w:val="center"/>
              <w:rPr>
                <w:lang w:val="pt-BR" w:eastAsia="pt-BR"/>
              </w:rPr>
            </w:pPr>
            <w:r w:rsidRPr="001E32C9">
              <w:rPr>
                <w:lang w:val="pt-BR" w:eastAsia="pt-BR"/>
              </w:rPr>
              <w:t>100 horas</w:t>
            </w:r>
          </w:p>
        </w:tc>
      </w:tr>
    </w:tbl>
    <w:p w14:paraId="6A7108EE" w14:textId="77777777" w:rsidR="001E32C9" w:rsidRPr="001E5AD7" w:rsidRDefault="001E32C9" w:rsidP="001E32C9">
      <w:pPr>
        <w:pStyle w:val="Ttulo2"/>
        <w:spacing w:after="240"/>
      </w:pPr>
    </w:p>
    <w:p w14:paraId="4D3C08FA" w14:textId="77777777" w:rsidR="001E32C9" w:rsidRDefault="001E32C9" w:rsidP="00B80148">
      <w:pPr>
        <w:rPr>
          <w:rFonts w:ascii="Times New Roman" w:hAnsi="Times New Roman" w:cs="Times New Roman"/>
          <w:sz w:val="24"/>
          <w:szCs w:val="24"/>
          <w:lang w:eastAsia="pt-BR"/>
        </w:rPr>
      </w:pPr>
    </w:p>
    <w:p w14:paraId="072DE409" w14:textId="77777777" w:rsidR="00DA3D2C" w:rsidRDefault="00DA3D2C" w:rsidP="00B80148">
      <w:pPr>
        <w:rPr>
          <w:rFonts w:ascii="Times New Roman" w:hAnsi="Times New Roman" w:cs="Times New Roman"/>
          <w:sz w:val="24"/>
          <w:szCs w:val="24"/>
          <w:lang w:eastAsia="pt-BR"/>
        </w:rPr>
      </w:pPr>
    </w:p>
    <w:p w14:paraId="269B6339" w14:textId="77777777" w:rsidR="00DA3D2C" w:rsidRDefault="00DA3D2C" w:rsidP="00B80148">
      <w:pPr>
        <w:rPr>
          <w:rFonts w:ascii="Times New Roman" w:hAnsi="Times New Roman" w:cs="Times New Roman"/>
          <w:sz w:val="24"/>
          <w:szCs w:val="24"/>
          <w:lang w:eastAsia="pt-BR"/>
        </w:rPr>
      </w:pPr>
    </w:p>
    <w:p w14:paraId="00EE5D08" w14:textId="77777777" w:rsidR="00DA3D2C" w:rsidRDefault="00DA3D2C" w:rsidP="00B80148">
      <w:pPr>
        <w:rPr>
          <w:rFonts w:ascii="Times New Roman" w:hAnsi="Times New Roman" w:cs="Times New Roman"/>
          <w:sz w:val="24"/>
          <w:szCs w:val="24"/>
          <w:lang w:eastAsia="pt-BR"/>
        </w:rPr>
      </w:pPr>
    </w:p>
    <w:p w14:paraId="170540D2" w14:textId="77777777" w:rsidR="00DA3D2C" w:rsidRDefault="00DA3D2C" w:rsidP="00B80148">
      <w:pPr>
        <w:rPr>
          <w:rFonts w:ascii="Times New Roman" w:hAnsi="Times New Roman" w:cs="Times New Roman"/>
          <w:sz w:val="24"/>
          <w:szCs w:val="24"/>
          <w:lang w:eastAsia="pt-BR"/>
        </w:rPr>
      </w:pPr>
    </w:p>
    <w:p w14:paraId="4007A10F" w14:textId="77777777" w:rsidR="00DA3D2C" w:rsidRDefault="00DA3D2C" w:rsidP="00B80148">
      <w:pPr>
        <w:rPr>
          <w:rFonts w:ascii="Times New Roman" w:hAnsi="Times New Roman" w:cs="Times New Roman"/>
          <w:sz w:val="24"/>
          <w:szCs w:val="24"/>
          <w:lang w:eastAsia="pt-BR"/>
        </w:rPr>
      </w:pPr>
    </w:p>
    <w:p w14:paraId="34B9DFD5" w14:textId="77777777" w:rsidR="00DA3D2C" w:rsidRDefault="00DA3D2C" w:rsidP="00B80148">
      <w:pPr>
        <w:rPr>
          <w:rFonts w:ascii="Times New Roman" w:hAnsi="Times New Roman" w:cs="Times New Roman"/>
          <w:sz w:val="24"/>
          <w:szCs w:val="24"/>
          <w:lang w:eastAsia="pt-BR"/>
        </w:rPr>
      </w:pPr>
    </w:p>
    <w:p w14:paraId="1CC00555" w14:textId="77777777" w:rsidR="00DA3D2C" w:rsidRDefault="00DA3D2C" w:rsidP="00B80148">
      <w:pPr>
        <w:rPr>
          <w:rFonts w:ascii="Times New Roman" w:hAnsi="Times New Roman" w:cs="Times New Roman"/>
          <w:sz w:val="24"/>
          <w:szCs w:val="24"/>
          <w:lang w:eastAsia="pt-BR"/>
        </w:rPr>
      </w:pPr>
    </w:p>
    <w:p w14:paraId="4F21A70D" w14:textId="77777777" w:rsidR="00DA3D2C" w:rsidRDefault="00DA3D2C" w:rsidP="00B80148">
      <w:pPr>
        <w:rPr>
          <w:rFonts w:ascii="Times New Roman" w:hAnsi="Times New Roman" w:cs="Times New Roman"/>
          <w:sz w:val="24"/>
          <w:szCs w:val="24"/>
          <w:lang w:eastAsia="pt-BR"/>
        </w:rPr>
      </w:pPr>
    </w:p>
    <w:p w14:paraId="379AFD4B" w14:textId="77777777" w:rsidR="00DA3D2C" w:rsidRDefault="00DA3D2C" w:rsidP="00B80148">
      <w:pPr>
        <w:rPr>
          <w:rFonts w:ascii="Times New Roman" w:hAnsi="Times New Roman" w:cs="Times New Roman"/>
          <w:sz w:val="24"/>
          <w:szCs w:val="24"/>
          <w:lang w:eastAsia="pt-BR"/>
        </w:rPr>
      </w:pPr>
    </w:p>
    <w:p w14:paraId="5AE88960" w14:textId="77777777" w:rsidR="00DA3D2C" w:rsidRDefault="00DA3D2C" w:rsidP="00B80148">
      <w:pPr>
        <w:rPr>
          <w:rFonts w:ascii="Times New Roman" w:hAnsi="Times New Roman" w:cs="Times New Roman"/>
          <w:sz w:val="24"/>
          <w:szCs w:val="24"/>
          <w:lang w:eastAsia="pt-BR"/>
        </w:rPr>
      </w:pPr>
    </w:p>
    <w:p w14:paraId="4562877F" w14:textId="77777777" w:rsidR="00DA3D2C" w:rsidRDefault="00DA3D2C" w:rsidP="00B80148">
      <w:pPr>
        <w:rPr>
          <w:rFonts w:ascii="Times New Roman" w:hAnsi="Times New Roman" w:cs="Times New Roman"/>
          <w:sz w:val="24"/>
          <w:szCs w:val="24"/>
          <w:lang w:eastAsia="pt-BR"/>
        </w:rPr>
      </w:pPr>
    </w:p>
    <w:p w14:paraId="203FDAFF" w14:textId="77777777" w:rsidR="00DA3D2C" w:rsidRDefault="00DA3D2C" w:rsidP="00B80148">
      <w:pPr>
        <w:rPr>
          <w:rFonts w:ascii="Times New Roman" w:hAnsi="Times New Roman" w:cs="Times New Roman"/>
          <w:sz w:val="24"/>
          <w:szCs w:val="24"/>
          <w:lang w:eastAsia="pt-BR"/>
        </w:rPr>
      </w:pPr>
    </w:p>
    <w:p w14:paraId="2B48A934" w14:textId="77777777" w:rsidR="00DA3D2C" w:rsidRDefault="00DA3D2C" w:rsidP="00B80148">
      <w:pPr>
        <w:rPr>
          <w:rFonts w:ascii="Times New Roman" w:hAnsi="Times New Roman" w:cs="Times New Roman"/>
          <w:sz w:val="24"/>
          <w:szCs w:val="24"/>
          <w:lang w:eastAsia="pt-BR"/>
        </w:rPr>
      </w:pPr>
    </w:p>
    <w:p w14:paraId="378D76BB" w14:textId="77777777" w:rsidR="00DA3D2C" w:rsidRDefault="00DA3D2C" w:rsidP="00B80148">
      <w:pPr>
        <w:rPr>
          <w:rFonts w:ascii="Times New Roman" w:hAnsi="Times New Roman" w:cs="Times New Roman"/>
          <w:sz w:val="24"/>
          <w:szCs w:val="24"/>
          <w:lang w:eastAsia="pt-BR"/>
        </w:rPr>
      </w:pPr>
    </w:p>
    <w:p w14:paraId="18CC8CD5" w14:textId="77777777" w:rsidR="00DA3D2C" w:rsidRPr="00BB0880" w:rsidRDefault="00DA3D2C" w:rsidP="00DA3D2C">
      <w:pPr>
        <w:pStyle w:val="Ttulo2"/>
        <w:spacing w:after="240"/>
        <w:rPr>
          <w:rFonts w:ascii="Times New Roman" w:hAnsi="Times New Roman"/>
          <w:caps/>
          <w:sz w:val="24"/>
          <w:lang w:val="pt-BR"/>
        </w:rPr>
      </w:pPr>
      <w:bookmarkStart w:id="79" w:name="_Toc241071566"/>
      <w:bookmarkStart w:id="80" w:name="_Toc241100894"/>
      <w:r w:rsidRPr="00BB0880">
        <w:rPr>
          <w:rFonts w:ascii="Times New Roman" w:eastAsia="Arial" w:hAnsi="Times New Roman"/>
          <w:caps/>
          <w:sz w:val="24"/>
          <w:lang w:val="pt-BR"/>
        </w:rPr>
        <w:t>1.12.</w:t>
      </w:r>
      <w:r w:rsidRPr="00BB0880">
        <w:rPr>
          <w:rFonts w:ascii="Times New Roman" w:eastAsia="Arial" w:hAnsi="Times New Roman"/>
          <w:caps/>
          <w:sz w:val="24"/>
        </w:rPr>
        <w:t xml:space="preserve"> </w:t>
      </w:r>
      <w:r w:rsidRPr="00BB0880">
        <w:rPr>
          <w:rFonts w:ascii="Times New Roman" w:eastAsia="Arial" w:hAnsi="Times New Roman"/>
          <w:caps/>
          <w:sz w:val="24"/>
          <w:lang w:val="pt-BR"/>
        </w:rPr>
        <w:t>TRABALHO DE CONCLUSÃO DE CURSO</w:t>
      </w:r>
      <w:bookmarkEnd w:id="79"/>
      <w:bookmarkEnd w:id="80"/>
    </w:p>
    <w:p w14:paraId="7A438005" w14:textId="77777777" w:rsidR="00DA3D2C" w:rsidRPr="00BB0880" w:rsidRDefault="00DA3D2C" w:rsidP="00BB0880">
      <w:pPr>
        <w:pStyle w:val="Legenda"/>
        <w:spacing w:line="360" w:lineRule="auto"/>
        <w:ind w:firstLine="708"/>
        <w:jc w:val="both"/>
        <w:rPr>
          <w:b w:val="0"/>
          <w:bCs w:val="0"/>
          <w:sz w:val="24"/>
        </w:rPr>
      </w:pPr>
      <w:r w:rsidRPr="00BB0880">
        <w:rPr>
          <w:rFonts w:eastAsia="Arial"/>
          <w:b w:val="0"/>
          <w:bCs w:val="0"/>
          <w:sz w:val="24"/>
        </w:rPr>
        <w:t>O Trabalho de Conclusão de Curso (TCC) constitui-se num instrumento de síntese da formação discente. Por meio deste documento se trabalha intelectualmente num determinado objeto emergente do processo de ensino-aprendizagem promovendo condições para o aluno verificar seus avanços e limites quanto: à sistematização de suas práticas de aprendizagem, às referências teórico-metodológicas internalizadas e assumidas durante o curso e a de projetos de pesquisa (tanto para instrumentalizar práticas quanto para produzir conhecimentos novos na área profissional) produzidos nos padrões acadêmicos-científicos com orientação de um docente e legitimado por uma banca examinadora (</w:t>
      </w:r>
      <w:proofErr w:type="spellStart"/>
      <w:r w:rsidRPr="00BB0880">
        <w:rPr>
          <w:rFonts w:eastAsia="Arial"/>
          <w:b w:val="0"/>
          <w:bCs w:val="0"/>
          <w:sz w:val="24"/>
        </w:rPr>
        <w:t>suzuki</w:t>
      </w:r>
      <w:proofErr w:type="spellEnd"/>
      <w:r w:rsidRPr="00BB0880">
        <w:rPr>
          <w:rFonts w:eastAsia="Arial"/>
          <w:b w:val="0"/>
          <w:bCs w:val="0"/>
          <w:sz w:val="24"/>
        </w:rPr>
        <w:t>, p. 11, 2009).</w:t>
      </w:r>
    </w:p>
    <w:p w14:paraId="0A934C4F" w14:textId="77777777" w:rsidR="00DA3D2C" w:rsidRPr="00BB0880" w:rsidRDefault="00DA3D2C" w:rsidP="00BB0880">
      <w:pPr>
        <w:pStyle w:val="Legenda"/>
        <w:spacing w:line="360" w:lineRule="auto"/>
        <w:ind w:firstLine="708"/>
        <w:jc w:val="both"/>
        <w:rPr>
          <w:b w:val="0"/>
          <w:bCs w:val="0"/>
          <w:sz w:val="24"/>
        </w:rPr>
      </w:pPr>
      <w:r w:rsidRPr="00BB0880">
        <w:rPr>
          <w:rFonts w:eastAsia="Arial"/>
          <w:b w:val="0"/>
          <w:bCs w:val="0"/>
          <w:sz w:val="24"/>
        </w:rPr>
        <w:t>O TCC é uma exigência acadêmica contida nas diretrizes curriculares do Ministério da Educação e cultura (MEC) e nos cursos de graduação, sendo concebido como o veículo através do qual o aluno concretiza uma reflexão sobre interesses inscritos na formação e no exercício profissional, para além da conquista do título acadêmico.</w:t>
      </w:r>
    </w:p>
    <w:p w14:paraId="4FE33C5A" w14:textId="77777777" w:rsidR="00DA3D2C" w:rsidRPr="00BB0880" w:rsidRDefault="00DA3D2C" w:rsidP="00BB0880">
      <w:pPr>
        <w:pStyle w:val="Legenda"/>
        <w:spacing w:line="360" w:lineRule="auto"/>
        <w:jc w:val="both"/>
        <w:rPr>
          <w:b w:val="0"/>
          <w:bCs w:val="0"/>
          <w:caps/>
          <w:sz w:val="24"/>
        </w:rPr>
      </w:pPr>
      <w:r w:rsidRPr="00BB0880">
        <w:rPr>
          <w:rFonts w:eastAsia="Arial"/>
          <w:b w:val="0"/>
          <w:bCs w:val="0"/>
          <w:sz w:val="24"/>
        </w:rPr>
        <w:t>Segundo o Conselho Federal de Educação Física (CONFEF), art. 8º:</w:t>
      </w:r>
    </w:p>
    <w:p w14:paraId="5B8F37BD" w14:textId="77777777" w:rsidR="00DA3D2C" w:rsidRPr="00BB0880" w:rsidRDefault="00DA3D2C" w:rsidP="00BB0880">
      <w:pPr>
        <w:pStyle w:val="Legenda"/>
        <w:spacing w:line="360" w:lineRule="auto"/>
        <w:jc w:val="both"/>
        <w:rPr>
          <w:b w:val="0"/>
          <w:bCs w:val="0"/>
          <w:sz w:val="24"/>
        </w:rPr>
      </w:pPr>
    </w:p>
    <w:p w14:paraId="205A2ED8" w14:textId="77777777" w:rsidR="00DA3D2C" w:rsidRPr="00BB0880" w:rsidRDefault="00DA3D2C" w:rsidP="00BB0880">
      <w:pPr>
        <w:pStyle w:val="Legenda"/>
        <w:spacing w:line="360" w:lineRule="auto"/>
        <w:ind w:left="2124"/>
        <w:jc w:val="both"/>
        <w:rPr>
          <w:b w:val="0"/>
          <w:bCs w:val="0"/>
          <w:szCs w:val="22"/>
        </w:rPr>
      </w:pPr>
      <w:r w:rsidRPr="00BB0880">
        <w:rPr>
          <w:rFonts w:eastAsia="Arial"/>
          <w:b w:val="0"/>
          <w:bCs w:val="0"/>
          <w:szCs w:val="22"/>
        </w:rPr>
        <w:t>Compete exclusivamente ao Profissional de Educação Física, coordenar, planejar, programar, prescrever, supervisionar, dinamizar, dirigir, organizar, orientar, ensinar, conduzir, treinar, administrar, implantar, implementar, ministrar, analisar, avaliar e executar trabalhos, programas, planos e projetos, bem como, prestar serviços de auditoria, consultoria e assessoria, realizar treinamentos especializados, participar de equipes multidisciplinares e interdisciplinares e elaborar informes técnicos, científicos e pedagógicos, todos nas áreas de atividades físicas, desportivas e similares.</w:t>
      </w:r>
    </w:p>
    <w:p w14:paraId="3EC3DE80" w14:textId="77777777" w:rsidR="00DA3D2C" w:rsidRPr="00BB0880" w:rsidRDefault="00DA3D2C" w:rsidP="00BB0880">
      <w:pPr>
        <w:pStyle w:val="Legenda"/>
        <w:spacing w:line="360" w:lineRule="auto"/>
        <w:jc w:val="both"/>
        <w:rPr>
          <w:b w:val="0"/>
          <w:bCs w:val="0"/>
          <w:sz w:val="24"/>
        </w:rPr>
      </w:pPr>
    </w:p>
    <w:p w14:paraId="7B3B99A8" w14:textId="77777777" w:rsidR="00DA3D2C" w:rsidRPr="00BB0880" w:rsidRDefault="00DA3D2C" w:rsidP="00BB0880">
      <w:pPr>
        <w:pStyle w:val="Legenda"/>
        <w:spacing w:line="360" w:lineRule="auto"/>
        <w:ind w:firstLine="708"/>
        <w:jc w:val="both"/>
        <w:rPr>
          <w:b w:val="0"/>
          <w:bCs w:val="0"/>
          <w:sz w:val="24"/>
        </w:rPr>
      </w:pPr>
      <w:r w:rsidRPr="00BB0880">
        <w:rPr>
          <w:rFonts w:eastAsia="Arial"/>
          <w:b w:val="0"/>
          <w:bCs w:val="0"/>
          <w:sz w:val="24"/>
        </w:rPr>
        <w:t>Nesse sentido, o profissional de educação física brasileiro experimentou nas últimas décadas, um processo de renovação teórico-metodológica, técnico-operativa e ética em resposta às mudanças, visando à prevenção/tratamento de diversas doenças, atuando de maneira multidisciplinar com outros profissionais da área da saúde (médicos, fisioterapeutas, nutricionistas, enfermeiros, dentre outros), bem como estimulando a promoção da saúde e qualidade de</w:t>
      </w:r>
      <w:r w:rsidRPr="00BB0880">
        <w:rPr>
          <w:rFonts w:eastAsia="Arial"/>
          <w:b w:val="0"/>
          <w:bCs w:val="0"/>
          <w:spacing w:val="-8"/>
          <w:sz w:val="24"/>
        </w:rPr>
        <w:t xml:space="preserve"> </w:t>
      </w:r>
      <w:r w:rsidRPr="00BB0880">
        <w:rPr>
          <w:rFonts w:eastAsia="Arial"/>
          <w:b w:val="0"/>
          <w:bCs w:val="0"/>
          <w:sz w:val="24"/>
        </w:rPr>
        <w:t>vida.</w:t>
      </w:r>
    </w:p>
    <w:p w14:paraId="3882B4F9" w14:textId="77777777" w:rsidR="00DA3D2C" w:rsidRPr="00BB0880" w:rsidRDefault="00DA3D2C" w:rsidP="00BB0880">
      <w:pPr>
        <w:pStyle w:val="Legenda"/>
        <w:spacing w:line="360" w:lineRule="auto"/>
        <w:ind w:firstLine="708"/>
        <w:jc w:val="both"/>
        <w:rPr>
          <w:b w:val="0"/>
          <w:bCs w:val="0"/>
          <w:sz w:val="24"/>
        </w:rPr>
      </w:pPr>
      <w:r w:rsidRPr="00BB0880">
        <w:rPr>
          <w:rFonts w:eastAsia="Arial"/>
          <w:b w:val="0"/>
          <w:bCs w:val="0"/>
          <w:sz w:val="24"/>
        </w:rPr>
        <w:t xml:space="preserve">A atuação do graduado em educação física na modalidade bacharelado e ou licenciatura em educação física vinculado às diretrizes curriculares da formação aliam-se aos princípios do rigor </w:t>
      </w:r>
      <w:r w:rsidRPr="00BB0880">
        <w:rPr>
          <w:rFonts w:eastAsia="Arial"/>
          <w:b w:val="0"/>
          <w:bCs w:val="0"/>
          <w:sz w:val="24"/>
        </w:rPr>
        <w:lastRenderedPageBreak/>
        <w:t>teórico, técnico e metodológico no trato com a realidade e suas respectivas manifestações: exercícios físicos, desportos, ginásticas, jogos, lutas, artes marciais, danças, atividades rítmicas, expressivas e acrobáticas, musculação, recreação, lazer, reeducação física e postural, ergonomia, relaxamento corporal, exercícios compensatórios à atividade laboral e do cotidiano e outras práticas corporais, de forma que o egresso seja capaz de articular os conhecimentos da educação física com os eixos setores da saúde, do esporte, da cultura e do lazer e os eixos da formação de professores. Sendo da sua competência prestar serviços que favoreçam o desenvolvimento da educação e da saúde, contribuindo para a capacitação e/ou reestabelecimento de níveis adequados de desempenho morfofuncionais, tendo como base linhas de pesquisa e respectivos eixos</w:t>
      </w:r>
      <w:r w:rsidRPr="00BB0880">
        <w:rPr>
          <w:rFonts w:eastAsia="Arial"/>
          <w:b w:val="0"/>
          <w:bCs w:val="0"/>
          <w:spacing w:val="-1"/>
          <w:sz w:val="24"/>
        </w:rPr>
        <w:t xml:space="preserve"> </w:t>
      </w:r>
      <w:r w:rsidRPr="00BB0880">
        <w:rPr>
          <w:rFonts w:eastAsia="Arial"/>
          <w:b w:val="0"/>
          <w:bCs w:val="0"/>
          <w:sz w:val="24"/>
        </w:rPr>
        <w:t>temáticos:</w:t>
      </w:r>
    </w:p>
    <w:p w14:paraId="09658083" w14:textId="77777777" w:rsidR="00DA3D2C" w:rsidRPr="00BB0880" w:rsidRDefault="00DA3D2C" w:rsidP="00137262">
      <w:pPr>
        <w:pStyle w:val="Legenda"/>
        <w:numPr>
          <w:ilvl w:val="0"/>
          <w:numId w:val="26"/>
        </w:numPr>
        <w:spacing w:line="360" w:lineRule="auto"/>
        <w:jc w:val="both"/>
        <w:rPr>
          <w:b w:val="0"/>
          <w:bCs w:val="0"/>
          <w:sz w:val="24"/>
        </w:rPr>
      </w:pPr>
      <w:r w:rsidRPr="00BB0880">
        <w:rPr>
          <w:rFonts w:eastAsia="Arial"/>
          <w:b w:val="0"/>
          <w:bCs w:val="0"/>
          <w:sz w:val="24"/>
        </w:rPr>
        <w:t xml:space="preserve">Atividade física e saúde; </w:t>
      </w:r>
    </w:p>
    <w:p w14:paraId="15FFE314" w14:textId="62464080" w:rsidR="00DA3D2C" w:rsidRPr="00BB0880" w:rsidRDefault="00DA3D2C" w:rsidP="00137262">
      <w:pPr>
        <w:pStyle w:val="Legenda"/>
        <w:numPr>
          <w:ilvl w:val="0"/>
          <w:numId w:val="26"/>
        </w:numPr>
        <w:spacing w:line="360" w:lineRule="auto"/>
        <w:jc w:val="both"/>
        <w:rPr>
          <w:b w:val="0"/>
          <w:bCs w:val="0"/>
          <w:sz w:val="24"/>
        </w:rPr>
      </w:pPr>
      <w:r w:rsidRPr="00BB0880">
        <w:rPr>
          <w:rFonts w:eastAsia="Arial"/>
          <w:b w:val="0"/>
          <w:bCs w:val="0"/>
          <w:sz w:val="24"/>
        </w:rPr>
        <w:t>treinamento</w:t>
      </w:r>
      <w:r w:rsidRPr="00BB0880">
        <w:rPr>
          <w:rFonts w:eastAsia="Arial"/>
          <w:b w:val="0"/>
          <w:bCs w:val="0"/>
          <w:spacing w:val="-3"/>
          <w:sz w:val="24"/>
        </w:rPr>
        <w:t xml:space="preserve"> </w:t>
      </w:r>
      <w:r w:rsidRPr="00BB0880">
        <w:rPr>
          <w:rFonts w:eastAsia="Arial"/>
          <w:b w:val="0"/>
          <w:bCs w:val="0"/>
          <w:sz w:val="24"/>
        </w:rPr>
        <w:t>desportivo;</w:t>
      </w:r>
    </w:p>
    <w:p w14:paraId="14B746AB" w14:textId="77777777" w:rsidR="00DA3D2C" w:rsidRPr="00BB0880" w:rsidRDefault="00DA3D2C" w:rsidP="00137262">
      <w:pPr>
        <w:pStyle w:val="Legenda"/>
        <w:numPr>
          <w:ilvl w:val="0"/>
          <w:numId w:val="26"/>
        </w:numPr>
        <w:spacing w:line="360" w:lineRule="auto"/>
        <w:jc w:val="both"/>
        <w:rPr>
          <w:b w:val="0"/>
          <w:bCs w:val="0"/>
          <w:sz w:val="24"/>
        </w:rPr>
      </w:pPr>
      <w:r w:rsidRPr="00BB0880">
        <w:rPr>
          <w:rFonts w:eastAsia="Arial"/>
          <w:b w:val="0"/>
          <w:bCs w:val="0"/>
          <w:sz w:val="24"/>
        </w:rPr>
        <w:t>Atividade Física e Qualidade de</w:t>
      </w:r>
      <w:r w:rsidRPr="00BB0880">
        <w:rPr>
          <w:rFonts w:eastAsia="Arial"/>
          <w:b w:val="0"/>
          <w:bCs w:val="0"/>
          <w:spacing w:val="-5"/>
          <w:sz w:val="24"/>
        </w:rPr>
        <w:t xml:space="preserve"> </w:t>
      </w:r>
      <w:r w:rsidRPr="00BB0880">
        <w:rPr>
          <w:rFonts w:eastAsia="Arial"/>
          <w:b w:val="0"/>
          <w:bCs w:val="0"/>
          <w:sz w:val="24"/>
        </w:rPr>
        <w:t>Vida;</w:t>
      </w:r>
    </w:p>
    <w:p w14:paraId="561EBDC6" w14:textId="77777777" w:rsidR="00DA3D2C" w:rsidRPr="00BB0880" w:rsidRDefault="00DA3D2C" w:rsidP="00137262">
      <w:pPr>
        <w:pStyle w:val="Legenda"/>
        <w:numPr>
          <w:ilvl w:val="0"/>
          <w:numId w:val="26"/>
        </w:numPr>
        <w:spacing w:line="360" w:lineRule="auto"/>
        <w:jc w:val="both"/>
        <w:rPr>
          <w:b w:val="0"/>
          <w:bCs w:val="0"/>
          <w:sz w:val="24"/>
        </w:rPr>
      </w:pPr>
      <w:r w:rsidRPr="00BB0880">
        <w:rPr>
          <w:rFonts w:eastAsia="Arial"/>
          <w:b w:val="0"/>
          <w:bCs w:val="0"/>
          <w:sz w:val="24"/>
        </w:rPr>
        <w:t>Ajustes Morfofuncionais do Exercício</w:t>
      </w:r>
      <w:r w:rsidRPr="00BB0880">
        <w:rPr>
          <w:rFonts w:eastAsia="Arial"/>
          <w:b w:val="0"/>
          <w:bCs w:val="0"/>
          <w:spacing w:val="-17"/>
          <w:sz w:val="24"/>
        </w:rPr>
        <w:t xml:space="preserve"> </w:t>
      </w:r>
      <w:r w:rsidRPr="00BB0880">
        <w:rPr>
          <w:rFonts w:eastAsia="Arial"/>
          <w:b w:val="0"/>
          <w:bCs w:val="0"/>
          <w:sz w:val="24"/>
        </w:rPr>
        <w:t>Físico;</w:t>
      </w:r>
    </w:p>
    <w:p w14:paraId="746342D9" w14:textId="77777777" w:rsidR="00DA3D2C" w:rsidRPr="00BB0880" w:rsidRDefault="00DA3D2C" w:rsidP="00137262">
      <w:pPr>
        <w:pStyle w:val="Legenda"/>
        <w:numPr>
          <w:ilvl w:val="0"/>
          <w:numId w:val="26"/>
        </w:numPr>
        <w:spacing w:line="360" w:lineRule="auto"/>
        <w:jc w:val="both"/>
        <w:rPr>
          <w:b w:val="0"/>
          <w:bCs w:val="0"/>
          <w:sz w:val="24"/>
        </w:rPr>
      </w:pPr>
      <w:r w:rsidRPr="00BB0880">
        <w:rPr>
          <w:rFonts w:eastAsia="Arial"/>
          <w:b w:val="0"/>
          <w:bCs w:val="0"/>
          <w:sz w:val="24"/>
        </w:rPr>
        <w:t>Formação Profissional e Educação</w:t>
      </w:r>
      <w:r w:rsidRPr="00BB0880">
        <w:rPr>
          <w:rFonts w:eastAsia="Arial"/>
          <w:b w:val="0"/>
          <w:bCs w:val="0"/>
          <w:spacing w:val="-24"/>
          <w:sz w:val="24"/>
        </w:rPr>
        <w:t xml:space="preserve"> </w:t>
      </w:r>
      <w:r w:rsidRPr="00BB0880">
        <w:rPr>
          <w:rFonts w:eastAsia="Arial"/>
          <w:b w:val="0"/>
          <w:bCs w:val="0"/>
          <w:sz w:val="24"/>
        </w:rPr>
        <w:t>Física;</w:t>
      </w:r>
    </w:p>
    <w:p w14:paraId="1F086A95" w14:textId="77777777" w:rsidR="00DA3D2C" w:rsidRPr="00BB0880" w:rsidRDefault="00DA3D2C" w:rsidP="00137262">
      <w:pPr>
        <w:pStyle w:val="Legenda"/>
        <w:numPr>
          <w:ilvl w:val="0"/>
          <w:numId w:val="26"/>
        </w:numPr>
        <w:spacing w:line="360" w:lineRule="auto"/>
        <w:jc w:val="both"/>
        <w:rPr>
          <w:b w:val="0"/>
          <w:bCs w:val="0"/>
          <w:sz w:val="24"/>
        </w:rPr>
      </w:pPr>
      <w:r w:rsidRPr="00BB0880">
        <w:rPr>
          <w:rFonts w:eastAsia="Arial"/>
          <w:b w:val="0"/>
          <w:bCs w:val="0"/>
          <w:sz w:val="24"/>
        </w:rPr>
        <w:t>Novas Tendências de Mercado e Tecnologia da Educação Física;</w:t>
      </w:r>
    </w:p>
    <w:p w14:paraId="20ED9166" w14:textId="09219E07" w:rsidR="00DA3D2C" w:rsidRPr="00BB0880" w:rsidRDefault="00DA3D2C" w:rsidP="00137262">
      <w:pPr>
        <w:pStyle w:val="Legenda"/>
        <w:numPr>
          <w:ilvl w:val="0"/>
          <w:numId w:val="26"/>
        </w:numPr>
        <w:spacing w:line="360" w:lineRule="auto"/>
        <w:jc w:val="both"/>
        <w:rPr>
          <w:b w:val="0"/>
          <w:bCs w:val="0"/>
          <w:sz w:val="24"/>
        </w:rPr>
      </w:pPr>
      <w:r w:rsidRPr="00BB0880">
        <w:rPr>
          <w:rFonts w:eastAsia="Arial"/>
          <w:b w:val="0"/>
          <w:bCs w:val="0"/>
          <w:sz w:val="24"/>
        </w:rPr>
        <w:t>Atividade Física para a Promoção do Lazer;</w:t>
      </w:r>
    </w:p>
    <w:p w14:paraId="54EFC388" w14:textId="77777777" w:rsidR="00DA3D2C" w:rsidRPr="00BB0880" w:rsidRDefault="00DA3D2C" w:rsidP="00137262">
      <w:pPr>
        <w:pStyle w:val="Legenda"/>
        <w:numPr>
          <w:ilvl w:val="0"/>
          <w:numId w:val="26"/>
        </w:numPr>
        <w:spacing w:line="360" w:lineRule="auto"/>
        <w:jc w:val="both"/>
        <w:rPr>
          <w:b w:val="0"/>
          <w:bCs w:val="0"/>
          <w:sz w:val="24"/>
        </w:rPr>
      </w:pPr>
      <w:r w:rsidRPr="00BB0880">
        <w:rPr>
          <w:rFonts w:eastAsia="Arial"/>
          <w:b w:val="0"/>
          <w:bCs w:val="0"/>
          <w:sz w:val="24"/>
        </w:rPr>
        <w:t>Setores da Saúde;</w:t>
      </w:r>
    </w:p>
    <w:p w14:paraId="0D2D0B35" w14:textId="77777777" w:rsidR="00DA3D2C" w:rsidRPr="00BB0880" w:rsidRDefault="00DA3D2C" w:rsidP="00137262">
      <w:pPr>
        <w:pStyle w:val="Legenda"/>
        <w:numPr>
          <w:ilvl w:val="0"/>
          <w:numId w:val="26"/>
        </w:numPr>
        <w:spacing w:line="360" w:lineRule="auto"/>
        <w:jc w:val="both"/>
        <w:rPr>
          <w:b w:val="0"/>
          <w:bCs w:val="0"/>
          <w:sz w:val="24"/>
        </w:rPr>
      </w:pPr>
      <w:r w:rsidRPr="00BB0880">
        <w:rPr>
          <w:rFonts w:eastAsia="Arial"/>
          <w:b w:val="0"/>
          <w:bCs w:val="0"/>
          <w:sz w:val="24"/>
        </w:rPr>
        <w:t>Setores do Esporte;</w:t>
      </w:r>
    </w:p>
    <w:p w14:paraId="141398B8" w14:textId="77777777" w:rsidR="00DA3D2C" w:rsidRPr="00BB0880" w:rsidRDefault="00DA3D2C" w:rsidP="00137262">
      <w:pPr>
        <w:pStyle w:val="Legenda"/>
        <w:numPr>
          <w:ilvl w:val="0"/>
          <w:numId w:val="26"/>
        </w:numPr>
        <w:spacing w:line="360" w:lineRule="auto"/>
        <w:jc w:val="both"/>
        <w:rPr>
          <w:b w:val="0"/>
          <w:bCs w:val="0"/>
          <w:sz w:val="24"/>
        </w:rPr>
      </w:pPr>
      <w:r w:rsidRPr="00BB0880">
        <w:rPr>
          <w:rFonts w:eastAsia="Arial"/>
          <w:b w:val="0"/>
          <w:bCs w:val="0"/>
          <w:sz w:val="24"/>
        </w:rPr>
        <w:t>Setores da Cultura e do lazer;</w:t>
      </w:r>
    </w:p>
    <w:p w14:paraId="4ED6819E" w14:textId="77777777" w:rsidR="00DA3D2C" w:rsidRPr="00BB0880" w:rsidRDefault="00DA3D2C" w:rsidP="00137262">
      <w:pPr>
        <w:pStyle w:val="Legenda"/>
        <w:numPr>
          <w:ilvl w:val="0"/>
          <w:numId w:val="26"/>
        </w:numPr>
        <w:spacing w:line="360" w:lineRule="auto"/>
        <w:jc w:val="both"/>
        <w:rPr>
          <w:b w:val="0"/>
          <w:bCs w:val="0"/>
          <w:sz w:val="24"/>
        </w:rPr>
      </w:pPr>
      <w:r w:rsidRPr="00BB0880">
        <w:rPr>
          <w:rFonts w:eastAsia="Arial"/>
          <w:b w:val="0"/>
          <w:bCs w:val="0"/>
          <w:sz w:val="24"/>
        </w:rPr>
        <w:t>Setores da formação de professores.</w:t>
      </w:r>
    </w:p>
    <w:p w14:paraId="16375BC6" w14:textId="77777777" w:rsidR="00DA3D2C" w:rsidRPr="00BB0880" w:rsidRDefault="00DA3D2C" w:rsidP="00BB0880">
      <w:pPr>
        <w:pStyle w:val="Legenda"/>
        <w:spacing w:line="360" w:lineRule="auto"/>
        <w:jc w:val="both"/>
        <w:rPr>
          <w:b w:val="0"/>
          <w:bCs w:val="0"/>
          <w:sz w:val="24"/>
        </w:rPr>
      </w:pPr>
    </w:p>
    <w:p w14:paraId="64C87872" w14:textId="77777777" w:rsidR="00DA3D2C" w:rsidRPr="00BB0880" w:rsidRDefault="00DA3D2C" w:rsidP="00BB0880">
      <w:pPr>
        <w:pStyle w:val="Legenda"/>
        <w:spacing w:line="360" w:lineRule="auto"/>
        <w:ind w:firstLine="360"/>
        <w:jc w:val="both"/>
        <w:rPr>
          <w:b w:val="0"/>
          <w:bCs w:val="0"/>
          <w:sz w:val="24"/>
        </w:rPr>
      </w:pPr>
      <w:r w:rsidRPr="00BB0880">
        <w:rPr>
          <w:rFonts w:eastAsia="Arial"/>
          <w:b w:val="0"/>
          <w:bCs w:val="0"/>
          <w:sz w:val="24"/>
        </w:rPr>
        <w:t>O   Trabalho    Final    de    Curso    será    desenvolvido    em    80     (oitenta) horas no sétimo e oitavo semestres do curso, distribuídos em: Trabalho de Conclusão de Curso I – 40 (oitenta) horas e Trabalho de Conclusão de Curso II – 40 (oitenta) horas sendo que ambas as disciplinas são ministradas por meio de orientações realizadas em forma de reuniões em sala de aula, orientação individual, dupla e/ou trio, com os respectivos orientadores, tendo como resultado o trabalho final</w:t>
      </w:r>
      <w:r w:rsidRPr="00BB0880">
        <w:rPr>
          <w:rFonts w:eastAsia="Arial"/>
          <w:b w:val="0"/>
          <w:bCs w:val="0"/>
          <w:spacing w:val="-8"/>
          <w:sz w:val="24"/>
        </w:rPr>
        <w:t xml:space="preserve"> </w:t>
      </w:r>
      <w:r w:rsidRPr="00BB0880">
        <w:rPr>
          <w:rFonts w:eastAsia="Arial"/>
          <w:b w:val="0"/>
          <w:bCs w:val="0"/>
          <w:sz w:val="24"/>
        </w:rPr>
        <w:t>graduação.</w:t>
      </w:r>
    </w:p>
    <w:p w14:paraId="79C18C1F" w14:textId="77777777" w:rsidR="00DA3D2C" w:rsidRPr="00BB0880" w:rsidRDefault="00DA3D2C" w:rsidP="00BB0880">
      <w:pPr>
        <w:pStyle w:val="Legenda"/>
        <w:spacing w:line="360" w:lineRule="auto"/>
        <w:ind w:firstLine="360"/>
        <w:jc w:val="both"/>
        <w:rPr>
          <w:b w:val="0"/>
          <w:bCs w:val="0"/>
          <w:sz w:val="24"/>
        </w:rPr>
      </w:pPr>
      <w:r w:rsidRPr="00BB0880">
        <w:rPr>
          <w:rFonts w:eastAsia="Arial"/>
          <w:b w:val="0"/>
          <w:bCs w:val="0"/>
          <w:sz w:val="24"/>
        </w:rPr>
        <w:t xml:space="preserve">O curso de Graduação em Educação Física da FAG dispõe de regulamento de Trabalho de Conclusão, próprio, construído pelo corpo docente do curso, em especial, os membros do Núcleo Docente Estruturante e homologado pelo Colegiado do Curso e Conselho Superior da IES. </w:t>
      </w:r>
    </w:p>
    <w:p w14:paraId="112971E2" w14:textId="77777777" w:rsidR="00DA3D2C" w:rsidRPr="005D211C" w:rsidRDefault="00DA3D2C" w:rsidP="00DA3D2C">
      <w:pPr>
        <w:spacing w:line="360" w:lineRule="auto"/>
        <w:ind w:left="-567" w:firstLine="360"/>
        <w:jc w:val="both"/>
        <w:rPr>
          <w:rFonts w:ascii="Arial" w:hAnsi="Arial" w:cs="Arial"/>
          <w:bCs/>
        </w:rPr>
      </w:pPr>
    </w:p>
    <w:p w14:paraId="7E029EE0" w14:textId="77777777" w:rsidR="00DA3D2C" w:rsidRPr="00162184" w:rsidRDefault="00DA3D2C" w:rsidP="00BB0880">
      <w:pPr>
        <w:rPr>
          <w:rFonts w:ascii="Arial" w:hAnsi="Arial" w:cs="Arial"/>
          <w:sz w:val="24"/>
          <w:szCs w:val="24"/>
        </w:rPr>
      </w:pPr>
    </w:p>
    <w:p w14:paraId="4595E4EC" w14:textId="204EC3F3" w:rsidR="00DA3D2C" w:rsidRPr="00BB0880" w:rsidRDefault="00BB0880" w:rsidP="00DA3D2C">
      <w:pPr>
        <w:pStyle w:val="Ttulo3"/>
        <w:rPr>
          <w:rFonts w:ascii="Times New Roman" w:hAnsi="Times New Roman"/>
          <w:b w:val="0"/>
          <w:bCs w:val="0"/>
          <w:sz w:val="24"/>
          <w:szCs w:val="24"/>
        </w:rPr>
      </w:pPr>
      <w:bookmarkStart w:id="81" w:name="_Toc241071567"/>
      <w:bookmarkStart w:id="82" w:name="_Toc241100895"/>
      <w:r w:rsidRPr="00BB0880">
        <w:rPr>
          <w:rFonts w:ascii="Times New Roman" w:eastAsia="Arial" w:hAnsi="Times New Roman"/>
          <w:b w:val="0"/>
          <w:bCs w:val="0"/>
          <w:sz w:val="24"/>
          <w:szCs w:val="24"/>
        </w:rPr>
        <w:t xml:space="preserve">1.12.1. Regulamento do </w:t>
      </w:r>
      <w:r>
        <w:rPr>
          <w:rFonts w:ascii="Times New Roman" w:eastAsia="Arial" w:hAnsi="Times New Roman"/>
          <w:b w:val="0"/>
          <w:bCs w:val="0"/>
          <w:sz w:val="24"/>
          <w:szCs w:val="24"/>
        </w:rPr>
        <w:t>T</w:t>
      </w:r>
      <w:r w:rsidRPr="00BB0880">
        <w:rPr>
          <w:rFonts w:ascii="Times New Roman" w:eastAsia="Arial" w:hAnsi="Times New Roman"/>
          <w:b w:val="0"/>
          <w:bCs w:val="0"/>
          <w:sz w:val="24"/>
          <w:szCs w:val="24"/>
        </w:rPr>
        <w:t xml:space="preserve">rabalho de </w:t>
      </w:r>
      <w:r>
        <w:rPr>
          <w:rFonts w:ascii="Times New Roman" w:eastAsia="Arial" w:hAnsi="Times New Roman"/>
          <w:b w:val="0"/>
          <w:bCs w:val="0"/>
          <w:sz w:val="24"/>
          <w:szCs w:val="24"/>
        </w:rPr>
        <w:t>C</w:t>
      </w:r>
      <w:r w:rsidRPr="00BB0880">
        <w:rPr>
          <w:rFonts w:ascii="Times New Roman" w:eastAsia="Arial" w:hAnsi="Times New Roman"/>
          <w:b w:val="0"/>
          <w:bCs w:val="0"/>
          <w:sz w:val="24"/>
          <w:szCs w:val="24"/>
        </w:rPr>
        <w:t xml:space="preserve">onclusão de </w:t>
      </w:r>
      <w:r>
        <w:rPr>
          <w:rFonts w:ascii="Times New Roman" w:eastAsia="Arial" w:hAnsi="Times New Roman"/>
          <w:b w:val="0"/>
          <w:bCs w:val="0"/>
          <w:sz w:val="24"/>
          <w:szCs w:val="24"/>
        </w:rPr>
        <w:t>C</w:t>
      </w:r>
      <w:r w:rsidRPr="00BB0880">
        <w:rPr>
          <w:rFonts w:ascii="Times New Roman" w:eastAsia="Arial" w:hAnsi="Times New Roman"/>
          <w:b w:val="0"/>
          <w:bCs w:val="0"/>
          <w:sz w:val="24"/>
          <w:szCs w:val="24"/>
        </w:rPr>
        <w:t>urso</w:t>
      </w:r>
      <w:bookmarkEnd w:id="81"/>
      <w:bookmarkEnd w:id="82"/>
    </w:p>
    <w:p w14:paraId="227BFACB" w14:textId="77777777" w:rsidR="00DA3D2C" w:rsidRDefault="00DA3D2C" w:rsidP="00DA3D2C">
      <w:pPr>
        <w:spacing w:line="360" w:lineRule="auto"/>
        <w:ind w:left="-567" w:firstLine="360"/>
        <w:jc w:val="both"/>
        <w:rPr>
          <w:rFonts w:ascii="Arial" w:hAnsi="Arial" w:cs="Arial"/>
          <w:lang w:eastAsia="x-none"/>
        </w:rPr>
      </w:pPr>
    </w:p>
    <w:p w14:paraId="0950F50C" w14:textId="77777777" w:rsidR="00DA3D2C" w:rsidRDefault="00DA3D2C" w:rsidP="00DA3D2C">
      <w:pPr>
        <w:spacing w:line="360" w:lineRule="auto"/>
        <w:ind w:left="-567" w:firstLine="360"/>
        <w:jc w:val="both"/>
        <w:rPr>
          <w:rFonts w:ascii="Arial" w:hAnsi="Arial" w:cs="Arial"/>
          <w:lang w:eastAsia="x-none"/>
        </w:rPr>
      </w:pPr>
    </w:p>
    <w:p w14:paraId="01D582CA" w14:textId="77777777" w:rsidR="00DA3D2C" w:rsidRPr="00BB0880" w:rsidRDefault="00DA3D2C" w:rsidP="00BB0880">
      <w:pPr>
        <w:autoSpaceDE w:val="0"/>
        <w:autoSpaceDN w:val="0"/>
        <w:adjustRightInd w:val="0"/>
        <w:spacing w:line="360" w:lineRule="auto"/>
        <w:ind w:firstLine="360"/>
        <w:rPr>
          <w:rFonts w:ascii="Times New Roman" w:hAnsi="Times New Roman" w:cs="Times New Roman"/>
          <w:bCs/>
          <w:sz w:val="24"/>
          <w:szCs w:val="24"/>
        </w:rPr>
      </w:pPr>
      <w:r w:rsidRPr="00BB0880">
        <w:rPr>
          <w:rFonts w:ascii="Times New Roman" w:eastAsia="Arial" w:hAnsi="Times New Roman" w:cs="Times New Roman"/>
          <w:bCs/>
          <w:sz w:val="24"/>
          <w:szCs w:val="24"/>
        </w:rPr>
        <w:t>CAPÍTULO I</w:t>
      </w:r>
    </w:p>
    <w:p w14:paraId="6765740E" w14:textId="08BFFF9F" w:rsidR="00DA3D2C" w:rsidRPr="00BB0880" w:rsidRDefault="00DA3D2C" w:rsidP="00BB0880">
      <w:pPr>
        <w:autoSpaceDE w:val="0"/>
        <w:autoSpaceDN w:val="0"/>
        <w:adjustRightInd w:val="0"/>
        <w:spacing w:line="360" w:lineRule="auto"/>
        <w:ind w:firstLine="360"/>
        <w:jc w:val="both"/>
        <w:rPr>
          <w:rFonts w:ascii="Times New Roman" w:hAnsi="Times New Roman" w:cs="Times New Roman"/>
          <w:bCs/>
          <w:sz w:val="24"/>
          <w:szCs w:val="24"/>
        </w:rPr>
      </w:pPr>
      <w:r w:rsidRPr="00BB0880">
        <w:rPr>
          <w:rFonts w:ascii="Times New Roman" w:eastAsia="Arial" w:hAnsi="Times New Roman" w:cs="Times New Roman"/>
          <w:bCs/>
          <w:sz w:val="24"/>
          <w:szCs w:val="24"/>
        </w:rPr>
        <w:t>Do Conceito, dos Princípios, das Finalidades e dos Objetivos</w:t>
      </w:r>
    </w:p>
    <w:p w14:paraId="4C00EF4D" w14:textId="48BE2F08" w:rsidR="00DA3D2C" w:rsidRPr="00BB0880" w:rsidRDefault="00DA3D2C" w:rsidP="00BB0880">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1º - </w:t>
      </w:r>
      <w:r w:rsidRPr="00BB0880">
        <w:rPr>
          <w:rFonts w:ascii="Times New Roman" w:eastAsia="Arial" w:hAnsi="Times New Roman" w:cs="Times New Roman"/>
          <w:sz w:val="24"/>
          <w:szCs w:val="24"/>
        </w:rPr>
        <w:t>O Trabalho de Conclusão de Curso – TCC, define-se como sendo um trabalho de iniciação à pesquisa elaborado pelo acadêmico e que apresenta as seguintes características:</w:t>
      </w:r>
    </w:p>
    <w:p w14:paraId="5AE92B1F"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a) é um trabalho escrito, sistemático e completo;</w:t>
      </w:r>
    </w:p>
    <w:p w14:paraId="3E282F69"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b) é elaborado e apresentado dentro de normas técnico-científicas;</w:t>
      </w:r>
    </w:p>
    <w:p w14:paraId="26AF9F3F"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c) aborda um tema específico ou particular de uma ciência ou parte dela;</w:t>
      </w:r>
    </w:p>
    <w:p w14:paraId="3A7CEE08"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d) deve ser dado um tratamento extenso e com profundidade;</w:t>
      </w:r>
    </w:p>
    <w:p w14:paraId="3E93AE2A" w14:textId="78E91D52" w:rsidR="00DA3D2C" w:rsidRPr="00BB0880" w:rsidRDefault="00DA3D2C" w:rsidP="00BB0880">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e) seu resultado deve ser uma contribuição, mesma que simples, à ciência e/ou a sociedade.</w:t>
      </w:r>
    </w:p>
    <w:p w14:paraId="416E7C77" w14:textId="431F2F8E" w:rsidR="00DA3D2C" w:rsidRPr="00BB0880" w:rsidRDefault="00DA3D2C" w:rsidP="00BB0880">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2º - </w:t>
      </w:r>
      <w:r w:rsidRPr="00BB0880">
        <w:rPr>
          <w:rFonts w:ascii="Times New Roman" w:eastAsia="Arial" w:hAnsi="Times New Roman" w:cs="Times New Roman"/>
          <w:sz w:val="24"/>
          <w:szCs w:val="24"/>
        </w:rPr>
        <w:t>O Trabalho de Conclusão de Curso – TCC, tem como princípios e finalidades:</w:t>
      </w:r>
    </w:p>
    <w:p w14:paraId="46A9B4C7"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 xml:space="preserve">I. concorrer para a transformação da Instituição em um centro de produção filosófica, científica, tecnológica e artística, voltado para a </w:t>
      </w:r>
      <w:proofErr w:type="spellStart"/>
      <w:r w:rsidRPr="00BB0880">
        <w:rPr>
          <w:rFonts w:ascii="Times New Roman" w:eastAsia="Arial" w:hAnsi="Times New Roman" w:cs="Times New Roman"/>
          <w:sz w:val="24"/>
          <w:szCs w:val="24"/>
        </w:rPr>
        <w:t>democratizaçăo</w:t>
      </w:r>
      <w:proofErr w:type="spellEnd"/>
      <w:r w:rsidRPr="00BB0880">
        <w:rPr>
          <w:rFonts w:ascii="Times New Roman" w:eastAsia="Arial" w:hAnsi="Times New Roman" w:cs="Times New Roman"/>
          <w:sz w:val="24"/>
          <w:szCs w:val="24"/>
        </w:rPr>
        <w:t xml:space="preserve"> do saber e do fazer integrados em prol da sociedade;</w:t>
      </w:r>
    </w:p>
    <w:p w14:paraId="7788FE12"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II. ser parte da criação de conhecimentos, de soluções tecnológicas e de informações voltadas para o desenvolvimento da Instituição e de toda a região de abrangência da FACULDADE DE GOIANA - FAG;</w:t>
      </w:r>
    </w:p>
    <w:p w14:paraId="5D87F931"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III. ser uma possibilidade de descobrir e redescobrir a verdade, comunicando eficazmente essas descobertas;</w:t>
      </w:r>
    </w:p>
    <w:p w14:paraId="446FA1FF"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IV. momento de enriquecer e aprofundar o rol de noções científicas, por intermédio de um trabalho metódico e rigoroso.</w:t>
      </w:r>
    </w:p>
    <w:p w14:paraId="09A67B46"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p>
    <w:p w14:paraId="233C303C" w14:textId="2216D4CB" w:rsidR="00DA3D2C" w:rsidRPr="00BB0880" w:rsidRDefault="00DA3D2C" w:rsidP="00BB0880">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3º - </w:t>
      </w:r>
      <w:r w:rsidRPr="00BB0880">
        <w:rPr>
          <w:rFonts w:ascii="Times New Roman" w:eastAsia="Arial" w:hAnsi="Times New Roman" w:cs="Times New Roman"/>
          <w:sz w:val="24"/>
          <w:szCs w:val="24"/>
        </w:rPr>
        <w:t>São objetivos do Trabalho de Conclusão de Curso – TCC:</w:t>
      </w:r>
    </w:p>
    <w:p w14:paraId="57132DB6"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 oportunizar ao acadêmico a iniciação à pesquisa;</w:t>
      </w:r>
    </w:p>
    <w:p w14:paraId="15CD76A3"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II. estimular o espírito investigativo e, prioritariamente, a construção do conhecimento de forma individual ou coletiva;</w:t>
      </w:r>
    </w:p>
    <w:p w14:paraId="064D04B0"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III. ser um momento de crescimento e de desenvolvimento do espírito investigativo e de satisfação pessoal do graduando da Instituição;</w:t>
      </w:r>
    </w:p>
    <w:p w14:paraId="53B993A0"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IV. aprimorar a capacidade de interpretação crítica;</w:t>
      </w:r>
    </w:p>
    <w:p w14:paraId="11614A1A"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 ampliar a capacidade analítica e valorativa em relação a princípios objetivos e critérios próprios;</w:t>
      </w:r>
    </w:p>
    <w:p w14:paraId="5C648D47"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VI. desenvolver a capacidade de aplicação, de forma integrada, dos conhecimentos filosóficos, científicos, tecnológicos e artísticos adquiridos durante o curso, através da pesquisa;</w:t>
      </w:r>
    </w:p>
    <w:p w14:paraId="188CC1B9"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VII. desenvolver a capacidade de planejamento e a disciplina para identificar, analisar e implementar abordagens e soluções para problemas sociais, naturais e/ou tecnológicos;</w:t>
      </w:r>
    </w:p>
    <w:p w14:paraId="6AF0A362"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VIII. garantir a abordagem científica de temas relacionados à prática profissional, inserida na dinâmica da realidade local, regional e nacional;</w:t>
      </w:r>
    </w:p>
    <w:p w14:paraId="2CB8C3E4"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IX. promover o desenvolvimento de projetos de extensão junto à sociedade, tendo em vista a busca de soluções para problemas identificados;</w:t>
      </w:r>
    </w:p>
    <w:p w14:paraId="473FBAD9"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X. qualificar o corpo docente do Curso, através das orientações temáticas e do trato com a metodologia do trabalho científico;</w:t>
      </w:r>
    </w:p>
    <w:p w14:paraId="72EFF96F"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XI. sistematizar o conhecimento adquirido no decorrer do curso;</w:t>
      </w:r>
    </w:p>
    <w:p w14:paraId="7B411906"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XII. subsidiar o processo de ensino, contribuindo para a realimentação dos conteúdos programáticos das disciplinas integrantes do currículo do curso de Educação Física.</w:t>
      </w:r>
    </w:p>
    <w:p w14:paraId="0B69E535"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p>
    <w:p w14:paraId="788AD6A0"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r w:rsidRPr="00BB0880">
        <w:rPr>
          <w:rFonts w:ascii="Times New Roman" w:eastAsia="Arial" w:hAnsi="Times New Roman" w:cs="Times New Roman"/>
          <w:bCs/>
          <w:sz w:val="24"/>
          <w:szCs w:val="24"/>
        </w:rPr>
        <w:t>CAPÍTULO II</w:t>
      </w:r>
    </w:p>
    <w:p w14:paraId="0158B70F"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r w:rsidRPr="00BB0880">
        <w:rPr>
          <w:rFonts w:ascii="Times New Roman" w:eastAsia="Arial" w:hAnsi="Times New Roman" w:cs="Times New Roman"/>
          <w:bCs/>
          <w:sz w:val="24"/>
          <w:szCs w:val="24"/>
        </w:rPr>
        <w:lastRenderedPageBreak/>
        <w:t>Da Obrigatoriedade</w:t>
      </w:r>
    </w:p>
    <w:p w14:paraId="43736289"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4º - </w:t>
      </w:r>
      <w:r w:rsidRPr="00BB0880">
        <w:rPr>
          <w:rFonts w:ascii="Times New Roman" w:eastAsia="Arial" w:hAnsi="Times New Roman" w:cs="Times New Roman"/>
          <w:sz w:val="24"/>
          <w:szCs w:val="24"/>
        </w:rPr>
        <w:t>O Trabalho de Conclusão de Curso – TCC será obrigatório para conclusão do Curso de Educação Física.</w:t>
      </w:r>
    </w:p>
    <w:p w14:paraId="3C98026E"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 1º - </w:t>
      </w:r>
      <w:r w:rsidRPr="00BB0880">
        <w:rPr>
          <w:rFonts w:ascii="Times New Roman" w:eastAsia="Arial" w:hAnsi="Times New Roman" w:cs="Times New Roman"/>
          <w:sz w:val="24"/>
          <w:szCs w:val="24"/>
        </w:rPr>
        <w:t>A ementa da disciplina de TCC consta no Projeto Pedagógico do Curso de Educação Física.</w:t>
      </w:r>
    </w:p>
    <w:p w14:paraId="2EA2010A"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 2º - </w:t>
      </w:r>
      <w:r w:rsidRPr="00BB0880">
        <w:rPr>
          <w:rFonts w:ascii="Times New Roman" w:eastAsia="Arial" w:hAnsi="Times New Roman" w:cs="Times New Roman"/>
          <w:sz w:val="24"/>
          <w:szCs w:val="24"/>
        </w:rPr>
        <w:t xml:space="preserve">As Linhas de Pesquisa, foco de atuação do acadêmico para o desenvolvimento do TCC, deverão ser definidas no Colegiado de Curso e </w:t>
      </w:r>
      <w:proofErr w:type="spellStart"/>
      <w:r w:rsidRPr="00BB0880">
        <w:rPr>
          <w:rFonts w:ascii="Times New Roman" w:eastAsia="Arial" w:hAnsi="Times New Roman" w:cs="Times New Roman"/>
          <w:sz w:val="24"/>
          <w:szCs w:val="24"/>
        </w:rPr>
        <w:t>publicizadas</w:t>
      </w:r>
      <w:proofErr w:type="spellEnd"/>
      <w:r w:rsidRPr="00BB0880">
        <w:rPr>
          <w:rFonts w:ascii="Times New Roman" w:eastAsia="Arial" w:hAnsi="Times New Roman" w:cs="Times New Roman"/>
          <w:sz w:val="24"/>
          <w:szCs w:val="24"/>
        </w:rPr>
        <w:t xml:space="preserve"> pela Coordenação do Curso.</w:t>
      </w:r>
    </w:p>
    <w:p w14:paraId="180EB6A0"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p>
    <w:p w14:paraId="0780D160"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r w:rsidRPr="00BB0880">
        <w:rPr>
          <w:rFonts w:ascii="Times New Roman" w:eastAsia="Arial" w:hAnsi="Times New Roman" w:cs="Times New Roman"/>
          <w:bCs/>
          <w:sz w:val="24"/>
          <w:szCs w:val="24"/>
        </w:rPr>
        <w:t>CAPÍTULO III</w:t>
      </w:r>
    </w:p>
    <w:p w14:paraId="73ECFAA8"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r w:rsidRPr="00BB0880">
        <w:rPr>
          <w:rFonts w:ascii="Times New Roman" w:eastAsia="Arial" w:hAnsi="Times New Roman" w:cs="Times New Roman"/>
          <w:bCs/>
          <w:sz w:val="24"/>
          <w:szCs w:val="24"/>
        </w:rPr>
        <w:t>Da Realização</w:t>
      </w:r>
    </w:p>
    <w:p w14:paraId="6558F45E"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5º - </w:t>
      </w:r>
      <w:r w:rsidRPr="00BB0880">
        <w:rPr>
          <w:rFonts w:ascii="Times New Roman" w:eastAsia="Arial" w:hAnsi="Times New Roman" w:cs="Times New Roman"/>
          <w:sz w:val="24"/>
          <w:szCs w:val="24"/>
        </w:rPr>
        <w:t>Para a realização do Trabalho de Conclusão de Curso – TCC o acadêmico deverá estar regularmente matriculado nas disciplinas de TCC I , no 7° Período, e TCC II, no 8° Período do Curso de Educação Física.</w:t>
      </w:r>
    </w:p>
    <w:p w14:paraId="20A3A560"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Parágrafo único - </w:t>
      </w:r>
      <w:r w:rsidRPr="00BB0880">
        <w:rPr>
          <w:rFonts w:ascii="Times New Roman" w:eastAsia="Arial" w:hAnsi="Times New Roman" w:cs="Times New Roman"/>
          <w:sz w:val="24"/>
          <w:szCs w:val="24"/>
        </w:rPr>
        <w:t>Se constituirão em base de fundamentação e instrumentalização, para o bom desenvolvimento do TCC, outras disciplinas, tais como: Metodologia do Trabalho Científico, TCC 1 e TCC 2.</w:t>
      </w:r>
    </w:p>
    <w:p w14:paraId="410C0494"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6º - </w:t>
      </w:r>
      <w:r w:rsidRPr="00BB0880">
        <w:rPr>
          <w:rFonts w:ascii="Times New Roman" w:eastAsia="Arial" w:hAnsi="Times New Roman" w:cs="Times New Roman"/>
          <w:sz w:val="24"/>
          <w:szCs w:val="24"/>
        </w:rPr>
        <w:t>O acadêmico deverá apresentar Pré-Projeto ao Professor da Disciplina TCC I, para encaminhamento ao Professor Orientador.</w:t>
      </w:r>
    </w:p>
    <w:p w14:paraId="05187E28"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7º - </w:t>
      </w:r>
      <w:r w:rsidRPr="00BB0880">
        <w:rPr>
          <w:rFonts w:ascii="Times New Roman" w:eastAsia="Arial" w:hAnsi="Times New Roman" w:cs="Times New Roman"/>
          <w:sz w:val="24"/>
          <w:szCs w:val="24"/>
        </w:rPr>
        <w:t>O Trabalho de Conclusão de Curso – TCC deverá ser elaborado de forma individual.</w:t>
      </w:r>
    </w:p>
    <w:p w14:paraId="17AC7696"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p>
    <w:p w14:paraId="4E4E18DB"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r w:rsidRPr="00BB0880">
        <w:rPr>
          <w:rFonts w:ascii="Times New Roman" w:eastAsia="Arial" w:hAnsi="Times New Roman" w:cs="Times New Roman"/>
          <w:bCs/>
          <w:sz w:val="24"/>
          <w:szCs w:val="24"/>
        </w:rPr>
        <w:t>CAPÍTULO IV</w:t>
      </w:r>
    </w:p>
    <w:p w14:paraId="251C6486"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r w:rsidRPr="00BB0880">
        <w:rPr>
          <w:rFonts w:ascii="Times New Roman" w:eastAsia="Arial" w:hAnsi="Times New Roman" w:cs="Times New Roman"/>
          <w:bCs/>
          <w:sz w:val="24"/>
          <w:szCs w:val="24"/>
        </w:rPr>
        <w:t>Da Estrutura Organizacional</w:t>
      </w:r>
    </w:p>
    <w:p w14:paraId="4D492FC9"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8º - </w:t>
      </w:r>
      <w:r w:rsidRPr="00BB0880">
        <w:rPr>
          <w:rFonts w:ascii="Times New Roman" w:eastAsia="Arial" w:hAnsi="Times New Roman" w:cs="Times New Roman"/>
          <w:sz w:val="24"/>
          <w:szCs w:val="24"/>
        </w:rPr>
        <w:t>A estrutura organizacional do Trabalho de Conclusão de Curso – TCC do Curso de Educação Física da FACULDADE DE GOIANA - FAG é composta de:</w:t>
      </w:r>
    </w:p>
    <w:p w14:paraId="0BBB1A53"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p>
    <w:p w14:paraId="23ED8FA3"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lastRenderedPageBreak/>
        <w:t>I. Coordenador de Curso</w:t>
      </w:r>
    </w:p>
    <w:p w14:paraId="6BAC1D81"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II. Professores das Disciplinas de TCC I e TCC II</w:t>
      </w:r>
    </w:p>
    <w:p w14:paraId="44F4CE08"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III. Professores Orientadores</w:t>
      </w:r>
    </w:p>
    <w:p w14:paraId="7E90DF98"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IV. Acadêmicos</w:t>
      </w:r>
    </w:p>
    <w:p w14:paraId="16DED07E"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p>
    <w:p w14:paraId="7CF1386D"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r w:rsidRPr="00BB0880">
        <w:rPr>
          <w:rFonts w:ascii="Times New Roman" w:eastAsia="Arial" w:hAnsi="Times New Roman" w:cs="Times New Roman"/>
          <w:bCs/>
          <w:sz w:val="24"/>
          <w:szCs w:val="24"/>
        </w:rPr>
        <w:t>Seção I</w:t>
      </w:r>
    </w:p>
    <w:p w14:paraId="4D0EB8D0"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r w:rsidRPr="00BB0880">
        <w:rPr>
          <w:rFonts w:ascii="Times New Roman" w:eastAsia="Arial" w:hAnsi="Times New Roman" w:cs="Times New Roman"/>
          <w:bCs/>
          <w:sz w:val="24"/>
          <w:szCs w:val="24"/>
        </w:rPr>
        <w:t>Do Coordenador de Curso</w:t>
      </w:r>
    </w:p>
    <w:p w14:paraId="2C12E980" w14:textId="60EE28EA" w:rsidR="00DA3D2C" w:rsidRPr="00BB0880" w:rsidRDefault="00DA3D2C" w:rsidP="00BB0880">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9º - </w:t>
      </w:r>
      <w:r w:rsidRPr="00BB0880">
        <w:rPr>
          <w:rFonts w:ascii="Times New Roman" w:eastAsia="Arial" w:hAnsi="Times New Roman" w:cs="Times New Roman"/>
          <w:sz w:val="24"/>
          <w:szCs w:val="24"/>
        </w:rPr>
        <w:t>O Coordenador de Curso no TCC terá as seguintes atribuições:</w:t>
      </w:r>
    </w:p>
    <w:p w14:paraId="6C94AA31"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 administrar as políticas do TCC, cumprindo o previsto pelo Regimento Geral e demais Regulamentos da FACULDADE DE GOIANA - FAG;</w:t>
      </w:r>
    </w:p>
    <w:p w14:paraId="1E51F9B6"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 coordenar, acompanhar e supervisionar as atividades do Trabalho de Conclusão de Curso;</w:t>
      </w:r>
    </w:p>
    <w:p w14:paraId="49E581C6"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II. assegurar a legalidade do processo do Trabalho de Conclusão de Curso;</w:t>
      </w:r>
    </w:p>
    <w:p w14:paraId="04B06DCA"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 xml:space="preserve">III. divulgar, através de Edital, cronogramas de orientação, bem como de apresentação dos </w:t>
      </w:r>
      <w:proofErr w:type="spellStart"/>
      <w:r w:rsidRPr="00BB0880">
        <w:rPr>
          <w:rFonts w:ascii="Times New Roman" w:eastAsia="Arial" w:hAnsi="Times New Roman" w:cs="Times New Roman"/>
          <w:sz w:val="24"/>
          <w:szCs w:val="24"/>
        </w:rPr>
        <w:t>TCCs</w:t>
      </w:r>
      <w:proofErr w:type="spellEnd"/>
      <w:r w:rsidRPr="00BB0880">
        <w:rPr>
          <w:rFonts w:ascii="Times New Roman" w:eastAsia="Arial" w:hAnsi="Times New Roman" w:cs="Times New Roman"/>
          <w:sz w:val="24"/>
          <w:szCs w:val="24"/>
        </w:rPr>
        <w:t>;</w:t>
      </w:r>
    </w:p>
    <w:p w14:paraId="7F707E39"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IV. manter contato com os Professores das Disciplinas de Trabalho de Conclusão de Curso I e II, visando o aprimoramento e solução de problemas relativos ao seu desenvolvimento;</w:t>
      </w:r>
    </w:p>
    <w:p w14:paraId="19A7587B"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 articular a composição das Bancas Examinadoras, juntamente com os Professores das Disciplinas de TCC I e II;</w:t>
      </w:r>
    </w:p>
    <w:p w14:paraId="43FA1F41"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VI. participar da elaboração ou alterações do regulamento de Trabalho de Conclusão de Curso em nível de Instituição de Ensino Superior junto aos demais Coordenadores de Curso da FACULDADE DE GOIANA - FAG;</w:t>
      </w:r>
    </w:p>
    <w:p w14:paraId="6D8DDFC5"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VII. realizar ao final de cada período, uma avaliação junto aos acadêmicos, Professores das Disciplinas de TCC I e II e Professores Orientadores;</w:t>
      </w:r>
    </w:p>
    <w:p w14:paraId="76CE7CA1"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VIII. fornecer declaração de participação aos Professores Orientadores e arguidores das Bancas Examinadoras.</w:t>
      </w:r>
    </w:p>
    <w:p w14:paraId="6A901443"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p>
    <w:p w14:paraId="34663E35"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r w:rsidRPr="00BB0880">
        <w:rPr>
          <w:rFonts w:ascii="Times New Roman" w:eastAsia="Arial" w:hAnsi="Times New Roman" w:cs="Times New Roman"/>
          <w:bCs/>
          <w:sz w:val="24"/>
          <w:szCs w:val="24"/>
        </w:rPr>
        <w:t>Seção II</w:t>
      </w:r>
    </w:p>
    <w:p w14:paraId="516D585C"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r w:rsidRPr="00BB0880">
        <w:rPr>
          <w:rFonts w:ascii="Times New Roman" w:eastAsia="Arial" w:hAnsi="Times New Roman" w:cs="Times New Roman"/>
          <w:bCs/>
          <w:sz w:val="24"/>
          <w:szCs w:val="24"/>
        </w:rPr>
        <w:t>Dos Professores das Disciplinas de TCC I e II</w:t>
      </w:r>
    </w:p>
    <w:p w14:paraId="3B1E101D" w14:textId="2BA4898D" w:rsidR="00DA3D2C" w:rsidRPr="00BB0880" w:rsidRDefault="00DA3D2C" w:rsidP="00BB0880">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10 </w:t>
      </w:r>
      <w:r w:rsidRPr="00BB0880">
        <w:rPr>
          <w:rFonts w:ascii="Times New Roman" w:eastAsia="Arial" w:hAnsi="Times New Roman" w:cs="Times New Roman"/>
          <w:sz w:val="24"/>
          <w:szCs w:val="24"/>
        </w:rPr>
        <w:t>– Compete aos Professores das Disciplinas, no desenvolvimento do TCC:</w:t>
      </w:r>
    </w:p>
    <w:p w14:paraId="0B5CF4E4"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 administrar as políticas do TCC, cumprindo o previsto pelo Regimento Geral e demais Regulamentos da FACULDADE DE GOIANA - FAG;</w:t>
      </w:r>
    </w:p>
    <w:p w14:paraId="082B85D4"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II. publicar a lista de Professores Orientadores;</w:t>
      </w:r>
    </w:p>
    <w:p w14:paraId="08B9D5EF"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III. encaminhar os Pré-Projetos aos respectivos Professores Orientadores;</w:t>
      </w:r>
    </w:p>
    <w:p w14:paraId="5C50E2FA"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IV. definir em conjunto com o Professor Orientador, o cronograma de orientação dos acadêmicos;</w:t>
      </w:r>
    </w:p>
    <w:p w14:paraId="262070A8"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 estabelecer o cronograma especificando o período de entrega do TCC pelos acadêmicos, bem como a defesa em banca;</w:t>
      </w:r>
    </w:p>
    <w:p w14:paraId="458E9CB8"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VI. organizar as Bancas Examinadoras;</w:t>
      </w:r>
    </w:p>
    <w:p w14:paraId="0B1F27D2"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VII. articular a composição das Bancas Examinadoras, juntamente com a Coordenação do Curso;</w:t>
      </w:r>
    </w:p>
    <w:p w14:paraId="4547691F"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VIII. remeter uma cópia do TCC para cada membro da Banca, juntamente com Ficha de Avaliação emitida pelo Professor Orientador;</w:t>
      </w:r>
    </w:p>
    <w:p w14:paraId="5F98AF30"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IX. receber dos acadêmicos a versão final do TCC, bem como encaminhar à Biblioteca da FACULDADE DE GOIANA - FAG;</w:t>
      </w:r>
    </w:p>
    <w:p w14:paraId="7F85B7F9"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X. encaminhar à Secretaria Acadêmica as avaliações finais dos acadêmicos.</w:t>
      </w:r>
    </w:p>
    <w:p w14:paraId="47EFCF1B"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Parágrafo único – </w:t>
      </w:r>
      <w:r w:rsidRPr="00BB0880">
        <w:rPr>
          <w:rFonts w:ascii="Times New Roman" w:eastAsia="Arial" w:hAnsi="Times New Roman" w:cs="Times New Roman"/>
          <w:sz w:val="24"/>
          <w:szCs w:val="24"/>
        </w:rPr>
        <w:t>Os Professores das Disciplinas de TCC I e II deverá dar ciência à Coordenação de Curso dos encaminhamentos das atividades descritas neste artigo.</w:t>
      </w:r>
    </w:p>
    <w:p w14:paraId="55E91E31"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p>
    <w:p w14:paraId="6B382067" w14:textId="65EE67DA" w:rsidR="00DA3D2C" w:rsidRPr="00BB0880" w:rsidRDefault="00BB0880" w:rsidP="00DA3D2C">
      <w:pPr>
        <w:autoSpaceDE w:val="0"/>
        <w:autoSpaceDN w:val="0"/>
        <w:adjustRightInd w:val="0"/>
        <w:spacing w:line="360" w:lineRule="auto"/>
        <w:ind w:firstLine="360"/>
        <w:jc w:val="both"/>
        <w:rPr>
          <w:rFonts w:ascii="Times New Roman" w:hAnsi="Times New Roman" w:cs="Times New Roman"/>
          <w:bCs/>
          <w:sz w:val="24"/>
          <w:szCs w:val="24"/>
        </w:rPr>
      </w:pPr>
      <w:r>
        <w:rPr>
          <w:rFonts w:ascii="Times New Roman" w:eastAsia="Arial" w:hAnsi="Times New Roman" w:cs="Times New Roman"/>
          <w:bCs/>
          <w:sz w:val="24"/>
          <w:szCs w:val="24"/>
        </w:rPr>
        <w:t>CAPÍTULO III</w:t>
      </w:r>
    </w:p>
    <w:p w14:paraId="6340111E"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r w:rsidRPr="00BB0880">
        <w:rPr>
          <w:rFonts w:ascii="Times New Roman" w:eastAsia="Arial" w:hAnsi="Times New Roman" w:cs="Times New Roman"/>
          <w:bCs/>
          <w:sz w:val="24"/>
          <w:szCs w:val="24"/>
        </w:rPr>
        <w:t>Do Professor Orientador</w:t>
      </w:r>
    </w:p>
    <w:p w14:paraId="2BDD95EC"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lastRenderedPageBreak/>
        <w:t xml:space="preserve">Art. 11 - </w:t>
      </w:r>
      <w:r w:rsidRPr="00BB0880">
        <w:rPr>
          <w:rFonts w:ascii="Times New Roman" w:eastAsia="Arial" w:hAnsi="Times New Roman" w:cs="Times New Roman"/>
          <w:sz w:val="24"/>
          <w:szCs w:val="24"/>
        </w:rPr>
        <w:t>No desenvolvimento do TCC, o acadêmico contará com um Professor Orientador, dentre os professores pertencentes ao quadro docente do Curso de Educação Física.</w:t>
      </w:r>
    </w:p>
    <w:p w14:paraId="6ECD5965"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Parágrafo único – </w:t>
      </w:r>
      <w:r w:rsidRPr="00BB0880">
        <w:rPr>
          <w:rFonts w:ascii="Times New Roman" w:eastAsia="Arial" w:hAnsi="Times New Roman" w:cs="Times New Roman"/>
          <w:sz w:val="24"/>
          <w:szCs w:val="24"/>
        </w:rPr>
        <w:t>o acadêmico poderá buscar orientação junto a profissionais</w:t>
      </w:r>
    </w:p>
    <w:p w14:paraId="56EB6FA7"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 xml:space="preserve">da área em que está desenvolvendo seu TCC, sendo esses considerados </w:t>
      </w:r>
      <w:proofErr w:type="spellStart"/>
      <w:r w:rsidRPr="00BB0880">
        <w:rPr>
          <w:rFonts w:ascii="Times New Roman" w:eastAsia="Arial" w:hAnsi="Times New Roman" w:cs="Times New Roman"/>
          <w:sz w:val="24"/>
          <w:szCs w:val="24"/>
        </w:rPr>
        <w:t>Co</w:t>
      </w:r>
      <w:proofErr w:type="spellEnd"/>
      <w:r w:rsidRPr="00BB0880">
        <w:rPr>
          <w:rFonts w:ascii="Times New Roman" w:eastAsia="Arial" w:hAnsi="Times New Roman" w:cs="Times New Roman"/>
          <w:sz w:val="24"/>
          <w:szCs w:val="24"/>
        </w:rPr>
        <w:t>- orientadores.</w:t>
      </w:r>
    </w:p>
    <w:p w14:paraId="21272C2B"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12 – </w:t>
      </w:r>
      <w:r w:rsidRPr="00BB0880">
        <w:rPr>
          <w:rFonts w:ascii="Times New Roman" w:eastAsia="Arial" w:hAnsi="Times New Roman" w:cs="Times New Roman"/>
          <w:sz w:val="24"/>
          <w:szCs w:val="24"/>
        </w:rPr>
        <w:t>Compete ao Professor Orientador:</w:t>
      </w:r>
    </w:p>
    <w:p w14:paraId="76D62092"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 assinar Termo de Compromisso (anexo);</w:t>
      </w:r>
    </w:p>
    <w:p w14:paraId="0FAC6EAA"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II. disponibilizar horário semanal de atendimento ao orientando;</w:t>
      </w:r>
    </w:p>
    <w:p w14:paraId="651E1957"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III. definir em conjunto com os Professores das Disciplinas de TCC I e II, o cronograma de orientação de seu(s) Orientando(s);</w:t>
      </w:r>
    </w:p>
    <w:p w14:paraId="4EBF178A"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IV. orientar e acompanhar o acadêmico na construção e desenvolvimento do TCC em suas diversas etapas;</w:t>
      </w:r>
    </w:p>
    <w:p w14:paraId="13F6E96B"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 indicar a bibliografia adequada à elaboração do TCC;</w:t>
      </w:r>
    </w:p>
    <w:p w14:paraId="02657103"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VI. controlar a Ficha de Acompanhamento de TCC (anexo) de seu(s) Orientando(s);</w:t>
      </w:r>
    </w:p>
    <w:p w14:paraId="08AD29FA"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VII. avaliar o TCC, bem como sugerir adequações, quando for o caso;</w:t>
      </w:r>
    </w:p>
    <w:p w14:paraId="763023E7"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VIII. emitir parecer de avaliação do TCC antes da apresentação em Banca Examinadora e encaminhar ao Professor da Disciplina de TCC (anexo);</w:t>
      </w:r>
    </w:p>
    <w:p w14:paraId="2FDE3BB6"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IX. encaminhar aos Professores das Disciplinas de TCC I e II a avaliação final do TCC.</w:t>
      </w:r>
    </w:p>
    <w:p w14:paraId="7BA587E9"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p>
    <w:p w14:paraId="185BEAD6" w14:textId="57D999F7" w:rsidR="00DA3D2C" w:rsidRPr="00BB0880" w:rsidRDefault="00BB0880" w:rsidP="00DA3D2C">
      <w:pPr>
        <w:autoSpaceDE w:val="0"/>
        <w:autoSpaceDN w:val="0"/>
        <w:adjustRightInd w:val="0"/>
        <w:spacing w:line="360" w:lineRule="auto"/>
        <w:ind w:firstLine="360"/>
        <w:jc w:val="both"/>
        <w:rPr>
          <w:rFonts w:ascii="Times New Roman" w:hAnsi="Times New Roman" w:cs="Times New Roman"/>
          <w:bCs/>
          <w:sz w:val="24"/>
          <w:szCs w:val="24"/>
        </w:rPr>
      </w:pPr>
      <w:r>
        <w:rPr>
          <w:rFonts w:ascii="Times New Roman" w:eastAsia="Arial" w:hAnsi="Times New Roman" w:cs="Times New Roman"/>
          <w:bCs/>
          <w:sz w:val="24"/>
          <w:szCs w:val="24"/>
        </w:rPr>
        <w:t>CAPÍTULO IV</w:t>
      </w:r>
    </w:p>
    <w:p w14:paraId="194CCA84"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r w:rsidRPr="00BB0880">
        <w:rPr>
          <w:rFonts w:ascii="Times New Roman" w:eastAsia="Arial" w:hAnsi="Times New Roman" w:cs="Times New Roman"/>
          <w:bCs/>
          <w:sz w:val="24"/>
          <w:szCs w:val="24"/>
        </w:rPr>
        <w:t>Do Acadêmico</w:t>
      </w:r>
    </w:p>
    <w:p w14:paraId="3201FB54"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13 – </w:t>
      </w:r>
      <w:r w:rsidRPr="00BB0880">
        <w:rPr>
          <w:rFonts w:ascii="Times New Roman" w:eastAsia="Arial" w:hAnsi="Times New Roman" w:cs="Times New Roman"/>
          <w:sz w:val="24"/>
          <w:szCs w:val="24"/>
        </w:rPr>
        <w:t>São atribuições do acadêmico:</w:t>
      </w:r>
    </w:p>
    <w:p w14:paraId="11138309"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 assinar Termo de Compromisso (anexo);</w:t>
      </w:r>
    </w:p>
    <w:p w14:paraId="3496A89E"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II. tomar conhecimento deste Regulamento;</w:t>
      </w:r>
    </w:p>
    <w:p w14:paraId="12CF7FA8"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lastRenderedPageBreak/>
        <w:t>III. cumprir o cronograma de orientação definido pelo Professor Orientador;</w:t>
      </w:r>
    </w:p>
    <w:p w14:paraId="3D6103BB"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IV. apresentar aos Professores das Disciplinas de TCC I e II, Pré-Projeto e Projeto Final de TCC;</w:t>
      </w:r>
    </w:p>
    <w:p w14:paraId="4DD90383"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 apresentar ao Professor Orientador, para análise e orientação, seu Projeto de TCC;</w:t>
      </w:r>
    </w:p>
    <w:p w14:paraId="1968859E"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VI. executar o projeto proposto e discuti-lo com o Professor Orientador, dentro do cronograma previsto;</w:t>
      </w:r>
    </w:p>
    <w:p w14:paraId="59DACDBF"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VII. apresentar o TCC dentro das especificações e normas da ABNT;</w:t>
      </w:r>
    </w:p>
    <w:p w14:paraId="3A13FFF0"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VIII. entregar ao Professor da Disciplina de TCC II, três vias do Trabalho de Conclusão de Curso, até a data prevista no cronograma;</w:t>
      </w:r>
    </w:p>
    <w:p w14:paraId="2C4E7514"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IX. apresentar o TCC em Banca Examinadora, na data estipulada;</w:t>
      </w:r>
    </w:p>
    <w:p w14:paraId="58EE4067"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X. entregar, após aprovação final, uma cópia encadernada do TCC e uma cópia em CD, ao Professor da Disciplina de TCC II.</w:t>
      </w:r>
    </w:p>
    <w:p w14:paraId="47299BD7"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p>
    <w:p w14:paraId="224C5A94"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r w:rsidRPr="00BB0880">
        <w:rPr>
          <w:rFonts w:ascii="Times New Roman" w:eastAsia="Arial" w:hAnsi="Times New Roman" w:cs="Times New Roman"/>
          <w:bCs/>
          <w:sz w:val="24"/>
          <w:szCs w:val="24"/>
        </w:rPr>
        <w:t>CAPÍTULO V</w:t>
      </w:r>
    </w:p>
    <w:p w14:paraId="663BA094"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r w:rsidRPr="00BB0880">
        <w:rPr>
          <w:rFonts w:ascii="Times New Roman" w:eastAsia="Arial" w:hAnsi="Times New Roman" w:cs="Times New Roman"/>
          <w:bCs/>
          <w:sz w:val="24"/>
          <w:szCs w:val="24"/>
        </w:rPr>
        <w:t>Da Avaliação do TCC</w:t>
      </w:r>
    </w:p>
    <w:p w14:paraId="188C2C2E"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14 – </w:t>
      </w:r>
      <w:r w:rsidRPr="00BB0880">
        <w:rPr>
          <w:rFonts w:ascii="Times New Roman" w:eastAsia="Arial" w:hAnsi="Times New Roman" w:cs="Times New Roman"/>
          <w:sz w:val="24"/>
          <w:szCs w:val="24"/>
        </w:rPr>
        <w:t>Será procedida, pelo Professor Orientador, avaliação prévia do Trabalho de Conclusão de Curso – TCC, com sugestões de adequações, quando for o caso.</w:t>
      </w:r>
    </w:p>
    <w:p w14:paraId="54878F17"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p>
    <w:p w14:paraId="6F894FE7"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r w:rsidRPr="00BB0880">
        <w:rPr>
          <w:rFonts w:ascii="Times New Roman" w:eastAsia="Arial" w:hAnsi="Times New Roman" w:cs="Times New Roman"/>
          <w:bCs/>
          <w:sz w:val="24"/>
          <w:szCs w:val="24"/>
        </w:rPr>
        <w:t>Seção I</w:t>
      </w:r>
    </w:p>
    <w:p w14:paraId="01CB3600"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r w:rsidRPr="00BB0880">
        <w:rPr>
          <w:rFonts w:ascii="Times New Roman" w:eastAsia="Arial" w:hAnsi="Times New Roman" w:cs="Times New Roman"/>
          <w:bCs/>
          <w:sz w:val="24"/>
          <w:szCs w:val="24"/>
        </w:rPr>
        <w:t>Das Bancas Examinadoras</w:t>
      </w:r>
    </w:p>
    <w:p w14:paraId="6BE352D2"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15 – </w:t>
      </w:r>
      <w:r w:rsidRPr="00BB0880">
        <w:rPr>
          <w:rFonts w:ascii="Times New Roman" w:eastAsia="Arial" w:hAnsi="Times New Roman" w:cs="Times New Roman"/>
          <w:sz w:val="24"/>
          <w:szCs w:val="24"/>
        </w:rPr>
        <w:t>O Trabalho de Conclusão de Curso, após concluído, deverá ser entregue ao Professor da Disciplina de TCC II para apresentação e avaliação final, em seção pública, perante uma Banca Examinadora.</w:t>
      </w:r>
    </w:p>
    <w:p w14:paraId="0AED44AC"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16 </w:t>
      </w:r>
      <w:r w:rsidRPr="00BB0880">
        <w:rPr>
          <w:rFonts w:ascii="Times New Roman" w:eastAsia="Arial" w:hAnsi="Times New Roman" w:cs="Times New Roman"/>
          <w:sz w:val="24"/>
          <w:szCs w:val="24"/>
        </w:rPr>
        <w:t>- A Banca Examinadora será constituída por três membros, sendo o Professor Orientador e mais dois professores da área.</w:t>
      </w:r>
    </w:p>
    <w:p w14:paraId="4B7020C6"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lastRenderedPageBreak/>
        <w:t xml:space="preserve">Parágrafo único – </w:t>
      </w:r>
      <w:r w:rsidRPr="00BB0880">
        <w:rPr>
          <w:rFonts w:ascii="Times New Roman" w:eastAsia="Arial" w:hAnsi="Times New Roman" w:cs="Times New Roman"/>
          <w:sz w:val="24"/>
          <w:szCs w:val="24"/>
        </w:rPr>
        <w:t>O Presidente da Banca será nomeado pela Coordenação do Curso.</w:t>
      </w:r>
    </w:p>
    <w:p w14:paraId="27A61ECD"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17 - </w:t>
      </w:r>
      <w:r w:rsidRPr="00BB0880">
        <w:rPr>
          <w:rFonts w:ascii="Times New Roman" w:eastAsia="Arial" w:hAnsi="Times New Roman" w:cs="Times New Roman"/>
          <w:sz w:val="24"/>
          <w:szCs w:val="24"/>
        </w:rPr>
        <w:t>O Professor da Disciplina de TCC II, com anuência da Coordenação do Curso, divulgará, através de edital, o cronograma de apresentação do TCC com ampla divulgação e antecedência mínima de 10 dias, em que constará:</w:t>
      </w:r>
    </w:p>
    <w:p w14:paraId="2AF87444"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 nome do candidato;</w:t>
      </w:r>
    </w:p>
    <w:p w14:paraId="18912DB8"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II. título do TCC;</w:t>
      </w:r>
    </w:p>
    <w:p w14:paraId="1493BD98"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III. os nomes dos membros da Banca Examinadora;</w:t>
      </w:r>
    </w:p>
    <w:p w14:paraId="79A94A15" w14:textId="40230534" w:rsidR="00DA3D2C" w:rsidRPr="00BB0880" w:rsidRDefault="00DA3D2C" w:rsidP="00BB0880">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IV. local, data e horário da defesa.</w:t>
      </w:r>
    </w:p>
    <w:p w14:paraId="6E8BFA1F"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18 - </w:t>
      </w:r>
      <w:r w:rsidRPr="00BB0880">
        <w:rPr>
          <w:rFonts w:ascii="Times New Roman" w:eastAsia="Arial" w:hAnsi="Times New Roman" w:cs="Times New Roman"/>
          <w:sz w:val="24"/>
          <w:szCs w:val="24"/>
        </w:rPr>
        <w:t>As alterações nas datas estabelecidas no calendário de defesa somente ocorrerão por motivos justificados, mediante requerimento formal no prazo de 48 horas anterior a data da defesa, após parecer do Professor da Disciplina de TCC II, sob pena de reprovação do acadêmico na disciplina específica.</w:t>
      </w:r>
    </w:p>
    <w:p w14:paraId="0B0756CD"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19 - </w:t>
      </w:r>
      <w:r w:rsidRPr="00BB0880">
        <w:rPr>
          <w:rFonts w:ascii="Times New Roman" w:eastAsia="Arial" w:hAnsi="Times New Roman" w:cs="Times New Roman"/>
          <w:sz w:val="24"/>
          <w:szCs w:val="24"/>
        </w:rPr>
        <w:t>O TCC deverá ser entregue em três cópias ao Professor da Disciplina</w:t>
      </w:r>
    </w:p>
    <w:p w14:paraId="33999A5D"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de TCC II, sendo que este distribuirá aos membros da Banca Examinadora, para avaliação preliminar antes da apresentação do mesmo.</w:t>
      </w:r>
    </w:p>
    <w:p w14:paraId="26C3BBDA"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Parágrafo único - </w:t>
      </w:r>
      <w:r w:rsidRPr="00BB0880">
        <w:rPr>
          <w:rFonts w:ascii="Times New Roman" w:eastAsia="Arial" w:hAnsi="Times New Roman" w:cs="Times New Roman"/>
          <w:sz w:val="24"/>
          <w:szCs w:val="24"/>
        </w:rPr>
        <w:t>Os membros da Banca Examinadora terão o prazo de 20 (vinte) dias, a contar da data de sua designação e da entrega dos trabalhos, para a respectiva avaliação preliminar.</w:t>
      </w:r>
    </w:p>
    <w:p w14:paraId="3E0A5A69"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20 - </w:t>
      </w:r>
      <w:r w:rsidRPr="00BB0880">
        <w:rPr>
          <w:rFonts w:ascii="Times New Roman" w:eastAsia="Arial" w:hAnsi="Times New Roman" w:cs="Times New Roman"/>
          <w:sz w:val="24"/>
          <w:szCs w:val="24"/>
        </w:rPr>
        <w:t>A defesa do trabalho pelo acadêmico deverá ocorrer no tempo máximo de trinta minutos, ocasião em que serão avaliados: a qualidade técnica do trabalho apresentado, o domínio do conteúdo, a qualidade da exposição oral, a clareza e coerência dos objetivos da pesquisa, problemática, métodos, formas de intervenção e referencial teórico e bibliográfico. (ficha de avaliação em anexo)</w:t>
      </w:r>
    </w:p>
    <w:p w14:paraId="2E3B3B2C"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Parágrafo único – </w:t>
      </w:r>
      <w:r w:rsidRPr="00BB0880">
        <w:rPr>
          <w:rFonts w:ascii="Times New Roman" w:eastAsia="Arial" w:hAnsi="Times New Roman" w:cs="Times New Roman"/>
          <w:sz w:val="24"/>
          <w:szCs w:val="24"/>
        </w:rPr>
        <w:t xml:space="preserve">Além destes critérios poderão ser estabelecidos outros, devidamente aprovados e </w:t>
      </w:r>
      <w:proofErr w:type="spellStart"/>
      <w:r w:rsidRPr="00BB0880">
        <w:rPr>
          <w:rFonts w:ascii="Times New Roman" w:eastAsia="Arial" w:hAnsi="Times New Roman" w:cs="Times New Roman"/>
          <w:sz w:val="24"/>
          <w:szCs w:val="24"/>
        </w:rPr>
        <w:t>publicizados</w:t>
      </w:r>
      <w:proofErr w:type="spellEnd"/>
      <w:r w:rsidRPr="00BB0880">
        <w:rPr>
          <w:rFonts w:ascii="Times New Roman" w:eastAsia="Arial" w:hAnsi="Times New Roman" w:cs="Times New Roman"/>
          <w:sz w:val="24"/>
          <w:szCs w:val="24"/>
        </w:rPr>
        <w:t xml:space="preserve"> pelo Professor da Disciplina de TCC II.</w:t>
      </w:r>
    </w:p>
    <w:p w14:paraId="3159D656"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lastRenderedPageBreak/>
        <w:t xml:space="preserve">Art. 21 – </w:t>
      </w:r>
      <w:r w:rsidRPr="00BB0880">
        <w:rPr>
          <w:rFonts w:ascii="Times New Roman" w:eastAsia="Arial" w:hAnsi="Times New Roman" w:cs="Times New Roman"/>
          <w:sz w:val="24"/>
          <w:szCs w:val="24"/>
        </w:rPr>
        <w:t>Na apresentação do trabalho, cada membro da Banca Examinadora fará, individual e separadamente, a avaliação do TCC que lhe é submetido, cabendo ao Presidente da Banca a apuração da média final do acadêmico.</w:t>
      </w:r>
    </w:p>
    <w:p w14:paraId="7E4CF0D8" w14:textId="5168E4EC" w:rsidR="00DA3D2C" w:rsidRPr="00BB0880" w:rsidRDefault="00DA3D2C" w:rsidP="00BB0880">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 1º - </w:t>
      </w:r>
      <w:r w:rsidRPr="00BB0880">
        <w:rPr>
          <w:rFonts w:ascii="Times New Roman" w:eastAsia="Arial" w:hAnsi="Times New Roman" w:cs="Times New Roman"/>
          <w:sz w:val="24"/>
          <w:szCs w:val="24"/>
        </w:rPr>
        <w:t>A média final do acadêmico será a média aritmética das seguintes notas:</w:t>
      </w:r>
    </w:p>
    <w:p w14:paraId="68C09B55"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a) a média aritmética das três notas obtidas e estabelecidas em Banca Examinadora, na apresentação do trabalho;</w:t>
      </w:r>
    </w:p>
    <w:p w14:paraId="59297571" w14:textId="540B5280" w:rsidR="00DA3D2C" w:rsidRPr="00BB0880" w:rsidRDefault="00DA3D2C" w:rsidP="00BB0880">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sz w:val="24"/>
          <w:szCs w:val="24"/>
        </w:rPr>
        <w:t>b) a nota final atribuída pelo Professor Orientador do TCC II quando da avaliação parcial do trabalho.</w:t>
      </w:r>
    </w:p>
    <w:p w14:paraId="268B573B"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 2º - </w:t>
      </w:r>
      <w:r w:rsidRPr="00BB0880">
        <w:rPr>
          <w:rFonts w:ascii="Times New Roman" w:eastAsia="Arial" w:hAnsi="Times New Roman" w:cs="Times New Roman"/>
          <w:sz w:val="24"/>
          <w:szCs w:val="24"/>
        </w:rPr>
        <w:t>Para aprovação na disciplina de Trabalho de Conclusão de Curso, a qual não prevê exame final, o acadêmico deverá obter média igual ou superior a 7,0 (sete).</w:t>
      </w:r>
    </w:p>
    <w:p w14:paraId="4A9E2A7B"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22 - </w:t>
      </w:r>
      <w:r w:rsidRPr="00BB0880">
        <w:rPr>
          <w:rFonts w:ascii="Times New Roman" w:eastAsia="Arial" w:hAnsi="Times New Roman" w:cs="Times New Roman"/>
          <w:sz w:val="24"/>
          <w:szCs w:val="24"/>
        </w:rPr>
        <w:t>A Banca Examinadora após constituída e, por maioria, poderá sugerir a qualquer momento ao acadêmico, a reformulação integral ou parcial do seu TCC, adiando a avaliação final, a partir das reformulações propostas.</w:t>
      </w:r>
    </w:p>
    <w:p w14:paraId="30D0856E"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23 - </w:t>
      </w:r>
      <w:r w:rsidRPr="00BB0880">
        <w:rPr>
          <w:rFonts w:ascii="Times New Roman" w:eastAsia="Arial" w:hAnsi="Times New Roman" w:cs="Times New Roman"/>
          <w:sz w:val="24"/>
          <w:szCs w:val="24"/>
        </w:rPr>
        <w:t>O TCC, após aprovado e realizadas as correções sugeridas pela Banca Examinadora, deverá ser apresentado e entregue ao Professor da Disciplina de TCC II, em uma via encadernada, para depósito na Biblioteca da FACULDADE DE GOIANA - FAG.</w:t>
      </w:r>
    </w:p>
    <w:p w14:paraId="4A9B9125"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Parágrafo único – </w:t>
      </w:r>
      <w:r w:rsidRPr="00BB0880">
        <w:rPr>
          <w:rFonts w:ascii="Times New Roman" w:eastAsia="Arial" w:hAnsi="Times New Roman" w:cs="Times New Roman"/>
          <w:sz w:val="24"/>
          <w:szCs w:val="24"/>
        </w:rPr>
        <w:t>A nota só poderá ser encaminhada para registro na Secretaria Acadêmica após a entrega final do TCC ao Professor da Disciplina de TCC II.</w:t>
      </w:r>
    </w:p>
    <w:p w14:paraId="4D1C1D85"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p>
    <w:p w14:paraId="4AA5526E"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r w:rsidRPr="00BB0880">
        <w:rPr>
          <w:rFonts w:ascii="Times New Roman" w:eastAsia="Arial" w:hAnsi="Times New Roman" w:cs="Times New Roman"/>
          <w:bCs/>
          <w:sz w:val="24"/>
          <w:szCs w:val="24"/>
        </w:rPr>
        <w:t>CAPÍTULO VI</w:t>
      </w:r>
    </w:p>
    <w:p w14:paraId="43581B01"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bCs/>
          <w:sz w:val="24"/>
          <w:szCs w:val="24"/>
        </w:rPr>
      </w:pPr>
      <w:r w:rsidRPr="00BB0880">
        <w:rPr>
          <w:rFonts w:ascii="Times New Roman" w:eastAsia="Arial" w:hAnsi="Times New Roman" w:cs="Times New Roman"/>
          <w:bCs/>
          <w:sz w:val="24"/>
          <w:szCs w:val="24"/>
        </w:rPr>
        <w:t>Das Disposições Gerais</w:t>
      </w:r>
    </w:p>
    <w:p w14:paraId="2610D56C"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24 – </w:t>
      </w:r>
      <w:r w:rsidRPr="00BB0880">
        <w:rPr>
          <w:rFonts w:ascii="Times New Roman" w:eastAsia="Arial" w:hAnsi="Times New Roman" w:cs="Times New Roman"/>
          <w:sz w:val="24"/>
          <w:szCs w:val="24"/>
        </w:rPr>
        <w:t>Trabalhos de pesquisa que estiverem vinculados a bolsas de iniciação científica da própria instituição ou de instituições de fomento à pesquisa poderão ser considerados como TCC, quando não infringirem os artigos deste Regulamento e receberem a aprovação do Colegiado de Curso.</w:t>
      </w:r>
    </w:p>
    <w:p w14:paraId="6ED864D3"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lastRenderedPageBreak/>
        <w:t xml:space="preserve">Art. 25 - </w:t>
      </w:r>
      <w:r w:rsidRPr="00BB0880">
        <w:rPr>
          <w:rFonts w:ascii="Times New Roman" w:eastAsia="Arial" w:hAnsi="Times New Roman" w:cs="Times New Roman"/>
          <w:sz w:val="24"/>
          <w:szCs w:val="24"/>
        </w:rPr>
        <w:t>Em caso de trabalhos experimentais, que envolvam seres vivos ou qualquer tipo de risco ao ambiente, a outrem ou ao próprio acadêmico, é imprescindível a aprovação prévia da Comissão de Ética de Pesquisa (CEP) da FACULDADE DE GOIANA - FAG.</w:t>
      </w:r>
    </w:p>
    <w:p w14:paraId="7EA0F5A0"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26 - </w:t>
      </w:r>
      <w:r w:rsidRPr="00BB0880">
        <w:rPr>
          <w:rFonts w:ascii="Times New Roman" w:eastAsia="Arial" w:hAnsi="Times New Roman" w:cs="Times New Roman"/>
          <w:sz w:val="24"/>
          <w:szCs w:val="24"/>
        </w:rPr>
        <w:t xml:space="preserve">À FACULDADE DE GOIANA - FAG são reservados direitos coautorias dos </w:t>
      </w:r>
      <w:proofErr w:type="spellStart"/>
      <w:r w:rsidRPr="00BB0880">
        <w:rPr>
          <w:rFonts w:ascii="Times New Roman" w:eastAsia="Arial" w:hAnsi="Times New Roman" w:cs="Times New Roman"/>
          <w:sz w:val="24"/>
          <w:szCs w:val="24"/>
        </w:rPr>
        <w:t>TCCs</w:t>
      </w:r>
      <w:proofErr w:type="spellEnd"/>
      <w:r w:rsidRPr="00BB0880">
        <w:rPr>
          <w:rFonts w:ascii="Times New Roman" w:eastAsia="Arial" w:hAnsi="Times New Roman" w:cs="Times New Roman"/>
          <w:sz w:val="24"/>
          <w:szCs w:val="24"/>
        </w:rPr>
        <w:t xml:space="preserve"> que resultarem em inovação tecnológica, que justifique a solicitação de patente, conforme legislação em vigor.</w:t>
      </w:r>
    </w:p>
    <w:p w14:paraId="7FFBE871"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27 - </w:t>
      </w:r>
      <w:r w:rsidRPr="00BB0880">
        <w:rPr>
          <w:rFonts w:ascii="Times New Roman" w:eastAsia="Arial" w:hAnsi="Times New Roman" w:cs="Times New Roman"/>
          <w:sz w:val="24"/>
          <w:szCs w:val="24"/>
        </w:rPr>
        <w:t>Só será permitido desenvolvimento de TCC fora das linhas de pesquisa ou extensão de interesse do curso em casos excepcionais, devidamente analisados e aprovados pelo Colegiado do Curso em questão.</w:t>
      </w:r>
    </w:p>
    <w:p w14:paraId="7E1137D9"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28 - </w:t>
      </w:r>
      <w:r w:rsidRPr="00BB0880">
        <w:rPr>
          <w:rFonts w:ascii="Times New Roman" w:eastAsia="Arial" w:hAnsi="Times New Roman" w:cs="Times New Roman"/>
          <w:sz w:val="24"/>
          <w:szCs w:val="24"/>
        </w:rPr>
        <w:t>Não haverá, a qualquer título ou pretexto, convalidação ou dispensa da disciplina de TCC ou sua similar, pelo seu caráter de componente único e obrigatório para a integralização do curso.</w:t>
      </w:r>
    </w:p>
    <w:p w14:paraId="75988953"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29 - </w:t>
      </w:r>
      <w:r w:rsidRPr="00BB0880">
        <w:rPr>
          <w:rFonts w:ascii="Times New Roman" w:eastAsia="Arial" w:hAnsi="Times New Roman" w:cs="Times New Roman"/>
          <w:sz w:val="24"/>
          <w:szCs w:val="24"/>
        </w:rPr>
        <w:t>Não será permitida a abreviação de estudos na disciplina de TCC.</w:t>
      </w:r>
    </w:p>
    <w:p w14:paraId="77D91AFA" w14:textId="77777777" w:rsidR="00DA3D2C" w:rsidRPr="00BB0880" w:rsidRDefault="00DA3D2C" w:rsidP="00DA3D2C">
      <w:pPr>
        <w:autoSpaceDE w:val="0"/>
        <w:autoSpaceDN w:val="0"/>
        <w:adjustRightInd w:val="0"/>
        <w:spacing w:line="360" w:lineRule="auto"/>
        <w:ind w:firstLine="360"/>
        <w:jc w:val="both"/>
        <w:rPr>
          <w:rFonts w:ascii="Times New Roman" w:hAnsi="Times New Roman" w:cs="Times New Roman"/>
          <w:sz w:val="24"/>
          <w:szCs w:val="24"/>
        </w:rPr>
      </w:pPr>
      <w:r w:rsidRPr="00BB0880">
        <w:rPr>
          <w:rFonts w:ascii="Times New Roman" w:eastAsia="Arial" w:hAnsi="Times New Roman" w:cs="Times New Roman"/>
          <w:bCs/>
          <w:sz w:val="24"/>
          <w:szCs w:val="24"/>
        </w:rPr>
        <w:t xml:space="preserve">Art. 30 - </w:t>
      </w:r>
      <w:r w:rsidRPr="00BB0880">
        <w:rPr>
          <w:rFonts w:ascii="Times New Roman" w:eastAsia="Arial" w:hAnsi="Times New Roman" w:cs="Times New Roman"/>
          <w:sz w:val="24"/>
          <w:szCs w:val="24"/>
        </w:rPr>
        <w:t>Este Regulamento entra em vigor na data de sua aprovação pelo CONSEPE.</w:t>
      </w:r>
    </w:p>
    <w:p w14:paraId="7E4F0303" w14:textId="77777777" w:rsidR="003476D6" w:rsidRDefault="003476D6" w:rsidP="00BB0880">
      <w:pPr>
        <w:autoSpaceDE w:val="0"/>
        <w:autoSpaceDN w:val="0"/>
        <w:adjustRightInd w:val="0"/>
        <w:spacing w:line="360" w:lineRule="auto"/>
        <w:jc w:val="both"/>
        <w:rPr>
          <w:rFonts w:ascii="Arial" w:eastAsia="Arial" w:hAnsi="Arial" w:cs="Arial"/>
          <w:b/>
          <w:bCs/>
        </w:rPr>
      </w:pPr>
    </w:p>
    <w:p w14:paraId="2964B26A" w14:textId="77777777" w:rsidR="003476D6" w:rsidRDefault="003476D6" w:rsidP="00BB0880">
      <w:pPr>
        <w:autoSpaceDE w:val="0"/>
        <w:autoSpaceDN w:val="0"/>
        <w:adjustRightInd w:val="0"/>
        <w:spacing w:line="360" w:lineRule="auto"/>
        <w:jc w:val="both"/>
        <w:rPr>
          <w:rFonts w:ascii="Arial" w:eastAsia="Arial" w:hAnsi="Arial" w:cs="Arial"/>
          <w:b/>
          <w:bCs/>
        </w:rPr>
      </w:pPr>
    </w:p>
    <w:p w14:paraId="5CD5628C" w14:textId="77777777" w:rsidR="003476D6" w:rsidRDefault="003476D6" w:rsidP="00BB0880">
      <w:pPr>
        <w:autoSpaceDE w:val="0"/>
        <w:autoSpaceDN w:val="0"/>
        <w:adjustRightInd w:val="0"/>
        <w:spacing w:line="360" w:lineRule="auto"/>
        <w:jc w:val="both"/>
        <w:rPr>
          <w:rFonts w:ascii="Arial" w:eastAsia="Arial" w:hAnsi="Arial" w:cs="Arial"/>
          <w:b/>
          <w:bCs/>
        </w:rPr>
      </w:pPr>
    </w:p>
    <w:p w14:paraId="09265FAC" w14:textId="77777777" w:rsidR="003476D6" w:rsidRDefault="003476D6" w:rsidP="00BB0880">
      <w:pPr>
        <w:autoSpaceDE w:val="0"/>
        <w:autoSpaceDN w:val="0"/>
        <w:adjustRightInd w:val="0"/>
        <w:spacing w:line="360" w:lineRule="auto"/>
        <w:jc w:val="both"/>
        <w:rPr>
          <w:rFonts w:ascii="Arial" w:eastAsia="Arial" w:hAnsi="Arial" w:cs="Arial"/>
          <w:b/>
          <w:bCs/>
        </w:rPr>
      </w:pPr>
    </w:p>
    <w:p w14:paraId="157BC2FB" w14:textId="77777777" w:rsidR="003476D6" w:rsidRDefault="003476D6" w:rsidP="00BB0880">
      <w:pPr>
        <w:autoSpaceDE w:val="0"/>
        <w:autoSpaceDN w:val="0"/>
        <w:adjustRightInd w:val="0"/>
        <w:spacing w:line="360" w:lineRule="auto"/>
        <w:jc w:val="both"/>
        <w:rPr>
          <w:rFonts w:ascii="Arial" w:eastAsia="Arial" w:hAnsi="Arial" w:cs="Arial"/>
          <w:b/>
          <w:bCs/>
        </w:rPr>
      </w:pPr>
    </w:p>
    <w:p w14:paraId="6DB70261" w14:textId="77777777" w:rsidR="003476D6" w:rsidRDefault="003476D6" w:rsidP="00BB0880">
      <w:pPr>
        <w:autoSpaceDE w:val="0"/>
        <w:autoSpaceDN w:val="0"/>
        <w:adjustRightInd w:val="0"/>
        <w:spacing w:line="360" w:lineRule="auto"/>
        <w:jc w:val="both"/>
        <w:rPr>
          <w:rFonts w:ascii="Arial" w:eastAsia="Arial" w:hAnsi="Arial" w:cs="Arial"/>
          <w:b/>
          <w:bCs/>
        </w:rPr>
      </w:pPr>
    </w:p>
    <w:p w14:paraId="48FB3F3E" w14:textId="77777777" w:rsidR="003476D6" w:rsidRDefault="003476D6" w:rsidP="00BB0880">
      <w:pPr>
        <w:autoSpaceDE w:val="0"/>
        <w:autoSpaceDN w:val="0"/>
        <w:adjustRightInd w:val="0"/>
        <w:spacing w:line="360" w:lineRule="auto"/>
        <w:jc w:val="both"/>
        <w:rPr>
          <w:rFonts w:ascii="Arial" w:eastAsia="Arial" w:hAnsi="Arial" w:cs="Arial"/>
          <w:b/>
          <w:bCs/>
        </w:rPr>
      </w:pPr>
    </w:p>
    <w:p w14:paraId="09FFCD09" w14:textId="77777777" w:rsidR="003476D6" w:rsidRDefault="003476D6" w:rsidP="00BB0880">
      <w:pPr>
        <w:autoSpaceDE w:val="0"/>
        <w:autoSpaceDN w:val="0"/>
        <w:adjustRightInd w:val="0"/>
        <w:spacing w:line="360" w:lineRule="auto"/>
        <w:jc w:val="both"/>
        <w:rPr>
          <w:rFonts w:ascii="Arial" w:eastAsia="Arial" w:hAnsi="Arial" w:cs="Arial"/>
          <w:b/>
          <w:bCs/>
        </w:rPr>
      </w:pPr>
    </w:p>
    <w:p w14:paraId="2B9329B1" w14:textId="77777777" w:rsidR="003476D6" w:rsidRDefault="003476D6" w:rsidP="00BB0880">
      <w:pPr>
        <w:autoSpaceDE w:val="0"/>
        <w:autoSpaceDN w:val="0"/>
        <w:adjustRightInd w:val="0"/>
        <w:spacing w:line="360" w:lineRule="auto"/>
        <w:jc w:val="both"/>
        <w:rPr>
          <w:rFonts w:ascii="Arial" w:eastAsia="Arial" w:hAnsi="Arial" w:cs="Arial"/>
          <w:b/>
          <w:bCs/>
        </w:rPr>
      </w:pPr>
    </w:p>
    <w:p w14:paraId="3F90945E" w14:textId="77777777" w:rsidR="003476D6" w:rsidRDefault="003476D6" w:rsidP="00BB0880">
      <w:pPr>
        <w:autoSpaceDE w:val="0"/>
        <w:autoSpaceDN w:val="0"/>
        <w:adjustRightInd w:val="0"/>
        <w:spacing w:line="360" w:lineRule="auto"/>
        <w:jc w:val="both"/>
        <w:rPr>
          <w:rFonts w:ascii="Arial" w:eastAsia="Arial" w:hAnsi="Arial" w:cs="Arial"/>
          <w:b/>
          <w:bCs/>
        </w:rPr>
      </w:pPr>
    </w:p>
    <w:p w14:paraId="306E340E" w14:textId="77777777" w:rsidR="00E54D24" w:rsidRDefault="00E54D24" w:rsidP="00BB0880">
      <w:pPr>
        <w:autoSpaceDE w:val="0"/>
        <w:autoSpaceDN w:val="0"/>
        <w:adjustRightInd w:val="0"/>
        <w:spacing w:line="360" w:lineRule="auto"/>
        <w:jc w:val="both"/>
        <w:rPr>
          <w:rFonts w:ascii="Arial" w:eastAsia="Arial" w:hAnsi="Arial" w:cs="Arial"/>
          <w:b/>
          <w:bCs/>
        </w:rPr>
      </w:pPr>
    </w:p>
    <w:p w14:paraId="2AA35F85" w14:textId="113F138D" w:rsidR="00BB0880" w:rsidRPr="003476D6" w:rsidRDefault="00BB0880" w:rsidP="003476D6">
      <w:pPr>
        <w:autoSpaceDE w:val="0"/>
        <w:autoSpaceDN w:val="0"/>
        <w:adjustRightInd w:val="0"/>
        <w:spacing w:line="360" w:lineRule="auto"/>
        <w:jc w:val="center"/>
        <w:rPr>
          <w:rFonts w:ascii="Times New Roman" w:hAnsi="Times New Roman" w:cs="Times New Roman"/>
          <w:b/>
          <w:bCs/>
          <w:sz w:val="24"/>
          <w:szCs w:val="24"/>
        </w:rPr>
      </w:pPr>
      <w:r w:rsidRPr="003476D6">
        <w:rPr>
          <w:rFonts w:ascii="Times New Roman" w:eastAsia="Arial" w:hAnsi="Times New Roman" w:cs="Times New Roman"/>
          <w:b/>
          <w:bCs/>
          <w:sz w:val="24"/>
          <w:szCs w:val="24"/>
        </w:rPr>
        <w:lastRenderedPageBreak/>
        <w:t>TERMO DE COMPROMISSO</w:t>
      </w:r>
    </w:p>
    <w:p w14:paraId="58943846" w14:textId="77777777" w:rsidR="00BB0880" w:rsidRPr="003476D6" w:rsidRDefault="00BB0880" w:rsidP="003476D6">
      <w:pPr>
        <w:autoSpaceDE w:val="0"/>
        <w:autoSpaceDN w:val="0"/>
        <w:adjustRightInd w:val="0"/>
        <w:spacing w:line="360" w:lineRule="auto"/>
        <w:ind w:left="-567" w:firstLine="360"/>
        <w:jc w:val="center"/>
        <w:rPr>
          <w:rFonts w:ascii="Times New Roman" w:hAnsi="Times New Roman" w:cs="Times New Roman"/>
          <w:b/>
          <w:bCs/>
          <w:sz w:val="24"/>
          <w:szCs w:val="24"/>
        </w:rPr>
      </w:pPr>
      <w:r w:rsidRPr="003476D6">
        <w:rPr>
          <w:rFonts w:ascii="Times New Roman" w:eastAsia="Arial" w:hAnsi="Times New Roman" w:cs="Times New Roman"/>
          <w:b/>
          <w:bCs/>
          <w:sz w:val="24"/>
          <w:szCs w:val="24"/>
        </w:rPr>
        <w:t>PROFESSOR ORIENTADOR / ACADÊMICO</w:t>
      </w:r>
    </w:p>
    <w:p w14:paraId="493FAFCB" w14:textId="77777777" w:rsidR="00BB0880" w:rsidRPr="003476D6" w:rsidRDefault="00BB0880" w:rsidP="003476D6">
      <w:pPr>
        <w:autoSpaceDE w:val="0"/>
        <w:autoSpaceDN w:val="0"/>
        <w:adjustRightInd w:val="0"/>
        <w:spacing w:line="360" w:lineRule="auto"/>
        <w:ind w:left="-567" w:firstLine="360"/>
        <w:jc w:val="center"/>
        <w:rPr>
          <w:rFonts w:ascii="Times New Roman" w:hAnsi="Times New Roman" w:cs="Times New Roman"/>
          <w:b/>
          <w:bCs/>
          <w:sz w:val="24"/>
          <w:szCs w:val="24"/>
        </w:rPr>
      </w:pPr>
      <w:r w:rsidRPr="003476D6">
        <w:rPr>
          <w:rFonts w:ascii="Times New Roman" w:eastAsia="Arial" w:hAnsi="Times New Roman" w:cs="Times New Roman"/>
          <w:b/>
          <w:bCs/>
          <w:sz w:val="24"/>
          <w:szCs w:val="24"/>
        </w:rPr>
        <w:t>TRABALHO DE CONCLUSÃO DE CURSO – TCC</w:t>
      </w:r>
    </w:p>
    <w:p w14:paraId="2B47DAD6" w14:textId="77777777" w:rsidR="00BB0880" w:rsidRPr="003476D6" w:rsidRDefault="00BB0880" w:rsidP="00BB0880">
      <w:pPr>
        <w:autoSpaceDE w:val="0"/>
        <w:autoSpaceDN w:val="0"/>
        <w:adjustRightInd w:val="0"/>
        <w:spacing w:line="360" w:lineRule="auto"/>
        <w:ind w:left="-567" w:firstLine="360"/>
        <w:jc w:val="both"/>
        <w:rPr>
          <w:rFonts w:ascii="Times New Roman" w:hAnsi="Times New Roman" w:cs="Times New Roman"/>
          <w:b/>
          <w:bCs/>
          <w:sz w:val="24"/>
          <w:szCs w:val="24"/>
        </w:rPr>
      </w:pPr>
    </w:p>
    <w:p w14:paraId="3E5D0CB0" w14:textId="60DE65E3" w:rsidR="00BB0880" w:rsidRPr="003476D6" w:rsidRDefault="00BB0880" w:rsidP="003476D6">
      <w:pPr>
        <w:pStyle w:val="Legenda"/>
        <w:jc w:val="both"/>
        <w:rPr>
          <w:b w:val="0"/>
          <w:bCs w:val="0"/>
          <w:sz w:val="24"/>
        </w:rPr>
      </w:pPr>
      <w:r w:rsidRPr="003476D6">
        <w:rPr>
          <w:rFonts w:eastAsia="Arial"/>
          <w:b w:val="0"/>
          <w:bCs w:val="0"/>
          <w:sz w:val="24"/>
        </w:rPr>
        <w:t>Tendo em vista a realização do Trabalho de Conclusão de Curso – TCC, intitulado________________________________________________________,_______________________________________________________________,</w:t>
      </w:r>
      <w:r w:rsidR="003476D6" w:rsidRPr="003476D6">
        <w:rPr>
          <w:b w:val="0"/>
          <w:bCs w:val="0"/>
          <w:sz w:val="24"/>
        </w:rPr>
        <w:t xml:space="preserve"> </w:t>
      </w:r>
      <w:r w:rsidRPr="003476D6">
        <w:rPr>
          <w:rFonts w:eastAsia="Arial"/>
          <w:b w:val="0"/>
          <w:bCs w:val="0"/>
          <w:sz w:val="24"/>
        </w:rPr>
        <w:t>do Curso de EDUCAÇÃO FÍSICA da Faculdade de Goiana - FAG, eu,____________________________________________________________</w:t>
      </w:r>
    </w:p>
    <w:p w14:paraId="12BC981A" w14:textId="77777777" w:rsidR="00BB0880" w:rsidRPr="003476D6" w:rsidRDefault="00BB0880" w:rsidP="003476D6">
      <w:pPr>
        <w:pStyle w:val="Legenda"/>
        <w:jc w:val="both"/>
        <w:rPr>
          <w:b w:val="0"/>
          <w:bCs w:val="0"/>
          <w:sz w:val="24"/>
        </w:rPr>
      </w:pPr>
      <w:r w:rsidRPr="003476D6">
        <w:rPr>
          <w:rFonts w:eastAsia="Arial"/>
          <w:b w:val="0"/>
          <w:bCs w:val="0"/>
          <w:sz w:val="24"/>
        </w:rPr>
        <w:t>Professor Orientador, comprometo-me com a orientação e acompanhamento desse trabalho.</w:t>
      </w:r>
    </w:p>
    <w:p w14:paraId="6823E0F4" w14:textId="77777777" w:rsidR="00BB0880" w:rsidRPr="003476D6" w:rsidRDefault="00BB0880" w:rsidP="00BB0880">
      <w:pPr>
        <w:autoSpaceDE w:val="0"/>
        <w:autoSpaceDN w:val="0"/>
        <w:adjustRightInd w:val="0"/>
        <w:spacing w:line="360" w:lineRule="auto"/>
        <w:ind w:left="-567" w:firstLine="360"/>
        <w:jc w:val="both"/>
        <w:rPr>
          <w:rFonts w:ascii="Times New Roman" w:hAnsi="Times New Roman" w:cs="Times New Roman"/>
          <w:sz w:val="24"/>
          <w:szCs w:val="24"/>
        </w:rPr>
      </w:pPr>
    </w:p>
    <w:p w14:paraId="362256C6" w14:textId="4EF79094" w:rsidR="00BB0880" w:rsidRPr="003476D6" w:rsidRDefault="00BB0880" w:rsidP="003476D6">
      <w:pPr>
        <w:autoSpaceDE w:val="0"/>
        <w:autoSpaceDN w:val="0"/>
        <w:adjustRightInd w:val="0"/>
        <w:spacing w:line="360" w:lineRule="auto"/>
        <w:ind w:left="-567" w:firstLine="360"/>
        <w:jc w:val="both"/>
        <w:rPr>
          <w:rFonts w:ascii="Times New Roman" w:hAnsi="Times New Roman" w:cs="Times New Roman"/>
          <w:sz w:val="24"/>
          <w:szCs w:val="24"/>
          <w:u w:val="single"/>
        </w:rPr>
      </w:pPr>
      <w:r w:rsidRPr="003476D6">
        <w:rPr>
          <w:rFonts w:ascii="Times New Roman" w:eastAsia="Arial" w:hAnsi="Times New Roman" w:cs="Times New Roman"/>
          <w:sz w:val="24"/>
          <w:szCs w:val="24"/>
          <w:u w:val="single"/>
        </w:rPr>
        <w:t>Cronograma das Orientações do TCC: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1417"/>
        <w:gridCol w:w="1134"/>
        <w:gridCol w:w="1381"/>
        <w:gridCol w:w="1191"/>
        <w:gridCol w:w="1184"/>
        <w:gridCol w:w="1199"/>
      </w:tblGrid>
      <w:tr w:rsidR="00BB0880" w:rsidRPr="003476D6" w14:paraId="74401A99" w14:textId="77777777" w:rsidTr="003476D6">
        <w:tc>
          <w:tcPr>
            <w:tcW w:w="1702" w:type="dxa"/>
            <w:tcBorders>
              <w:top w:val="nil"/>
              <w:left w:val="nil"/>
            </w:tcBorders>
          </w:tcPr>
          <w:p w14:paraId="5E67BB9A"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c>
          <w:tcPr>
            <w:tcW w:w="1417" w:type="dxa"/>
          </w:tcPr>
          <w:p w14:paraId="4C94DC56" w14:textId="77777777" w:rsidR="00BB0880" w:rsidRPr="003476D6" w:rsidRDefault="00BB0880" w:rsidP="00F21E1E">
            <w:pPr>
              <w:autoSpaceDE w:val="0"/>
              <w:autoSpaceDN w:val="0"/>
              <w:adjustRightInd w:val="0"/>
              <w:ind w:left="-567"/>
              <w:jc w:val="center"/>
              <w:rPr>
                <w:rFonts w:ascii="Times New Roman" w:hAnsi="Times New Roman" w:cs="Times New Roman"/>
                <w:sz w:val="24"/>
                <w:szCs w:val="24"/>
              </w:rPr>
            </w:pPr>
            <w:r w:rsidRPr="003476D6">
              <w:rPr>
                <w:rFonts w:ascii="Times New Roman" w:hAnsi="Times New Roman" w:cs="Times New Roman"/>
                <w:sz w:val="24"/>
                <w:szCs w:val="24"/>
              </w:rPr>
              <w:t>Segunda</w:t>
            </w:r>
          </w:p>
        </w:tc>
        <w:tc>
          <w:tcPr>
            <w:tcW w:w="1134" w:type="dxa"/>
          </w:tcPr>
          <w:p w14:paraId="05D59D79" w14:textId="77777777" w:rsidR="00BB0880" w:rsidRPr="003476D6" w:rsidRDefault="00BB0880" w:rsidP="00F21E1E">
            <w:pPr>
              <w:autoSpaceDE w:val="0"/>
              <w:autoSpaceDN w:val="0"/>
              <w:adjustRightInd w:val="0"/>
              <w:ind w:left="-567"/>
              <w:jc w:val="center"/>
              <w:rPr>
                <w:rFonts w:ascii="Times New Roman" w:hAnsi="Times New Roman" w:cs="Times New Roman"/>
                <w:sz w:val="24"/>
                <w:szCs w:val="24"/>
              </w:rPr>
            </w:pPr>
            <w:r w:rsidRPr="003476D6">
              <w:rPr>
                <w:rFonts w:ascii="Times New Roman" w:hAnsi="Times New Roman" w:cs="Times New Roman"/>
                <w:sz w:val="24"/>
                <w:szCs w:val="24"/>
              </w:rPr>
              <w:t>Terça</w:t>
            </w:r>
          </w:p>
        </w:tc>
        <w:tc>
          <w:tcPr>
            <w:tcW w:w="1381" w:type="dxa"/>
          </w:tcPr>
          <w:p w14:paraId="6F06D058" w14:textId="77777777" w:rsidR="00BB0880" w:rsidRPr="003476D6" w:rsidRDefault="00BB0880" w:rsidP="00F21E1E">
            <w:pPr>
              <w:autoSpaceDE w:val="0"/>
              <w:autoSpaceDN w:val="0"/>
              <w:adjustRightInd w:val="0"/>
              <w:ind w:left="-567"/>
              <w:jc w:val="center"/>
              <w:rPr>
                <w:rFonts w:ascii="Times New Roman" w:hAnsi="Times New Roman" w:cs="Times New Roman"/>
                <w:sz w:val="24"/>
                <w:szCs w:val="24"/>
              </w:rPr>
            </w:pPr>
            <w:r w:rsidRPr="003476D6">
              <w:rPr>
                <w:rFonts w:ascii="Times New Roman" w:hAnsi="Times New Roman" w:cs="Times New Roman"/>
                <w:sz w:val="24"/>
                <w:szCs w:val="24"/>
              </w:rPr>
              <w:t>Quarta</w:t>
            </w:r>
          </w:p>
        </w:tc>
        <w:tc>
          <w:tcPr>
            <w:tcW w:w="1191" w:type="dxa"/>
          </w:tcPr>
          <w:p w14:paraId="7373B24E" w14:textId="77777777" w:rsidR="00BB0880" w:rsidRPr="003476D6" w:rsidRDefault="00BB0880" w:rsidP="00F21E1E">
            <w:pPr>
              <w:autoSpaceDE w:val="0"/>
              <w:autoSpaceDN w:val="0"/>
              <w:adjustRightInd w:val="0"/>
              <w:ind w:left="-567"/>
              <w:jc w:val="center"/>
              <w:rPr>
                <w:rFonts w:ascii="Times New Roman" w:hAnsi="Times New Roman" w:cs="Times New Roman"/>
                <w:sz w:val="24"/>
                <w:szCs w:val="24"/>
              </w:rPr>
            </w:pPr>
            <w:r w:rsidRPr="003476D6">
              <w:rPr>
                <w:rFonts w:ascii="Times New Roman" w:hAnsi="Times New Roman" w:cs="Times New Roman"/>
                <w:sz w:val="24"/>
                <w:szCs w:val="24"/>
              </w:rPr>
              <w:t>Quinta</w:t>
            </w:r>
          </w:p>
        </w:tc>
        <w:tc>
          <w:tcPr>
            <w:tcW w:w="1184" w:type="dxa"/>
          </w:tcPr>
          <w:p w14:paraId="388C61BB" w14:textId="77777777" w:rsidR="00BB0880" w:rsidRPr="003476D6" w:rsidRDefault="00BB0880" w:rsidP="00F21E1E">
            <w:pPr>
              <w:autoSpaceDE w:val="0"/>
              <w:autoSpaceDN w:val="0"/>
              <w:adjustRightInd w:val="0"/>
              <w:ind w:left="-567"/>
              <w:jc w:val="center"/>
              <w:rPr>
                <w:rFonts w:ascii="Times New Roman" w:hAnsi="Times New Roman" w:cs="Times New Roman"/>
                <w:sz w:val="24"/>
                <w:szCs w:val="24"/>
              </w:rPr>
            </w:pPr>
            <w:r w:rsidRPr="003476D6">
              <w:rPr>
                <w:rFonts w:ascii="Times New Roman" w:hAnsi="Times New Roman" w:cs="Times New Roman"/>
                <w:sz w:val="24"/>
                <w:szCs w:val="24"/>
              </w:rPr>
              <w:t>Sexta</w:t>
            </w:r>
          </w:p>
        </w:tc>
        <w:tc>
          <w:tcPr>
            <w:tcW w:w="1199" w:type="dxa"/>
          </w:tcPr>
          <w:p w14:paraId="7C8E2576" w14:textId="77777777" w:rsidR="00BB0880" w:rsidRPr="003476D6" w:rsidRDefault="00BB0880" w:rsidP="00F21E1E">
            <w:pPr>
              <w:autoSpaceDE w:val="0"/>
              <w:autoSpaceDN w:val="0"/>
              <w:adjustRightInd w:val="0"/>
              <w:ind w:left="-567"/>
              <w:jc w:val="center"/>
              <w:rPr>
                <w:rFonts w:ascii="Times New Roman" w:hAnsi="Times New Roman" w:cs="Times New Roman"/>
                <w:sz w:val="24"/>
                <w:szCs w:val="24"/>
              </w:rPr>
            </w:pPr>
            <w:r w:rsidRPr="003476D6">
              <w:rPr>
                <w:rFonts w:ascii="Times New Roman" w:hAnsi="Times New Roman" w:cs="Times New Roman"/>
                <w:sz w:val="24"/>
                <w:szCs w:val="24"/>
              </w:rPr>
              <w:t>Sábado</w:t>
            </w:r>
          </w:p>
        </w:tc>
      </w:tr>
      <w:tr w:rsidR="00BB0880" w:rsidRPr="003476D6" w14:paraId="1866B282" w14:textId="77777777" w:rsidTr="003476D6">
        <w:tc>
          <w:tcPr>
            <w:tcW w:w="1702" w:type="dxa"/>
          </w:tcPr>
          <w:p w14:paraId="5A494DCD" w14:textId="77777777" w:rsidR="00BB0880" w:rsidRPr="003476D6" w:rsidRDefault="00BB0880" w:rsidP="00F21E1E">
            <w:pPr>
              <w:autoSpaceDE w:val="0"/>
              <w:autoSpaceDN w:val="0"/>
              <w:adjustRightInd w:val="0"/>
              <w:jc w:val="both"/>
              <w:rPr>
                <w:rFonts w:ascii="Times New Roman" w:hAnsi="Times New Roman" w:cs="Times New Roman"/>
                <w:sz w:val="24"/>
                <w:szCs w:val="24"/>
              </w:rPr>
            </w:pPr>
            <w:r w:rsidRPr="003476D6">
              <w:rPr>
                <w:rFonts w:ascii="Times New Roman" w:hAnsi="Times New Roman" w:cs="Times New Roman"/>
                <w:sz w:val="24"/>
                <w:szCs w:val="24"/>
              </w:rPr>
              <w:t>Matutino</w:t>
            </w:r>
          </w:p>
        </w:tc>
        <w:tc>
          <w:tcPr>
            <w:tcW w:w="1417" w:type="dxa"/>
          </w:tcPr>
          <w:p w14:paraId="493A92CE"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c>
          <w:tcPr>
            <w:tcW w:w="1134" w:type="dxa"/>
          </w:tcPr>
          <w:p w14:paraId="671EC0CD"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c>
          <w:tcPr>
            <w:tcW w:w="1381" w:type="dxa"/>
          </w:tcPr>
          <w:p w14:paraId="21D75BC1"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c>
          <w:tcPr>
            <w:tcW w:w="1191" w:type="dxa"/>
          </w:tcPr>
          <w:p w14:paraId="5DE7C870"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c>
          <w:tcPr>
            <w:tcW w:w="1184" w:type="dxa"/>
          </w:tcPr>
          <w:p w14:paraId="20015BEA"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c>
          <w:tcPr>
            <w:tcW w:w="1199" w:type="dxa"/>
          </w:tcPr>
          <w:p w14:paraId="6F2FD0B5"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r w:rsidR="00BB0880" w:rsidRPr="003476D6" w14:paraId="5041F7F6" w14:textId="77777777" w:rsidTr="003476D6">
        <w:tc>
          <w:tcPr>
            <w:tcW w:w="1702" w:type="dxa"/>
          </w:tcPr>
          <w:p w14:paraId="36DAD75B" w14:textId="77777777" w:rsidR="00BB0880" w:rsidRPr="003476D6" w:rsidRDefault="00BB0880" w:rsidP="00F21E1E">
            <w:pPr>
              <w:autoSpaceDE w:val="0"/>
              <w:autoSpaceDN w:val="0"/>
              <w:adjustRightInd w:val="0"/>
              <w:jc w:val="both"/>
              <w:rPr>
                <w:rFonts w:ascii="Times New Roman" w:hAnsi="Times New Roman" w:cs="Times New Roman"/>
                <w:sz w:val="24"/>
                <w:szCs w:val="24"/>
              </w:rPr>
            </w:pPr>
            <w:proofErr w:type="spellStart"/>
            <w:r w:rsidRPr="003476D6">
              <w:rPr>
                <w:rFonts w:ascii="Times New Roman" w:hAnsi="Times New Roman" w:cs="Times New Roman"/>
                <w:sz w:val="24"/>
                <w:szCs w:val="24"/>
              </w:rPr>
              <w:t>Verpertino</w:t>
            </w:r>
            <w:proofErr w:type="spellEnd"/>
          </w:p>
        </w:tc>
        <w:tc>
          <w:tcPr>
            <w:tcW w:w="1417" w:type="dxa"/>
          </w:tcPr>
          <w:p w14:paraId="04848565"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c>
          <w:tcPr>
            <w:tcW w:w="1134" w:type="dxa"/>
          </w:tcPr>
          <w:p w14:paraId="6AFE242B"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c>
          <w:tcPr>
            <w:tcW w:w="1381" w:type="dxa"/>
          </w:tcPr>
          <w:p w14:paraId="32BE7378"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c>
          <w:tcPr>
            <w:tcW w:w="1191" w:type="dxa"/>
          </w:tcPr>
          <w:p w14:paraId="4F608129"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c>
          <w:tcPr>
            <w:tcW w:w="1184" w:type="dxa"/>
          </w:tcPr>
          <w:p w14:paraId="4447CF12"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c>
          <w:tcPr>
            <w:tcW w:w="1199" w:type="dxa"/>
          </w:tcPr>
          <w:p w14:paraId="11DFC2D4"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r w:rsidR="00BB0880" w:rsidRPr="003476D6" w14:paraId="7CB086CC" w14:textId="77777777" w:rsidTr="003476D6">
        <w:tc>
          <w:tcPr>
            <w:tcW w:w="1702" w:type="dxa"/>
          </w:tcPr>
          <w:p w14:paraId="0DD27402" w14:textId="77777777" w:rsidR="00BB0880" w:rsidRPr="003476D6" w:rsidRDefault="00BB0880" w:rsidP="00F21E1E">
            <w:pPr>
              <w:autoSpaceDE w:val="0"/>
              <w:autoSpaceDN w:val="0"/>
              <w:adjustRightInd w:val="0"/>
              <w:jc w:val="both"/>
              <w:rPr>
                <w:rFonts w:ascii="Times New Roman" w:hAnsi="Times New Roman" w:cs="Times New Roman"/>
                <w:sz w:val="24"/>
                <w:szCs w:val="24"/>
              </w:rPr>
            </w:pPr>
            <w:r w:rsidRPr="003476D6">
              <w:rPr>
                <w:rFonts w:ascii="Times New Roman" w:hAnsi="Times New Roman" w:cs="Times New Roman"/>
                <w:sz w:val="24"/>
                <w:szCs w:val="24"/>
              </w:rPr>
              <w:t>Noturno</w:t>
            </w:r>
          </w:p>
        </w:tc>
        <w:tc>
          <w:tcPr>
            <w:tcW w:w="1417" w:type="dxa"/>
          </w:tcPr>
          <w:p w14:paraId="5DB929D2"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c>
          <w:tcPr>
            <w:tcW w:w="1134" w:type="dxa"/>
          </w:tcPr>
          <w:p w14:paraId="238646DD"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c>
          <w:tcPr>
            <w:tcW w:w="1381" w:type="dxa"/>
          </w:tcPr>
          <w:p w14:paraId="71596380"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c>
          <w:tcPr>
            <w:tcW w:w="1191" w:type="dxa"/>
          </w:tcPr>
          <w:p w14:paraId="0D4B0FD4"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c>
          <w:tcPr>
            <w:tcW w:w="1184" w:type="dxa"/>
          </w:tcPr>
          <w:p w14:paraId="13AAE1E7"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c>
          <w:tcPr>
            <w:tcW w:w="1199" w:type="dxa"/>
          </w:tcPr>
          <w:p w14:paraId="1DA92300"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bl>
    <w:p w14:paraId="4E726FE2" w14:textId="77777777" w:rsidR="003476D6" w:rsidRPr="003476D6" w:rsidRDefault="003476D6" w:rsidP="003476D6">
      <w:pPr>
        <w:autoSpaceDE w:val="0"/>
        <w:autoSpaceDN w:val="0"/>
        <w:adjustRightInd w:val="0"/>
        <w:spacing w:line="360" w:lineRule="auto"/>
        <w:jc w:val="both"/>
        <w:rPr>
          <w:rFonts w:ascii="Times New Roman" w:hAnsi="Times New Roman" w:cs="Times New Roman"/>
          <w:sz w:val="24"/>
          <w:szCs w:val="24"/>
        </w:rPr>
      </w:pPr>
    </w:p>
    <w:p w14:paraId="7599286A" w14:textId="57A092F2" w:rsidR="00BB0880" w:rsidRDefault="00BB0880" w:rsidP="003476D6">
      <w:pPr>
        <w:pStyle w:val="Legenda"/>
        <w:spacing w:line="360" w:lineRule="auto"/>
        <w:jc w:val="both"/>
        <w:rPr>
          <w:rFonts w:eastAsia="Arial"/>
          <w:b w:val="0"/>
          <w:bCs w:val="0"/>
          <w:sz w:val="24"/>
        </w:rPr>
      </w:pPr>
      <w:r w:rsidRPr="003476D6">
        <w:rPr>
          <w:rFonts w:eastAsia="Arial"/>
          <w:b w:val="0"/>
          <w:bCs w:val="0"/>
          <w:sz w:val="24"/>
        </w:rPr>
        <w:t>Eu, __________________________________________________, acadêmico do Curso de EDUCAÇÃO FÍSICA, da Faculdade de Goiana - FAG, declaro aceitar o cronograma e metodologia do trabalho, as orientações e recomendações do Professor Orientador, bem como declaro ter conhecimento das normas referentes ao desenvolvimento do TCC.</w:t>
      </w:r>
    </w:p>
    <w:p w14:paraId="2A9C0398" w14:textId="77777777" w:rsidR="003476D6" w:rsidRPr="003476D6" w:rsidRDefault="003476D6" w:rsidP="003476D6">
      <w:pPr>
        <w:rPr>
          <w:lang w:eastAsia="pt-BR"/>
        </w:rPr>
      </w:pPr>
    </w:p>
    <w:p w14:paraId="0FB04E3E" w14:textId="77777777" w:rsidR="00BB0880" w:rsidRPr="003476D6" w:rsidRDefault="00BB0880" w:rsidP="003476D6">
      <w:pPr>
        <w:pStyle w:val="Legenda"/>
        <w:spacing w:line="360" w:lineRule="auto"/>
        <w:jc w:val="right"/>
        <w:rPr>
          <w:b w:val="0"/>
          <w:bCs w:val="0"/>
          <w:sz w:val="24"/>
        </w:rPr>
      </w:pPr>
      <w:r w:rsidRPr="003476D6">
        <w:rPr>
          <w:rFonts w:eastAsia="Arial"/>
          <w:b w:val="0"/>
          <w:bCs w:val="0"/>
          <w:sz w:val="24"/>
        </w:rPr>
        <w:t xml:space="preserve">___________________, ______de ______________ </w:t>
      </w:r>
      <w:proofErr w:type="spellStart"/>
      <w:r w:rsidRPr="003476D6">
        <w:rPr>
          <w:rFonts w:eastAsia="Arial"/>
          <w:b w:val="0"/>
          <w:bCs w:val="0"/>
          <w:sz w:val="24"/>
        </w:rPr>
        <w:t>de</w:t>
      </w:r>
      <w:proofErr w:type="spellEnd"/>
      <w:r w:rsidRPr="003476D6">
        <w:rPr>
          <w:rFonts w:eastAsia="Arial"/>
          <w:b w:val="0"/>
          <w:bCs w:val="0"/>
          <w:sz w:val="24"/>
        </w:rPr>
        <w:t xml:space="preserve"> _______</w:t>
      </w:r>
    </w:p>
    <w:p w14:paraId="61686530" w14:textId="77777777" w:rsidR="00BB0880" w:rsidRDefault="00BB0880" w:rsidP="00BB0880">
      <w:pPr>
        <w:autoSpaceDE w:val="0"/>
        <w:autoSpaceDN w:val="0"/>
        <w:adjustRightInd w:val="0"/>
        <w:spacing w:line="360" w:lineRule="auto"/>
        <w:ind w:left="-567" w:firstLine="360"/>
        <w:jc w:val="both"/>
        <w:rPr>
          <w:rFonts w:ascii="Arial" w:hAnsi="Arial" w:cs="Arial"/>
        </w:rPr>
      </w:pPr>
    </w:p>
    <w:p w14:paraId="1DA58A17" w14:textId="0A3D8203" w:rsidR="003476D6" w:rsidRDefault="003476D6" w:rsidP="00BB0880">
      <w:pPr>
        <w:autoSpaceDE w:val="0"/>
        <w:autoSpaceDN w:val="0"/>
        <w:adjustRightInd w:val="0"/>
        <w:spacing w:line="360" w:lineRule="auto"/>
        <w:ind w:left="-567" w:firstLine="360"/>
        <w:jc w:val="both"/>
        <w:rPr>
          <w:rFonts w:ascii="Arial" w:hAnsi="Arial" w:cs="Arial"/>
        </w:rPr>
      </w:pPr>
    </w:p>
    <w:p w14:paraId="4D855875" w14:textId="74B154E0" w:rsidR="003476D6" w:rsidRPr="003476D6" w:rsidRDefault="003476D6" w:rsidP="00BB0880">
      <w:pPr>
        <w:autoSpaceDE w:val="0"/>
        <w:autoSpaceDN w:val="0"/>
        <w:adjustRightInd w:val="0"/>
        <w:spacing w:line="360" w:lineRule="auto"/>
        <w:ind w:left="-567" w:firstLine="360"/>
        <w:jc w:val="both"/>
        <w:rPr>
          <w:rFonts w:ascii="Times New Roman" w:hAnsi="Times New Roman" w:cs="Times New Roman"/>
          <w:sz w:val="24"/>
          <w:szCs w:val="24"/>
        </w:rPr>
      </w:pPr>
      <w:r>
        <w:rPr>
          <w:rFonts w:ascii="Arial" w:hAnsi="Arial" w:cs="Arial"/>
          <w:noProof/>
          <w:lang w:eastAsia="pt-BR"/>
        </w:rPr>
        <mc:AlternateContent>
          <mc:Choice Requires="wps">
            <w:drawing>
              <wp:anchor distT="0" distB="0" distL="114300" distR="114300" simplePos="0" relativeHeight="251683328" behindDoc="0" locked="0" layoutInCell="1" allowOverlap="1" wp14:anchorId="2B2EC80F" wp14:editId="32C3F206">
                <wp:simplePos x="0" y="0"/>
                <wp:positionH relativeFrom="column">
                  <wp:posOffset>977536</wp:posOffset>
                </wp:positionH>
                <wp:positionV relativeFrom="paragraph">
                  <wp:posOffset>204147</wp:posOffset>
                </wp:positionV>
                <wp:extent cx="4196715" cy="0"/>
                <wp:effectExtent l="0" t="0" r="0" b="0"/>
                <wp:wrapNone/>
                <wp:docPr id="1646908402" name="Conector reto 1"/>
                <wp:cNvGraphicFramePr/>
                <a:graphic xmlns:a="http://schemas.openxmlformats.org/drawingml/2006/main">
                  <a:graphicData uri="http://schemas.microsoft.com/office/word/2010/wordprocessingShape">
                    <wps:wsp>
                      <wps:cNvCnPr/>
                      <wps:spPr>
                        <a:xfrm>
                          <a:off x="0" y="0"/>
                          <a:ext cx="41967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017C487" id="Conector reto 1" o:spid="_x0000_s1026" style="position:absolute;z-index:251683328;visibility:visible;mso-wrap-style:square;mso-wrap-distance-left:9pt;mso-wrap-distance-top:0;mso-wrap-distance-right:9pt;mso-wrap-distance-bottom:0;mso-position-horizontal:absolute;mso-position-horizontal-relative:text;mso-position-vertical:absolute;mso-position-vertical-relative:text" from="76.95pt,16.05pt" to="407.4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NEOmgEAAIgDAAAOAAAAZHJzL2Uyb0RvYy54bWysU8tu2zAQvAfoPxC815KCJk0FyzkkSC9F&#10;GuTxAQy1tIiSXIJkLfnvs6RtOWiKoghyofiYmd3ZXS0vJ2vYBkLU6DreLGrOwEnstVt3/Onx5vMF&#10;ZzEJ1wuDDjq+hcgvV59OlqNv4RQHND0ERiIutqPv+JCSb6sqygGsiAv04OhRYbAi0TGsqz6IkdSt&#10;qU7r+rwaMfQ+oIQY6fZ698hXRV8pkOmnUhESMx2n3FJZQ1mf81qtlqJdB+EHLfdpiHdkYYV2FHSW&#10;uhZJsN9Bv5GyWgaMqNJCoq1QKS2heCA3Tf2Hm4dBeCheqDjRz2WKHycrbzdX7i5QGUYf2+jvQnYx&#10;qWDzl/JjUynWdi4WTIlJuvzSfDv/2pxxJg9v1ZHoQ0zfAS3Lm44b7bIP0YrNj5goGEEPEDocQ5dd&#10;2hrIYOPuQTHdU7CmsMtUwJUJbCOon/2vJvePtAoyU5Q2ZibV/ybtsZkGZVL+lzijS0R0aSZa7TD8&#10;LWqaDqmqHf7geuc1237GflsaUcpB7S7O9qOZ5+n1udCPP9DqBQAA//8DAFBLAwQUAAYACAAAACEA&#10;xjYUAt0AAAAJAQAADwAAAGRycy9kb3ducmV2LnhtbEyPwU7DMBBE70j8g7VI3KiTFKoS4lRVJYS4&#10;IJrC3Y1dJ2CvI9tJw9+ziAMcZ/ZpdqbazM6ySYfYexSQLzJgGluvejQC3g6PN2tgMUlU0nrUAr50&#10;hE19eVHJUvkz7vXUJMMoBGMpBXQpDSXnse20k3HhB410O/ngZCIZDFdBnincWV5k2Yo72SN96OSg&#10;d51uP5vRCbDPYXo3O7ON49N+1Xy8noqXwyTE9dW8fQCW9Jz+YPipT9Whpk5HP6KKzJK+W94TKmBZ&#10;5MAIWOe3tOX4a/C64v8X1N8AAAD//wMAUEsBAi0AFAAGAAgAAAAhALaDOJL+AAAA4QEAABMAAAAA&#10;AAAAAAAAAAAAAAAAAFtDb250ZW50X1R5cGVzXS54bWxQSwECLQAUAAYACAAAACEAOP0h/9YAAACU&#10;AQAACwAAAAAAAAAAAAAAAAAvAQAAX3JlbHMvLnJlbHNQSwECLQAUAAYACAAAACEA58DRDpoBAACI&#10;AwAADgAAAAAAAAAAAAAAAAAuAgAAZHJzL2Uyb0RvYy54bWxQSwECLQAUAAYACAAAACEAxjYUAt0A&#10;AAAJAQAADwAAAAAAAAAAAAAAAAD0AwAAZHJzL2Rvd25yZXYueG1sUEsFBgAAAAAEAAQA8wAAAP4E&#10;AAAAAA==&#10;" strokecolor="black [3200]" strokeweight=".5pt">
                <v:stroke joinstyle="miter"/>
              </v:line>
            </w:pict>
          </mc:Fallback>
        </mc:AlternateContent>
      </w:r>
    </w:p>
    <w:p w14:paraId="7CFEDE24" w14:textId="77777777" w:rsidR="00BB0880" w:rsidRPr="003476D6" w:rsidRDefault="00BB0880" w:rsidP="003476D6">
      <w:pPr>
        <w:autoSpaceDE w:val="0"/>
        <w:autoSpaceDN w:val="0"/>
        <w:adjustRightInd w:val="0"/>
        <w:spacing w:line="360" w:lineRule="auto"/>
        <w:ind w:left="-567" w:firstLine="360"/>
        <w:jc w:val="center"/>
        <w:rPr>
          <w:rFonts w:ascii="Times New Roman" w:eastAsia="Arial" w:hAnsi="Times New Roman" w:cs="Times New Roman"/>
          <w:sz w:val="24"/>
          <w:szCs w:val="24"/>
        </w:rPr>
      </w:pPr>
      <w:r w:rsidRPr="003476D6">
        <w:rPr>
          <w:rFonts w:ascii="Times New Roman" w:eastAsia="Arial" w:hAnsi="Times New Roman" w:cs="Times New Roman"/>
          <w:sz w:val="24"/>
          <w:szCs w:val="24"/>
        </w:rPr>
        <w:t>Professor Orientador Acadêmico</w:t>
      </w:r>
    </w:p>
    <w:p w14:paraId="1CBF159D" w14:textId="77777777" w:rsidR="003476D6" w:rsidRDefault="003476D6" w:rsidP="00BB0880">
      <w:pPr>
        <w:autoSpaceDE w:val="0"/>
        <w:autoSpaceDN w:val="0"/>
        <w:adjustRightInd w:val="0"/>
        <w:spacing w:line="360" w:lineRule="auto"/>
        <w:ind w:left="-567" w:firstLine="360"/>
        <w:jc w:val="both"/>
        <w:rPr>
          <w:rFonts w:ascii="Arial" w:eastAsia="Arial" w:hAnsi="Arial" w:cs="Arial"/>
        </w:rPr>
      </w:pPr>
    </w:p>
    <w:p w14:paraId="20137714" w14:textId="77777777" w:rsidR="003476D6" w:rsidRDefault="003476D6" w:rsidP="003476D6">
      <w:pPr>
        <w:autoSpaceDE w:val="0"/>
        <w:autoSpaceDN w:val="0"/>
        <w:adjustRightInd w:val="0"/>
        <w:spacing w:line="360" w:lineRule="auto"/>
        <w:jc w:val="both"/>
        <w:rPr>
          <w:rFonts w:ascii="Arial" w:hAnsi="Arial" w:cs="Arial"/>
        </w:rPr>
      </w:pPr>
    </w:p>
    <w:p w14:paraId="589D0702" w14:textId="77777777" w:rsidR="00BB0880" w:rsidRPr="003476D6" w:rsidRDefault="00BB0880" w:rsidP="003476D6">
      <w:pPr>
        <w:autoSpaceDE w:val="0"/>
        <w:autoSpaceDN w:val="0"/>
        <w:adjustRightInd w:val="0"/>
        <w:spacing w:line="360" w:lineRule="auto"/>
        <w:ind w:left="-567" w:firstLine="360"/>
        <w:jc w:val="center"/>
        <w:rPr>
          <w:rFonts w:ascii="Times New Roman" w:hAnsi="Times New Roman" w:cs="Times New Roman"/>
          <w:b/>
          <w:bCs/>
          <w:sz w:val="24"/>
          <w:szCs w:val="24"/>
        </w:rPr>
      </w:pPr>
      <w:r w:rsidRPr="003476D6">
        <w:rPr>
          <w:rFonts w:ascii="Times New Roman" w:eastAsia="Arial" w:hAnsi="Times New Roman" w:cs="Times New Roman"/>
          <w:b/>
          <w:bCs/>
          <w:sz w:val="24"/>
          <w:szCs w:val="24"/>
        </w:rPr>
        <w:t>FICHA DE ACOMPANHAMENTO DAS ATIVIDADES DO TCC</w:t>
      </w:r>
    </w:p>
    <w:p w14:paraId="1B22C25A" w14:textId="54C57986" w:rsidR="00BB0880" w:rsidRPr="003476D6" w:rsidRDefault="003476D6" w:rsidP="003476D6">
      <w:pPr>
        <w:autoSpaceDE w:val="0"/>
        <w:autoSpaceDN w:val="0"/>
        <w:adjustRightInd w:val="0"/>
        <w:spacing w:line="360" w:lineRule="auto"/>
        <w:ind w:left="-567" w:firstLine="360"/>
        <w:jc w:val="center"/>
        <w:rPr>
          <w:rFonts w:ascii="Times New Roman" w:hAnsi="Times New Roman" w:cs="Times New Roman"/>
          <w:b/>
          <w:bCs/>
          <w:sz w:val="24"/>
          <w:szCs w:val="24"/>
        </w:rPr>
      </w:pPr>
      <w:r>
        <w:rPr>
          <w:rFonts w:ascii="Times New Roman" w:eastAsia="Arial" w:hAnsi="Times New Roman" w:cs="Times New Roman"/>
          <w:b/>
          <w:bCs/>
          <w:sz w:val="24"/>
          <w:szCs w:val="24"/>
        </w:rPr>
        <w:t>CURSO</w:t>
      </w:r>
      <w:r w:rsidR="00BB0880" w:rsidRPr="003476D6">
        <w:rPr>
          <w:rFonts w:ascii="Times New Roman" w:eastAsia="Arial" w:hAnsi="Times New Roman" w:cs="Times New Roman"/>
          <w:b/>
          <w:bCs/>
          <w:sz w:val="24"/>
          <w:szCs w:val="24"/>
        </w:rPr>
        <w:t xml:space="preserve"> </w:t>
      </w:r>
      <w:r>
        <w:rPr>
          <w:rFonts w:ascii="Times New Roman" w:eastAsia="Arial" w:hAnsi="Times New Roman" w:cs="Times New Roman"/>
          <w:b/>
          <w:bCs/>
          <w:sz w:val="24"/>
          <w:szCs w:val="24"/>
        </w:rPr>
        <w:t>DE</w:t>
      </w:r>
      <w:r w:rsidR="00BB0880" w:rsidRPr="003476D6">
        <w:rPr>
          <w:rFonts w:ascii="Times New Roman" w:eastAsia="Arial" w:hAnsi="Times New Roman" w:cs="Times New Roman"/>
          <w:b/>
          <w:bCs/>
          <w:sz w:val="24"/>
          <w:szCs w:val="24"/>
        </w:rPr>
        <w:t xml:space="preserve"> EDUCAÇÃO FÍSICA</w:t>
      </w:r>
    </w:p>
    <w:p w14:paraId="0EF5AC3C" w14:textId="77777777" w:rsidR="00BB0880" w:rsidRDefault="00BB0880" w:rsidP="003476D6">
      <w:pPr>
        <w:autoSpaceDE w:val="0"/>
        <w:autoSpaceDN w:val="0"/>
        <w:adjustRightInd w:val="0"/>
        <w:spacing w:line="360" w:lineRule="auto"/>
        <w:jc w:val="both"/>
        <w:rPr>
          <w:rFonts w:ascii="Arial" w:hAnsi="Arial" w:cs="Arial"/>
        </w:rPr>
      </w:pPr>
    </w:p>
    <w:p w14:paraId="01DD28DB" w14:textId="77777777" w:rsidR="00BB0880" w:rsidRPr="003476D6" w:rsidRDefault="00BB0880" w:rsidP="00BB0880">
      <w:pPr>
        <w:autoSpaceDE w:val="0"/>
        <w:autoSpaceDN w:val="0"/>
        <w:adjustRightInd w:val="0"/>
        <w:spacing w:line="360" w:lineRule="auto"/>
        <w:ind w:left="-567" w:firstLine="360"/>
        <w:jc w:val="both"/>
        <w:rPr>
          <w:rFonts w:ascii="Times New Roman" w:hAnsi="Times New Roman" w:cs="Times New Roman"/>
          <w:b/>
          <w:bCs/>
          <w:sz w:val="24"/>
          <w:szCs w:val="24"/>
        </w:rPr>
      </w:pPr>
      <w:r w:rsidRPr="003476D6">
        <w:rPr>
          <w:rFonts w:ascii="Times New Roman" w:eastAsia="Arial" w:hAnsi="Times New Roman" w:cs="Times New Roman"/>
          <w:sz w:val="24"/>
          <w:szCs w:val="24"/>
        </w:rPr>
        <w:t>Acadêmico(a): _______________________</w:t>
      </w:r>
      <w:r w:rsidRPr="003476D6">
        <w:rPr>
          <w:rFonts w:ascii="Times New Roman" w:eastAsia="Arial" w:hAnsi="Times New Roman" w:cs="Times New Roman"/>
          <w:b/>
          <w:bCs/>
          <w:sz w:val="24"/>
          <w:szCs w:val="24"/>
        </w:rPr>
        <w:t>________________________________________</w:t>
      </w:r>
    </w:p>
    <w:p w14:paraId="1C750FBC" w14:textId="77777777" w:rsidR="00BB0880" w:rsidRPr="003476D6" w:rsidRDefault="00BB0880" w:rsidP="00BB0880">
      <w:pPr>
        <w:autoSpaceDE w:val="0"/>
        <w:autoSpaceDN w:val="0"/>
        <w:adjustRightInd w:val="0"/>
        <w:spacing w:line="360" w:lineRule="auto"/>
        <w:ind w:left="-567" w:firstLine="360"/>
        <w:jc w:val="both"/>
        <w:rPr>
          <w:rFonts w:ascii="Times New Roman" w:hAnsi="Times New Roman" w:cs="Times New Roman"/>
          <w:b/>
          <w:bCs/>
          <w:sz w:val="24"/>
          <w:szCs w:val="24"/>
        </w:rPr>
      </w:pPr>
    </w:p>
    <w:p w14:paraId="51E95F4A" w14:textId="77777777" w:rsidR="00BB0880" w:rsidRPr="003476D6" w:rsidRDefault="00BB0880" w:rsidP="00BB0880">
      <w:pPr>
        <w:autoSpaceDE w:val="0"/>
        <w:autoSpaceDN w:val="0"/>
        <w:adjustRightInd w:val="0"/>
        <w:spacing w:line="360" w:lineRule="auto"/>
        <w:ind w:left="-567" w:firstLine="360"/>
        <w:jc w:val="both"/>
        <w:rPr>
          <w:rFonts w:ascii="Times New Roman" w:hAnsi="Times New Roman" w:cs="Times New Roman"/>
          <w:sz w:val="24"/>
          <w:szCs w:val="24"/>
        </w:rPr>
      </w:pPr>
      <w:r w:rsidRPr="003476D6">
        <w:rPr>
          <w:rFonts w:ascii="Times New Roman" w:eastAsia="Arial" w:hAnsi="Times New Roman" w:cs="Times New Roman"/>
          <w:sz w:val="24"/>
          <w:szCs w:val="24"/>
        </w:rPr>
        <w:t xml:space="preserve">Título do TCC: </w:t>
      </w:r>
    </w:p>
    <w:p w14:paraId="00F96903" w14:textId="77777777" w:rsidR="00BB0880" w:rsidRPr="003476D6" w:rsidRDefault="00BB0880" w:rsidP="00BB0880">
      <w:pPr>
        <w:autoSpaceDE w:val="0"/>
        <w:autoSpaceDN w:val="0"/>
        <w:adjustRightInd w:val="0"/>
        <w:spacing w:line="360" w:lineRule="auto"/>
        <w:ind w:left="-567" w:firstLine="360"/>
        <w:jc w:val="both"/>
        <w:rPr>
          <w:rFonts w:ascii="Times New Roman" w:hAnsi="Times New Roman" w:cs="Times New Roman"/>
          <w:b/>
          <w:bCs/>
          <w:sz w:val="24"/>
          <w:szCs w:val="24"/>
        </w:rPr>
      </w:pPr>
      <w:r w:rsidRPr="003476D6">
        <w:rPr>
          <w:rFonts w:ascii="Times New Roman" w:eastAsia="Arial" w:hAnsi="Times New Roman" w:cs="Times New Roman"/>
          <w:sz w:val="24"/>
          <w:szCs w:val="24"/>
        </w:rPr>
        <w:t>__________</w:t>
      </w:r>
      <w:r w:rsidRPr="003476D6">
        <w:rPr>
          <w:rFonts w:ascii="Times New Roman" w:eastAsia="Arial" w:hAnsi="Times New Roman" w:cs="Times New Roman"/>
          <w:b/>
          <w:bCs/>
          <w:sz w:val="24"/>
          <w:szCs w:val="24"/>
        </w:rPr>
        <w:t>_____________________________________________________</w:t>
      </w:r>
    </w:p>
    <w:p w14:paraId="1ED1D7C4" w14:textId="77777777" w:rsidR="00BB0880" w:rsidRPr="003476D6" w:rsidRDefault="00BB0880" w:rsidP="003476D6">
      <w:pPr>
        <w:autoSpaceDE w:val="0"/>
        <w:autoSpaceDN w:val="0"/>
        <w:adjustRightInd w:val="0"/>
        <w:spacing w:line="360" w:lineRule="auto"/>
        <w:jc w:val="both"/>
        <w:rPr>
          <w:rFonts w:ascii="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969"/>
        <w:gridCol w:w="1701"/>
        <w:gridCol w:w="1590"/>
      </w:tblGrid>
      <w:tr w:rsidR="00BB0880" w:rsidRPr="003476D6" w14:paraId="52298D55" w14:textId="77777777" w:rsidTr="00F21E1E">
        <w:tc>
          <w:tcPr>
            <w:tcW w:w="1384" w:type="dxa"/>
          </w:tcPr>
          <w:p w14:paraId="734F44C1" w14:textId="77777777" w:rsidR="00BB0880" w:rsidRPr="003476D6" w:rsidRDefault="00BB0880" w:rsidP="00F21E1E">
            <w:pPr>
              <w:autoSpaceDE w:val="0"/>
              <w:autoSpaceDN w:val="0"/>
              <w:adjustRightInd w:val="0"/>
              <w:ind w:left="-567"/>
              <w:jc w:val="center"/>
              <w:rPr>
                <w:rFonts w:ascii="Times New Roman" w:hAnsi="Times New Roman" w:cs="Times New Roman"/>
                <w:b/>
                <w:bCs/>
                <w:sz w:val="24"/>
                <w:szCs w:val="24"/>
              </w:rPr>
            </w:pPr>
            <w:r w:rsidRPr="003476D6">
              <w:rPr>
                <w:rFonts w:ascii="Times New Roman" w:hAnsi="Times New Roman" w:cs="Times New Roman"/>
                <w:b/>
                <w:bCs/>
                <w:sz w:val="24"/>
                <w:szCs w:val="24"/>
              </w:rPr>
              <w:t>Data</w:t>
            </w:r>
          </w:p>
        </w:tc>
        <w:tc>
          <w:tcPr>
            <w:tcW w:w="3969" w:type="dxa"/>
          </w:tcPr>
          <w:p w14:paraId="430D960D" w14:textId="77777777" w:rsidR="00BB0880" w:rsidRPr="003476D6" w:rsidRDefault="00BB0880" w:rsidP="00F21E1E">
            <w:pPr>
              <w:autoSpaceDE w:val="0"/>
              <w:autoSpaceDN w:val="0"/>
              <w:adjustRightInd w:val="0"/>
              <w:ind w:left="-567"/>
              <w:jc w:val="center"/>
              <w:rPr>
                <w:rFonts w:ascii="Times New Roman" w:hAnsi="Times New Roman" w:cs="Times New Roman"/>
                <w:b/>
                <w:bCs/>
                <w:sz w:val="24"/>
                <w:szCs w:val="24"/>
              </w:rPr>
            </w:pPr>
            <w:r w:rsidRPr="003476D6">
              <w:rPr>
                <w:rFonts w:ascii="Times New Roman" w:hAnsi="Times New Roman" w:cs="Times New Roman"/>
                <w:b/>
                <w:bCs/>
                <w:sz w:val="24"/>
                <w:szCs w:val="24"/>
              </w:rPr>
              <w:t>Descrição</w:t>
            </w:r>
          </w:p>
        </w:tc>
        <w:tc>
          <w:tcPr>
            <w:tcW w:w="1701" w:type="dxa"/>
          </w:tcPr>
          <w:p w14:paraId="7B4246F6" w14:textId="77777777" w:rsidR="00BB0880" w:rsidRPr="003476D6" w:rsidRDefault="00BB0880" w:rsidP="00F21E1E">
            <w:pPr>
              <w:autoSpaceDE w:val="0"/>
              <w:autoSpaceDN w:val="0"/>
              <w:adjustRightInd w:val="0"/>
              <w:ind w:left="-567"/>
              <w:jc w:val="center"/>
              <w:rPr>
                <w:rFonts w:ascii="Times New Roman" w:hAnsi="Times New Roman" w:cs="Times New Roman"/>
                <w:b/>
                <w:bCs/>
                <w:sz w:val="24"/>
                <w:szCs w:val="24"/>
              </w:rPr>
            </w:pPr>
            <w:r w:rsidRPr="003476D6">
              <w:rPr>
                <w:rFonts w:ascii="Times New Roman" w:hAnsi="Times New Roman" w:cs="Times New Roman"/>
                <w:b/>
                <w:bCs/>
                <w:sz w:val="24"/>
                <w:szCs w:val="24"/>
              </w:rPr>
              <w:t>Visto Acadêmico</w:t>
            </w:r>
          </w:p>
        </w:tc>
        <w:tc>
          <w:tcPr>
            <w:tcW w:w="1590" w:type="dxa"/>
          </w:tcPr>
          <w:p w14:paraId="38A94E31" w14:textId="77777777" w:rsidR="00BB0880" w:rsidRPr="003476D6" w:rsidRDefault="00BB0880" w:rsidP="00F21E1E">
            <w:pPr>
              <w:autoSpaceDE w:val="0"/>
              <w:autoSpaceDN w:val="0"/>
              <w:adjustRightInd w:val="0"/>
              <w:ind w:left="-567"/>
              <w:jc w:val="center"/>
              <w:rPr>
                <w:rFonts w:ascii="Times New Roman" w:hAnsi="Times New Roman" w:cs="Times New Roman"/>
                <w:b/>
                <w:bCs/>
                <w:sz w:val="24"/>
                <w:szCs w:val="24"/>
              </w:rPr>
            </w:pPr>
            <w:r w:rsidRPr="003476D6">
              <w:rPr>
                <w:rFonts w:ascii="Times New Roman" w:hAnsi="Times New Roman" w:cs="Times New Roman"/>
                <w:b/>
                <w:bCs/>
                <w:sz w:val="24"/>
                <w:szCs w:val="24"/>
              </w:rPr>
              <w:t>Visto Professor</w:t>
            </w:r>
          </w:p>
        </w:tc>
      </w:tr>
      <w:tr w:rsidR="00BB0880" w:rsidRPr="003476D6" w14:paraId="413ED4B9" w14:textId="77777777" w:rsidTr="00F21E1E">
        <w:tc>
          <w:tcPr>
            <w:tcW w:w="1384" w:type="dxa"/>
          </w:tcPr>
          <w:p w14:paraId="1F1FE66C"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25D79055"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59C8D136"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080EF7A3"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640B0591" w14:textId="77777777" w:rsidTr="00F21E1E">
        <w:tc>
          <w:tcPr>
            <w:tcW w:w="1384" w:type="dxa"/>
          </w:tcPr>
          <w:p w14:paraId="22739301"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46DB4004"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6433AB33"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2D3BA3E3"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046513F1" w14:textId="77777777" w:rsidTr="00F21E1E">
        <w:tc>
          <w:tcPr>
            <w:tcW w:w="1384" w:type="dxa"/>
          </w:tcPr>
          <w:p w14:paraId="15E17E2B"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06B20015"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75B9CB8A"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73C269E3"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79A308AF" w14:textId="77777777" w:rsidTr="00F21E1E">
        <w:tc>
          <w:tcPr>
            <w:tcW w:w="1384" w:type="dxa"/>
          </w:tcPr>
          <w:p w14:paraId="34BABC60"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7AD96EB6"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02793308"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7EA77792"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4D124391" w14:textId="77777777" w:rsidTr="00F21E1E">
        <w:tc>
          <w:tcPr>
            <w:tcW w:w="1384" w:type="dxa"/>
          </w:tcPr>
          <w:p w14:paraId="7E912106"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20ACE256"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2373BA29"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29B98439"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3BAD90D0" w14:textId="77777777" w:rsidTr="00F21E1E">
        <w:tc>
          <w:tcPr>
            <w:tcW w:w="1384" w:type="dxa"/>
          </w:tcPr>
          <w:p w14:paraId="50B6E8BE"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140B9D6A"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1CA29D90"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25835DAE"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2A30067C" w14:textId="77777777" w:rsidTr="00F21E1E">
        <w:tc>
          <w:tcPr>
            <w:tcW w:w="1384" w:type="dxa"/>
          </w:tcPr>
          <w:p w14:paraId="0C9942AC"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6E9F826B"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785B3D13"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5F430BFE"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4634842D" w14:textId="77777777" w:rsidTr="00F21E1E">
        <w:tc>
          <w:tcPr>
            <w:tcW w:w="1384" w:type="dxa"/>
          </w:tcPr>
          <w:p w14:paraId="0F759C84"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2E0222C9"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22FD40A7"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68A61305"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4F68B923" w14:textId="77777777" w:rsidTr="00F21E1E">
        <w:tc>
          <w:tcPr>
            <w:tcW w:w="1384" w:type="dxa"/>
          </w:tcPr>
          <w:p w14:paraId="67BF989F"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3C4F09A4"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3F31B869"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717C7A32"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3319B667" w14:textId="77777777" w:rsidTr="00F21E1E">
        <w:tc>
          <w:tcPr>
            <w:tcW w:w="1384" w:type="dxa"/>
          </w:tcPr>
          <w:p w14:paraId="7F935FFC"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53D63271"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5B5A0878"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2803C142"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702E6A00" w14:textId="77777777" w:rsidTr="00F21E1E">
        <w:tc>
          <w:tcPr>
            <w:tcW w:w="1384" w:type="dxa"/>
          </w:tcPr>
          <w:p w14:paraId="7C775472"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08EFA11D"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6C048736"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04C40CDF"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270447B8" w14:textId="77777777" w:rsidTr="00F21E1E">
        <w:tc>
          <w:tcPr>
            <w:tcW w:w="1384" w:type="dxa"/>
          </w:tcPr>
          <w:p w14:paraId="3FA57B89"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4A810239"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523F1B2C"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5A02585A"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13C97D5B" w14:textId="77777777" w:rsidTr="00F21E1E">
        <w:tc>
          <w:tcPr>
            <w:tcW w:w="1384" w:type="dxa"/>
          </w:tcPr>
          <w:p w14:paraId="6A401B35"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3860B764"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716849D2"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48E4FCF7"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150AE879" w14:textId="77777777" w:rsidTr="00F21E1E">
        <w:tc>
          <w:tcPr>
            <w:tcW w:w="1384" w:type="dxa"/>
          </w:tcPr>
          <w:p w14:paraId="33DAB592"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68746DA4"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559F10FB"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525B564F"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2318F758" w14:textId="77777777" w:rsidTr="00F21E1E">
        <w:tc>
          <w:tcPr>
            <w:tcW w:w="1384" w:type="dxa"/>
          </w:tcPr>
          <w:p w14:paraId="5E852047"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34343815"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525853DF"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21966E7A"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3F3CF5F1" w14:textId="77777777" w:rsidTr="00F21E1E">
        <w:tc>
          <w:tcPr>
            <w:tcW w:w="1384" w:type="dxa"/>
          </w:tcPr>
          <w:p w14:paraId="0FD5A737"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127C9DF5"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51C48397"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7AF90B8C"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295AD5F7" w14:textId="77777777" w:rsidTr="00F21E1E">
        <w:tc>
          <w:tcPr>
            <w:tcW w:w="1384" w:type="dxa"/>
          </w:tcPr>
          <w:p w14:paraId="20B3F099"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3221F373"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5B8562C2"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272AA078"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2B7AEC10" w14:textId="77777777" w:rsidTr="00F21E1E">
        <w:tc>
          <w:tcPr>
            <w:tcW w:w="1384" w:type="dxa"/>
          </w:tcPr>
          <w:p w14:paraId="1CCF2B51"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52BD79F2"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49FC299B"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69D50057"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6C944BEF" w14:textId="77777777" w:rsidTr="00F21E1E">
        <w:tc>
          <w:tcPr>
            <w:tcW w:w="1384" w:type="dxa"/>
          </w:tcPr>
          <w:p w14:paraId="25BEEF37"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28EBDCCF"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7B82C424"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62AB9C33"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1515EC86" w14:textId="77777777" w:rsidTr="00F21E1E">
        <w:tc>
          <w:tcPr>
            <w:tcW w:w="1384" w:type="dxa"/>
          </w:tcPr>
          <w:p w14:paraId="1031EFE3"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66CC85D8"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4F379A04"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231C7089"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2E0573BD" w14:textId="77777777" w:rsidTr="00F21E1E">
        <w:tc>
          <w:tcPr>
            <w:tcW w:w="1384" w:type="dxa"/>
          </w:tcPr>
          <w:p w14:paraId="051F7F5D"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2465CC7B"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70625F46"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08EE0368"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r w:rsidR="00BB0880" w:rsidRPr="003476D6" w14:paraId="21BE7DC8" w14:textId="77777777" w:rsidTr="00F21E1E">
        <w:tc>
          <w:tcPr>
            <w:tcW w:w="1384" w:type="dxa"/>
          </w:tcPr>
          <w:p w14:paraId="2235F407"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3969" w:type="dxa"/>
          </w:tcPr>
          <w:p w14:paraId="0ADF6645"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701" w:type="dxa"/>
          </w:tcPr>
          <w:p w14:paraId="3763219C"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c>
          <w:tcPr>
            <w:tcW w:w="1590" w:type="dxa"/>
          </w:tcPr>
          <w:p w14:paraId="710D2E84" w14:textId="77777777" w:rsidR="00BB0880" w:rsidRPr="003476D6" w:rsidRDefault="00BB0880" w:rsidP="00F21E1E">
            <w:pPr>
              <w:autoSpaceDE w:val="0"/>
              <w:autoSpaceDN w:val="0"/>
              <w:adjustRightInd w:val="0"/>
              <w:ind w:left="-567"/>
              <w:jc w:val="both"/>
              <w:rPr>
                <w:rFonts w:ascii="Times New Roman" w:hAnsi="Times New Roman" w:cs="Times New Roman"/>
                <w:bCs/>
                <w:sz w:val="24"/>
                <w:szCs w:val="24"/>
              </w:rPr>
            </w:pPr>
          </w:p>
        </w:tc>
      </w:tr>
    </w:tbl>
    <w:p w14:paraId="23EC3700" w14:textId="77777777" w:rsidR="00BB0880" w:rsidRPr="003476D6" w:rsidRDefault="00BB0880" w:rsidP="00BB0880">
      <w:pPr>
        <w:autoSpaceDE w:val="0"/>
        <w:autoSpaceDN w:val="0"/>
        <w:adjustRightInd w:val="0"/>
        <w:spacing w:line="360" w:lineRule="auto"/>
        <w:ind w:left="-567" w:firstLine="360"/>
        <w:jc w:val="both"/>
        <w:rPr>
          <w:rFonts w:ascii="Times New Roman" w:hAnsi="Times New Roman" w:cs="Times New Roman"/>
          <w:bCs/>
          <w:sz w:val="24"/>
          <w:szCs w:val="24"/>
        </w:rPr>
      </w:pPr>
    </w:p>
    <w:p w14:paraId="3806D092" w14:textId="77777777" w:rsidR="00BB0880" w:rsidRDefault="00BB0880" w:rsidP="00BB0880">
      <w:pPr>
        <w:autoSpaceDE w:val="0"/>
        <w:autoSpaceDN w:val="0"/>
        <w:adjustRightInd w:val="0"/>
        <w:spacing w:line="360" w:lineRule="auto"/>
        <w:ind w:left="-567" w:firstLine="360"/>
        <w:jc w:val="both"/>
        <w:rPr>
          <w:rFonts w:ascii="Arial" w:hAnsi="Arial" w:cs="Arial"/>
          <w:b/>
          <w:bCs/>
        </w:rPr>
      </w:pPr>
    </w:p>
    <w:p w14:paraId="787C3525" w14:textId="77777777" w:rsidR="00BB0880" w:rsidRDefault="00BB0880" w:rsidP="00BB0880">
      <w:pPr>
        <w:autoSpaceDE w:val="0"/>
        <w:autoSpaceDN w:val="0"/>
        <w:adjustRightInd w:val="0"/>
        <w:spacing w:line="360" w:lineRule="auto"/>
        <w:jc w:val="both"/>
        <w:rPr>
          <w:rFonts w:ascii="Arial" w:hAnsi="Arial" w:cs="Arial"/>
          <w:b/>
          <w:bCs/>
        </w:rPr>
      </w:pPr>
    </w:p>
    <w:p w14:paraId="500FD0EA" w14:textId="77777777" w:rsidR="00BB0880" w:rsidRDefault="00BB0880" w:rsidP="00BB0880">
      <w:pPr>
        <w:autoSpaceDE w:val="0"/>
        <w:autoSpaceDN w:val="0"/>
        <w:adjustRightInd w:val="0"/>
        <w:spacing w:line="360" w:lineRule="auto"/>
        <w:jc w:val="both"/>
        <w:rPr>
          <w:rFonts w:ascii="Arial" w:hAnsi="Arial" w:cs="Arial"/>
          <w:b/>
          <w:bCs/>
        </w:rPr>
      </w:pPr>
    </w:p>
    <w:p w14:paraId="6E5C443F" w14:textId="77777777" w:rsidR="003476D6" w:rsidRDefault="003476D6" w:rsidP="00BB0880">
      <w:pPr>
        <w:autoSpaceDE w:val="0"/>
        <w:autoSpaceDN w:val="0"/>
        <w:adjustRightInd w:val="0"/>
        <w:spacing w:line="360" w:lineRule="auto"/>
        <w:jc w:val="both"/>
        <w:rPr>
          <w:rFonts w:ascii="Arial" w:hAnsi="Arial" w:cs="Arial"/>
          <w:b/>
          <w:bCs/>
        </w:rPr>
      </w:pPr>
    </w:p>
    <w:p w14:paraId="47A874D8" w14:textId="77777777" w:rsidR="003476D6" w:rsidRDefault="003476D6" w:rsidP="00BB0880">
      <w:pPr>
        <w:autoSpaceDE w:val="0"/>
        <w:autoSpaceDN w:val="0"/>
        <w:adjustRightInd w:val="0"/>
        <w:spacing w:line="360" w:lineRule="auto"/>
        <w:jc w:val="both"/>
        <w:rPr>
          <w:rFonts w:ascii="Arial" w:hAnsi="Arial" w:cs="Arial"/>
          <w:b/>
          <w:bCs/>
        </w:rPr>
      </w:pPr>
    </w:p>
    <w:p w14:paraId="5D7AF758" w14:textId="77777777" w:rsidR="003476D6" w:rsidRDefault="003476D6" w:rsidP="00BB0880">
      <w:pPr>
        <w:autoSpaceDE w:val="0"/>
        <w:autoSpaceDN w:val="0"/>
        <w:adjustRightInd w:val="0"/>
        <w:spacing w:line="360" w:lineRule="auto"/>
        <w:jc w:val="both"/>
        <w:rPr>
          <w:rFonts w:ascii="Arial" w:hAnsi="Arial" w:cs="Arial"/>
          <w:b/>
          <w:bCs/>
        </w:rPr>
      </w:pPr>
    </w:p>
    <w:p w14:paraId="4A818C7B" w14:textId="77777777" w:rsidR="003476D6" w:rsidRDefault="003476D6" w:rsidP="00BB0880">
      <w:pPr>
        <w:autoSpaceDE w:val="0"/>
        <w:autoSpaceDN w:val="0"/>
        <w:adjustRightInd w:val="0"/>
        <w:spacing w:line="360" w:lineRule="auto"/>
        <w:jc w:val="both"/>
        <w:rPr>
          <w:rFonts w:ascii="Arial" w:hAnsi="Arial" w:cs="Arial"/>
          <w:b/>
          <w:bCs/>
        </w:rPr>
      </w:pPr>
    </w:p>
    <w:p w14:paraId="30C86B4B" w14:textId="77777777" w:rsidR="003476D6" w:rsidRDefault="003476D6" w:rsidP="00BB0880">
      <w:pPr>
        <w:autoSpaceDE w:val="0"/>
        <w:autoSpaceDN w:val="0"/>
        <w:adjustRightInd w:val="0"/>
        <w:spacing w:line="360" w:lineRule="auto"/>
        <w:jc w:val="both"/>
        <w:rPr>
          <w:rFonts w:ascii="Arial" w:hAnsi="Arial" w:cs="Arial"/>
          <w:b/>
          <w:bCs/>
        </w:rPr>
      </w:pPr>
    </w:p>
    <w:p w14:paraId="1FEE97A8" w14:textId="77777777" w:rsidR="003476D6" w:rsidRDefault="003476D6" w:rsidP="00BB0880">
      <w:pPr>
        <w:autoSpaceDE w:val="0"/>
        <w:autoSpaceDN w:val="0"/>
        <w:adjustRightInd w:val="0"/>
        <w:spacing w:line="360" w:lineRule="auto"/>
        <w:jc w:val="both"/>
        <w:rPr>
          <w:rFonts w:ascii="Arial" w:hAnsi="Arial" w:cs="Arial"/>
          <w:b/>
          <w:bCs/>
        </w:rPr>
      </w:pPr>
    </w:p>
    <w:p w14:paraId="7BBAF050" w14:textId="77777777" w:rsidR="003476D6" w:rsidRDefault="003476D6" w:rsidP="00BB0880">
      <w:pPr>
        <w:autoSpaceDE w:val="0"/>
        <w:autoSpaceDN w:val="0"/>
        <w:adjustRightInd w:val="0"/>
        <w:spacing w:line="360" w:lineRule="auto"/>
        <w:jc w:val="both"/>
        <w:rPr>
          <w:rFonts w:ascii="Arial" w:hAnsi="Arial" w:cs="Arial"/>
          <w:b/>
          <w:bCs/>
        </w:rPr>
      </w:pPr>
    </w:p>
    <w:p w14:paraId="6076099F" w14:textId="77777777" w:rsidR="003476D6" w:rsidRDefault="003476D6" w:rsidP="00BB0880">
      <w:pPr>
        <w:autoSpaceDE w:val="0"/>
        <w:autoSpaceDN w:val="0"/>
        <w:adjustRightInd w:val="0"/>
        <w:spacing w:line="360" w:lineRule="auto"/>
        <w:jc w:val="both"/>
        <w:rPr>
          <w:rFonts w:ascii="Arial" w:hAnsi="Arial" w:cs="Arial"/>
          <w:b/>
          <w:bCs/>
        </w:rPr>
      </w:pPr>
    </w:p>
    <w:p w14:paraId="01CFEB9D" w14:textId="77777777" w:rsidR="003476D6" w:rsidRDefault="003476D6" w:rsidP="00BB0880">
      <w:pPr>
        <w:autoSpaceDE w:val="0"/>
        <w:autoSpaceDN w:val="0"/>
        <w:adjustRightInd w:val="0"/>
        <w:spacing w:line="360" w:lineRule="auto"/>
        <w:jc w:val="both"/>
        <w:rPr>
          <w:rFonts w:ascii="Arial" w:hAnsi="Arial" w:cs="Arial"/>
          <w:b/>
          <w:bCs/>
        </w:rPr>
      </w:pPr>
    </w:p>
    <w:p w14:paraId="17ACFEE6" w14:textId="77777777" w:rsidR="003476D6" w:rsidRDefault="003476D6" w:rsidP="00BB0880">
      <w:pPr>
        <w:autoSpaceDE w:val="0"/>
        <w:autoSpaceDN w:val="0"/>
        <w:adjustRightInd w:val="0"/>
        <w:spacing w:line="360" w:lineRule="auto"/>
        <w:jc w:val="both"/>
        <w:rPr>
          <w:rFonts w:ascii="Arial" w:hAnsi="Arial" w:cs="Arial"/>
          <w:b/>
          <w:bCs/>
        </w:rPr>
      </w:pPr>
    </w:p>
    <w:p w14:paraId="4E2537F9" w14:textId="77777777" w:rsidR="003476D6" w:rsidRDefault="003476D6" w:rsidP="00BB0880">
      <w:pPr>
        <w:autoSpaceDE w:val="0"/>
        <w:autoSpaceDN w:val="0"/>
        <w:adjustRightInd w:val="0"/>
        <w:spacing w:line="360" w:lineRule="auto"/>
        <w:jc w:val="both"/>
        <w:rPr>
          <w:rFonts w:ascii="Arial" w:hAnsi="Arial" w:cs="Arial"/>
          <w:b/>
          <w:bCs/>
        </w:rPr>
      </w:pPr>
    </w:p>
    <w:p w14:paraId="4AC2B8E7" w14:textId="77777777" w:rsidR="003476D6" w:rsidRDefault="003476D6" w:rsidP="00BB0880">
      <w:pPr>
        <w:autoSpaceDE w:val="0"/>
        <w:autoSpaceDN w:val="0"/>
        <w:adjustRightInd w:val="0"/>
        <w:spacing w:line="360" w:lineRule="auto"/>
        <w:jc w:val="both"/>
        <w:rPr>
          <w:rFonts w:ascii="Arial" w:hAnsi="Arial" w:cs="Arial"/>
          <w:b/>
          <w:bCs/>
        </w:rPr>
      </w:pPr>
    </w:p>
    <w:p w14:paraId="466D38E3" w14:textId="77777777" w:rsidR="003476D6" w:rsidRDefault="003476D6" w:rsidP="00BB0880">
      <w:pPr>
        <w:autoSpaceDE w:val="0"/>
        <w:autoSpaceDN w:val="0"/>
        <w:adjustRightInd w:val="0"/>
        <w:spacing w:line="360" w:lineRule="auto"/>
        <w:jc w:val="both"/>
        <w:rPr>
          <w:rFonts w:ascii="Arial" w:hAnsi="Arial" w:cs="Arial"/>
          <w:b/>
          <w:bCs/>
        </w:rPr>
      </w:pPr>
    </w:p>
    <w:p w14:paraId="2551A9D7" w14:textId="77777777" w:rsidR="003476D6" w:rsidRDefault="003476D6" w:rsidP="00BB0880">
      <w:pPr>
        <w:autoSpaceDE w:val="0"/>
        <w:autoSpaceDN w:val="0"/>
        <w:adjustRightInd w:val="0"/>
        <w:spacing w:line="360" w:lineRule="auto"/>
        <w:jc w:val="both"/>
        <w:rPr>
          <w:rFonts w:ascii="Arial" w:hAnsi="Arial" w:cs="Arial"/>
          <w:b/>
          <w:bCs/>
        </w:rPr>
      </w:pPr>
    </w:p>
    <w:p w14:paraId="09CE803F" w14:textId="77777777" w:rsidR="00BB0880" w:rsidRPr="003476D6" w:rsidRDefault="00BB0880" w:rsidP="00BB0880">
      <w:pPr>
        <w:autoSpaceDE w:val="0"/>
        <w:autoSpaceDN w:val="0"/>
        <w:adjustRightInd w:val="0"/>
        <w:spacing w:line="360" w:lineRule="auto"/>
        <w:jc w:val="both"/>
        <w:rPr>
          <w:rFonts w:ascii="Times New Roman" w:hAnsi="Times New Roman" w:cs="Times New Roman"/>
          <w:b/>
          <w:bCs/>
          <w:sz w:val="24"/>
          <w:szCs w:val="24"/>
        </w:rPr>
      </w:pPr>
      <w:r w:rsidRPr="003476D6">
        <w:rPr>
          <w:rFonts w:ascii="Times New Roman" w:eastAsia="Arial" w:hAnsi="Times New Roman" w:cs="Times New Roman"/>
          <w:b/>
          <w:bCs/>
          <w:sz w:val="24"/>
          <w:szCs w:val="24"/>
        </w:rPr>
        <w:lastRenderedPageBreak/>
        <w:t>FICHA DE AVALIAÇÃO DO TCC PELO PROFESSOR ORIENTADOR</w:t>
      </w:r>
    </w:p>
    <w:p w14:paraId="521A9F31" w14:textId="77777777" w:rsidR="00BB0880" w:rsidRPr="003476D6" w:rsidRDefault="00BB0880" w:rsidP="00BB0880">
      <w:pPr>
        <w:autoSpaceDE w:val="0"/>
        <w:autoSpaceDN w:val="0"/>
        <w:adjustRightInd w:val="0"/>
        <w:spacing w:line="360" w:lineRule="auto"/>
        <w:ind w:left="-567" w:firstLine="360"/>
        <w:jc w:val="both"/>
        <w:rPr>
          <w:rFonts w:ascii="Times New Roman" w:hAnsi="Times New Roman" w:cs="Times New Roman"/>
          <w:b/>
          <w:bCs/>
          <w:sz w:val="24"/>
          <w:szCs w:val="24"/>
        </w:rPr>
      </w:pPr>
      <w:r w:rsidRPr="003476D6">
        <w:rPr>
          <w:rFonts w:ascii="Times New Roman" w:eastAsia="Arial" w:hAnsi="Times New Roman" w:cs="Times New Roman"/>
          <w:b/>
          <w:bCs/>
          <w:sz w:val="24"/>
          <w:szCs w:val="24"/>
        </w:rPr>
        <w:t>Curso de EDUCAÇÃO FÍSICA</w:t>
      </w:r>
    </w:p>
    <w:p w14:paraId="3180B870" w14:textId="4490754F" w:rsidR="00BB0880" w:rsidRPr="003476D6" w:rsidRDefault="00BB0880" w:rsidP="003476D6">
      <w:pPr>
        <w:autoSpaceDE w:val="0"/>
        <w:autoSpaceDN w:val="0"/>
        <w:adjustRightInd w:val="0"/>
        <w:spacing w:line="360" w:lineRule="auto"/>
        <w:ind w:left="-567" w:firstLine="360"/>
        <w:jc w:val="both"/>
        <w:rPr>
          <w:rFonts w:ascii="Times New Roman" w:hAnsi="Times New Roman" w:cs="Times New Roman"/>
          <w:sz w:val="24"/>
          <w:szCs w:val="24"/>
        </w:rPr>
      </w:pPr>
      <w:r w:rsidRPr="003476D6">
        <w:rPr>
          <w:rFonts w:ascii="Times New Roman" w:eastAsia="Arial" w:hAnsi="Times New Roman" w:cs="Times New Roman"/>
          <w:sz w:val="24"/>
          <w:szCs w:val="24"/>
        </w:rPr>
        <w:t>Acadêmico(a):</w:t>
      </w:r>
    </w:p>
    <w:p w14:paraId="08FBDD2B" w14:textId="74F11F1A" w:rsidR="00BB0880" w:rsidRPr="003476D6" w:rsidRDefault="00BB0880" w:rsidP="003476D6">
      <w:pPr>
        <w:autoSpaceDE w:val="0"/>
        <w:autoSpaceDN w:val="0"/>
        <w:adjustRightInd w:val="0"/>
        <w:spacing w:line="360" w:lineRule="auto"/>
        <w:ind w:left="-567" w:firstLine="360"/>
        <w:jc w:val="both"/>
        <w:rPr>
          <w:rFonts w:ascii="Times New Roman" w:hAnsi="Times New Roman" w:cs="Times New Roman"/>
          <w:b/>
          <w:bCs/>
          <w:sz w:val="24"/>
          <w:szCs w:val="24"/>
        </w:rPr>
      </w:pPr>
      <w:r w:rsidRPr="003476D6">
        <w:rPr>
          <w:rFonts w:ascii="Times New Roman" w:eastAsia="Arial" w:hAnsi="Times New Roman" w:cs="Times New Roman"/>
          <w:sz w:val="24"/>
          <w:szCs w:val="24"/>
        </w:rPr>
        <w:t>___________</w:t>
      </w:r>
      <w:r w:rsidRPr="003476D6">
        <w:rPr>
          <w:rFonts w:ascii="Times New Roman" w:eastAsia="Arial" w:hAnsi="Times New Roman" w:cs="Times New Roman"/>
          <w:b/>
          <w:bCs/>
          <w:sz w:val="24"/>
          <w:szCs w:val="24"/>
        </w:rPr>
        <w:t>____________________________________________________</w:t>
      </w:r>
    </w:p>
    <w:p w14:paraId="4160628F" w14:textId="77777777" w:rsidR="00BB0880" w:rsidRPr="003476D6" w:rsidRDefault="00BB0880" w:rsidP="00BB0880">
      <w:pPr>
        <w:autoSpaceDE w:val="0"/>
        <w:autoSpaceDN w:val="0"/>
        <w:adjustRightInd w:val="0"/>
        <w:spacing w:line="360" w:lineRule="auto"/>
        <w:ind w:left="-567" w:firstLine="360"/>
        <w:jc w:val="both"/>
        <w:rPr>
          <w:rFonts w:ascii="Times New Roman" w:hAnsi="Times New Roman" w:cs="Times New Roman"/>
          <w:sz w:val="24"/>
          <w:szCs w:val="24"/>
        </w:rPr>
      </w:pPr>
      <w:r w:rsidRPr="003476D6">
        <w:rPr>
          <w:rFonts w:ascii="Times New Roman" w:eastAsia="Arial" w:hAnsi="Times New Roman" w:cs="Times New Roman"/>
          <w:sz w:val="24"/>
          <w:szCs w:val="24"/>
        </w:rPr>
        <w:t>Título do TCC:</w:t>
      </w:r>
    </w:p>
    <w:p w14:paraId="271EC058" w14:textId="61432C9E" w:rsidR="00BB0880" w:rsidRPr="003476D6" w:rsidRDefault="00BB0880" w:rsidP="003476D6">
      <w:pPr>
        <w:autoSpaceDE w:val="0"/>
        <w:autoSpaceDN w:val="0"/>
        <w:adjustRightInd w:val="0"/>
        <w:spacing w:line="360" w:lineRule="auto"/>
        <w:ind w:left="-567" w:firstLine="360"/>
        <w:jc w:val="both"/>
        <w:rPr>
          <w:rFonts w:ascii="Times New Roman" w:hAnsi="Times New Roman" w:cs="Times New Roman"/>
          <w:b/>
          <w:bCs/>
          <w:sz w:val="24"/>
          <w:szCs w:val="24"/>
        </w:rPr>
      </w:pPr>
      <w:r w:rsidRPr="003476D6">
        <w:rPr>
          <w:rFonts w:ascii="Times New Roman" w:eastAsia="Arial" w:hAnsi="Times New Roman" w:cs="Times New Roman"/>
          <w:sz w:val="24"/>
          <w:szCs w:val="24"/>
        </w:rPr>
        <w:t xml:space="preserve"> ___________</w:t>
      </w:r>
      <w:r w:rsidRPr="003476D6">
        <w:rPr>
          <w:rFonts w:ascii="Times New Roman" w:eastAsia="Arial" w:hAnsi="Times New Roman" w:cs="Times New Roman"/>
          <w:b/>
          <w:bCs/>
          <w:sz w:val="24"/>
          <w:szCs w:val="24"/>
        </w:rPr>
        <w:t>___________________________________________________</w:t>
      </w:r>
    </w:p>
    <w:p w14:paraId="61C5AADC" w14:textId="77777777" w:rsidR="00BB0880" w:rsidRPr="003476D6" w:rsidRDefault="00BB0880" w:rsidP="00BB0880">
      <w:pPr>
        <w:autoSpaceDE w:val="0"/>
        <w:autoSpaceDN w:val="0"/>
        <w:adjustRightInd w:val="0"/>
        <w:spacing w:line="360" w:lineRule="auto"/>
        <w:ind w:left="-567" w:firstLine="360"/>
        <w:jc w:val="both"/>
        <w:rPr>
          <w:rFonts w:ascii="Times New Roman" w:eastAsia="Arial" w:hAnsi="Times New Roman" w:cs="Times New Roman"/>
          <w:sz w:val="24"/>
          <w:szCs w:val="24"/>
        </w:rPr>
      </w:pPr>
      <w:r w:rsidRPr="003476D6">
        <w:rPr>
          <w:rFonts w:ascii="Times New Roman" w:eastAsia="Arial" w:hAnsi="Times New Roman" w:cs="Times New Roman"/>
          <w:b/>
          <w:bCs/>
          <w:sz w:val="24"/>
          <w:szCs w:val="24"/>
        </w:rPr>
        <w:t>OBS</w:t>
      </w:r>
      <w:r w:rsidRPr="003476D6">
        <w:rPr>
          <w:rFonts w:ascii="Times New Roman" w:eastAsia="Arial" w:hAnsi="Times New Roman" w:cs="Times New Roman"/>
          <w:sz w:val="24"/>
          <w:szCs w:val="24"/>
        </w:rPr>
        <w:t>: A avaliação do(a) acadêmico(a) será expressa pela média aritmética das avaliações atribuídas a cada item dos critérios a seguir, sendo atribuído um conceito numa escala de 0 (zero) a 10 (dez).</w:t>
      </w:r>
    </w:p>
    <w:p w14:paraId="7738B148" w14:textId="77777777" w:rsidR="00BB0880" w:rsidRPr="003476D6" w:rsidRDefault="00BB0880" w:rsidP="00BB0880">
      <w:pPr>
        <w:autoSpaceDE w:val="0"/>
        <w:autoSpaceDN w:val="0"/>
        <w:adjustRightInd w:val="0"/>
        <w:spacing w:line="360" w:lineRule="auto"/>
        <w:ind w:left="-567" w:firstLine="360"/>
        <w:jc w:val="both"/>
        <w:rPr>
          <w:rFonts w:ascii="Times New Roman" w:hAnsi="Times New Roman" w:cs="Times New Roman"/>
          <w:sz w:val="24"/>
          <w:szCs w:val="24"/>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gridCol w:w="993"/>
      </w:tblGrid>
      <w:tr w:rsidR="00BB0880" w:rsidRPr="003476D6" w14:paraId="5EE4E64C" w14:textId="77777777" w:rsidTr="003476D6">
        <w:tc>
          <w:tcPr>
            <w:tcW w:w="8505" w:type="dxa"/>
          </w:tcPr>
          <w:p w14:paraId="54F5FE8E" w14:textId="77777777" w:rsidR="00BB0880" w:rsidRPr="003476D6" w:rsidRDefault="00BB0880" w:rsidP="00F21E1E">
            <w:pPr>
              <w:pStyle w:val="Legenda"/>
              <w:rPr>
                <w:sz w:val="24"/>
              </w:rPr>
            </w:pPr>
            <w:r w:rsidRPr="003476D6">
              <w:rPr>
                <w:sz w:val="24"/>
              </w:rPr>
              <w:t>ASPECTOS AVALIADOS</w:t>
            </w:r>
          </w:p>
        </w:tc>
        <w:tc>
          <w:tcPr>
            <w:tcW w:w="993" w:type="dxa"/>
          </w:tcPr>
          <w:p w14:paraId="7C3380E6" w14:textId="77777777" w:rsidR="00BB0880" w:rsidRPr="003476D6" w:rsidRDefault="00BB0880" w:rsidP="00F21E1E">
            <w:pPr>
              <w:pStyle w:val="Legenda"/>
              <w:rPr>
                <w:sz w:val="24"/>
              </w:rPr>
            </w:pPr>
            <w:r w:rsidRPr="003476D6">
              <w:rPr>
                <w:sz w:val="24"/>
              </w:rPr>
              <w:t>NOTA</w:t>
            </w:r>
          </w:p>
        </w:tc>
      </w:tr>
      <w:tr w:rsidR="00BB0880" w:rsidRPr="003476D6" w14:paraId="3B3376ED" w14:textId="77777777" w:rsidTr="003476D6">
        <w:tc>
          <w:tcPr>
            <w:tcW w:w="8505" w:type="dxa"/>
          </w:tcPr>
          <w:p w14:paraId="0E63DD6F" w14:textId="77777777" w:rsidR="00BB0880" w:rsidRPr="003476D6" w:rsidRDefault="00BB0880" w:rsidP="00F21E1E">
            <w:pPr>
              <w:pStyle w:val="Legenda"/>
              <w:jc w:val="left"/>
              <w:rPr>
                <w:b w:val="0"/>
                <w:bCs w:val="0"/>
                <w:sz w:val="24"/>
              </w:rPr>
            </w:pPr>
            <w:r w:rsidRPr="003476D6">
              <w:rPr>
                <w:b w:val="0"/>
                <w:bCs w:val="0"/>
                <w:sz w:val="24"/>
              </w:rPr>
              <w:t>1. Interesse: Busca de dados/informações para o desenvolvimento do TCC.</w:t>
            </w:r>
          </w:p>
        </w:tc>
        <w:tc>
          <w:tcPr>
            <w:tcW w:w="993" w:type="dxa"/>
          </w:tcPr>
          <w:p w14:paraId="2832AD6A"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r w:rsidR="00BB0880" w:rsidRPr="003476D6" w14:paraId="54307C04" w14:textId="77777777" w:rsidTr="003476D6">
        <w:tc>
          <w:tcPr>
            <w:tcW w:w="8505" w:type="dxa"/>
          </w:tcPr>
          <w:p w14:paraId="40663D83" w14:textId="77777777" w:rsidR="00BB0880" w:rsidRPr="003476D6" w:rsidRDefault="00BB0880" w:rsidP="00F21E1E">
            <w:pPr>
              <w:pStyle w:val="Legenda"/>
              <w:jc w:val="left"/>
              <w:rPr>
                <w:b w:val="0"/>
                <w:bCs w:val="0"/>
                <w:sz w:val="24"/>
              </w:rPr>
            </w:pPr>
            <w:r w:rsidRPr="003476D6">
              <w:rPr>
                <w:b w:val="0"/>
                <w:bCs w:val="0"/>
                <w:sz w:val="24"/>
              </w:rPr>
              <w:t>2. Iniciativa: Iniciativa para o desenvolvimento de seu trabalho.</w:t>
            </w:r>
          </w:p>
        </w:tc>
        <w:tc>
          <w:tcPr>
            <w:tcW w:w="993" w:type="dxa"/>
          </w:tcPr>
          <w:p w14:paraId="2D529525"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r w:rsidR="00BB0880" w:rsidRPr="003476D6" w14:paraId="2D892F3B" w14:textId="77777777" w:rsidTr="003476D6">
        <w:tc>
          <w:tcPr>
            <w:tcW w:w="8505" w:type="dxa"/>
          </w:tcPr>
          <w:p w14:paraId="63127B8B" w14:textId="77777777" w:rsidR="00BB0880" w:rsidRPr="003476D6" w:rsidRDefault="00BB0880" w:rsidP="00F21E1E">
            <w:pPr>
              <w:pStyle w:val="Legenda"/>
              <w:jc w:val="left"/>
              <w:rPr>
                <w:b w:val="0"/>
                <w:bCs w:val="0"/>
                <w:sz w:val="24"/>
              </w:rPr>
            </w:pPr>
            <w:r w:rsidRPr="003476D6">
              <w:rPr>
                <w:b w:val="0"/>
                <w:bCs w:val="0"/>
                <w:sz w:val="24"/>
              </w:rPr>
              <w:t>3. Assiduidade: Comparecimento às reuniões de orientação e atividades programadas.</w:t>
            </w:r>
          </w:p>
        </w:tc>
        <w:tc>
          <w:tcPr>
            <w:tcW w:w="993" w:type="dxa"/>
          </w:tcPr>
          <w:p w14:paraId="571A7862"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r w:rsidR="00BB0880" w:rsidRPr="003476D6" w14:paraId="16F7D01F" w14:textId="77777777" w:rsidTr="003476D6">
        <w:tc>
          <w:tcPr>
            <w:tcW w:w="8505" w:type="dxa"/>
          </w:tcPr>
          <w:p w14:paraId="02E5A5EE" w14:textId="77777777" w:rsidR="00BB0880" w:rsidRPr="003476D6" w:rsidRDefault="00BB0880" w:rsidP="00F21E1E">
            <w:pPr>
              <w:pStyle w:val="Legenda"/>
              <w:jc w:val="left"/>
              <w:rPr>
                <w:b w:val="0"/>
                <w:bCs w:val="0"/>
                <w:sz w:val="24"/>
              </w:rPr>
            </w:pPr>
            <w:r w:rsidRPr="003476D6">
              <w:rPr>
                <w:b w:val="0"/>
                <w:bCs w:val="0"/>
                <w:sz w:val="24"/>
              </w:rPr>
              <w:t>4. Planejamento: Cumprimento do cronograma e de prazos.</w:t>
            </w:r>
          </w:p>
        </w:tc>
        <w:tc>
          <w:tcPr>
            <w:tcW w:w="993" w:type="dxa"/>
          </w:tcPr>
          <w:p w14:paraId="3F1B577B"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r w:rsidR="00BB0880" w:rsidRPr="003476D6" w14:paraId="2A733523" w14:textId="77777777" w:rsidTr="003476D6">
        <w:tc>
          <w:tcPr>
            <w:tcW w:w="8505" w:type="dxa"/>
          </w:tcPr>
          <w:p w14:paraId="3BF7F5DA" w14:textId="77777777" w:rsidR="00BB0880" w:rsidRPr="003476D6" w:rsidRDefault="00BB0880" w:rsidP="00F21E1E">
            <w:pPr>
              <w:pStyle w:val="Legenda"/>
              <w:jc w:val="left"/>
              <w:rPr>
                <w:b w:val="0"/>
                <w:bCs w:val="0"/>
                <w:sz w:val="24"/>
              </w:rPr>
            </w:pPr>
            <w:r w:rsidRPr="003476D6">
              <w:rPr>
                <w:b w:val="0"/>
                <w:bCs w:val="0"/>
                <w:sz w:val="24"/>
              </w:rPr>
              <w:t>5. Apresentação: Disposição da organização e apresentação do TCC.</w:t>
            </w:r>
          </w:p>
        </w:tc>
        <w:tc>
          <w:tcPr>
            <w:tcW w:w="993" w:type="dxa"/>
          </w:tcPr>
          <w:p w14:paraId="329F75B3"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r w:rsidR="00BB0880" w:rsidRPr="003476D6" w14:paraId="1C26F49B" w14:textId="77777777" w:rsidTr="003476D6">
        <w:tc>
          <w:tcPr>
            <w:tcW w:w="8505" w:type="dxa"/>
          </w:tcPr>
          <w:p w14:paraId="20CA42C7" w14:textId="77777777" w:rsidR="00BB0880" w:rsidRPr="003476D6" w:rsidRDefault="00BB0880" w:rsidP="00F21E1E">
            <w:pPr>
              <w:pStyle w:val="Legenda"/>
              <w:jc w:val="left"/>
              <w:rPr>
                <w:b w:val="0"/>
                <w:bCs w:val="0"/>
                <w:sz w:val="24"/>
              </w:rPr>
            </w:pPr>
            <w:r w:rsidRPr="003476D6">
              <w:rPr>
                <w:b w:val="0"/>
                <w:bCs w:val="0"/>
                <w:sz w:val="24"/>
              </w:rPr>
              <w:t>6. Clareza: Inteligibilidade do texto apresentado.</w:t>
            </w:r>
          </w:p>
        </w:tc>
        <w:tc>
          <w:tcPr>
            <w:tcW w:w="993" w:type="dxa"/>
          </w:tcPr>
          <w:p w14:paraId="0A709594"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r w:rsidR="00BB0880" w:rsidRPr="003476D6" w14:paraId="4589B1E8" w14:textId="77777777" w:rsidTr="003476D6">
        <w:tc>
          <w:tcPr>
            <w:tcW w:w="8505" w:type="dxa"/>
          </w:tcPr>
          <w:p w14:paraId="1D82ADBC" w14:textId="77777777" w:rsidR="00BB0880" w:rsidRPr="003476D6" w:rsidRDefault="00BB0880" w:rsidP="00F21E1E">
            <w:pPr>
              <w:pStyle w:val="Legenda"/>
              <w:jc w:val="left"/>
              <w:rPr>
                <w:b w:val="0"/>
                <w:bCs w:val="0"/>
                <w:sz w:val="24"/>
              </w:rPr>
            </w:pPr>
            <w:r w:rsidRPr="003476D6">
              <w:rPr>
                <w:b w:val="0"/>
                <w:bCs w:val="0"/>
                <w:sz w:val="24"/>
              </w:rPr>
              <w:t>7. Criatividade: Inovação das ideias sugeridas.</w:t>
            </w:r>
          </w:p>
        </w:tc>
        <w:tc>
          <w:tcPr>
            <w:tcW w:w="993" w:type="dxa"/>
          </w:tcPr>
          <w:p w14:paraId="394FCD74"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r w:rsidR="00BB0880" w:rsidRPr="003476D6" w14:paraId="2EEA0431" w14:textId="77777777" w:rsidTr="003476D6">
        <w:tc>
          <w:tcPr>
            <w:tcW w:w="8505" w:type="dxa"/>
          </w:tcPr>
          <w:p w14:paraId="4E7AF828" w14:textId="77777777" w:rsidR="00BB0880" w:rsidRPr="003476D6" w:rsidRDefault="00BB0880" w:rsidP="00F21E1E">
            <w:pPr>
              <w:pStyle w:val="Legenda"/>
              <w:jc w:val="left"/>
              <w:rPr>
                <w:b w:val="0"/>
                <w:bCs w:val="0"/>
                <w:sz w:val="24"/>
              </w:rPr>
            </w:pPr>
            <w:r w:rsidRPr="003476D6">
              <w:rPr>
                <w:b w:val="0"/>
                <w:bCs w:val="0"/>
                <w:sz w:val="24"/>
              </w:rPr>
              <w:t>8. Conhecimento: Domínio do conteúdo apresentado.</w:t>
            </w:r>
          </w:p>
        </w:tc>
        <w:tc>
          <w:tcPr>
            <w:tcW w:w="993" w:type="dxa"/>
          </w:tcPr>
          <w:p w14:paraId="5E8EFF6E"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r w:rsidR="00BB0880" w:rsidRPr="003476D6" w14:paraId="2D65DE6D" w14:textId="77777777" w:rsidTr="003476D6">
        <w:tc>
          <w:tcPr>
            <w:tcW w:w="8505" w:type="dxa"/>
          </w:tcPr>
          <w:p w14:paraId="62AF8E7C" w14:textId="77777777" w:rsidR="00BB0880" w:rsidRPr="003476D6" w:rsidRDefault="00BB0880" w:rsidP="00F21E1E">
            <w:pPr>
              <w:pStyle w:val="Legenda"/>
              <w:jc w:val="left"/>
              <w:rPr>
                <w:b w:val="0"/>
                <w:bCs w:val="0"/>
                <w:sz w:val="24"/>
              </w:rPr>
            </w:pPr>
            <w:r w:rsidRPr="003476D6">
              <w:rPr>
                <w:b w:val="0"/>
                <w:bCs w:val="0"/>
                <w:sz w:val="24"/>
              </w:rPr>
              <w:t>9. Contribuições: Contribuições das ideias e sugestões para inovações e/ou implementações.</w:t>
            </w:r>
          </w:p>
        </w:tc>
        <w:tc>
          <w:tcPr>
            <w:tcW w:w="993" w:type="dxa"/>
          </w:tcPr>
          <w:p w14:paraId="03FA1E37"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r w:rsidR="00BB0880" w:rsidRPr="003476D6" w14:paraId="0DA5FBBF" w14:textId="77777777" w:rsidTr="003476D6">
        <w:tc>
          <w:tcPr>
            <w:tcW w:w="8505" w:type="dxa"/>
          </w:tcPr>
          <w:p w14:paraId="3812C926" w14:textId="77777777" w:rsidR="00BB0880" w:rsidRPr="003476D6" w:rsidRDefault="00BB0880" w:rsidP="00F21E1E">
            <w:pPr>
              <w:pStyle w:val="Legenda"/>
              <w:jc w:val="left"/>
              <w:rPr>
                <w:b w:val="0"/>
                <w:bCs w:val="0"/>
                <w:sz w:val="24"/>
              </w:rPr>
            </w:pPr>
            <w:r w:rsidRPr="003476D6">
              <w:rPr>
                <w:b w:val="0"/>
                <w:bCs w:val="0"/>
                <w:sz w:val="24"/>
              </w:rPr>
              <w:t>10. Ética: Conduta em relação aos padrões e costumes.</w:t>
            </w:r>
          </w:p>
        </w:tc>
        <w:tc>
          <w:tcPr>
            <w:tcW w:w="993" w:type="dxa"/>
          </w:tcPr>
          <w:p w14:paraId="43BB9092"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r w:rsidR="00BB0880" w:rsidRPr="003476D6" w14:paraId="3C26F109" w14:textId="77777777" w:rsidTr="003476D6">
        <w:tc>
          <w:tcPr>
            <w:tcW w:w="8505" w:type="dxa"/>
          </w:tcPr>
          <w:p w14:paraId="33B78589" w14:textId="77777777" w:rsidR="00BB0880" w:rsidRPr="003476D6" w:rsidRDefault="00BB0880" w:rsidP="00F21E1E">
            <w:pPr>
              <w:autoSpaceDE w:val="0"/>
              <w:autoSpaceDN w:val="0"/>
              <w:adjustRightInd w:val="0"/>
              <w:ind w:left="-567"/>
              <w:jc w:val="right"/>
              <w:rPr>
                <w:rFonts w:ascii="Times New Roman" w:hAnsi="Times New Roman" w:cs="Times New Roman"/>
                <w:b/>
                <w:bCs/>
                <w:sz w:val="24"/>
                <w:szCs w:val="24"/>
              </w:rPr>
            </w:pPr>
            <w:r w:rsidRPr="003476D6">
              <w:rPr>
                <w:rFonts w:ascii="Times New Roman" w:hAnsi="Times New Roman" w:cs="Times New Roman"/>
                <w:b/>
                <w:bCs/>
                <w:sz w:val="24"/>
                <w:szCs w:val="24"/>
              </w:rPr>
              <w:t>MÉDIA</w:t>
            </w:r>
          </w:p>
        </w:tc>
        <w:tc>
          <w:tcPr>
            <w:tcW w:w="993" w:type="dxa"/>
          </w:tcPr>
          <w:p w14:paraId="228AA69F"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bl>
    <w:p w14:paraId="3CF9C6DA" w14:textId="77777777" w:rsidR="00BB0880" w:rsidRPr="003476D6" w:rsidRDefault="00BB0880" w:rsidP="00BB0880">
      <w:pPr>
        <w:autoSpaceDE w:val="0"/>
        <w:autoSpaceDN w:val="0"/>
        <w:adjustRightInd w:val="0"/>
        <w:spacing w:line="360" w:lineRule="auto"/>
        <w:ind w:left="-567" w:firstLine="36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9"/>
        <w:gridCol w:w="2943"/>
        <w:gridCol w:w="3732"/>
      </w:tblGrid>
      <w:tr w:rsidR="00BB0880" w:rsidRPr="003476D6" w14:paraId="3E664905" w14:textId="77777777" w:rsidTr="003476D6">
        <w:tc>
          <w:tcPr>
            <w:tcW w:w="9464" w:type="dxa"/>
            <w:gridSpan w:val="3"/>
          </w:tcPr>
          <w:p w14:paraId="554E7834" w14:textId="77777777" w:rsidR="00BB0880" w:rsidRPr="003476D6" w:rsidRDefault="00BB0880" w:rsidP="00F21E1E">
            <w:pPr>
              <w:autoSpaceDE w:val="0"/>
              <w:autoSpaceDN w:val="0"/>
              <w:adjustRightInd w:val="0"/>
              <w:ind w:left="-567"/>
              <w:jc w:val="center"/>
              <w:rPr>
                <w:rFonts w:ascii="Times New Roman" w:hAnsi="Times New Roman" w:cs="Times New Roman"/>
                <w:b/>
                <w:sz w:val="24"/>
                <w:szCs w:val="24"/>
              </w:rPr>
            </w:pPr>
            <w:r w:rsidRPr="003476D6">
              <w:rPr>
                <w:rFonts w:ascii="Times New Roman" w:hAnsi="Times New Roman" w:cs="Times New Roman"/>
                <w:b/>
                <w:sz w:val="24"/>
                <w:szCs w:val="24"/>
              </w:rPr>
              <w:t>COMENTÁRIOS/OBSERVAÇÕES:</w:t>
            </w:r>
          </w:p>
        </w:tc>
      </w:tr>
      <w:tr w:rsidR="00BB0880" w:rsidRPr="003476D6" w14:paraId="6A9120C4" w14:textId="77777777" w:rsidTr="003476D6">
        <w:tc>
          <w:tcPr>
            <w:tcW w:w="9464" w:type="dxa"/>
            <w:gridSpan w:val="3"/>
          </w:tcPr>
          <w:p w14:paraId="750C0E65"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r w:rsidR="00BB0880" w:rsidRPr="003476D6" w14:paraId="7027F8C0" w14:textId="77777777" w:rsidTr="003476D6">
        <w:tc>
          <w:tcPr>
            <w:tcW w:w="9464" w:type="dxa"/>
            <w:gridSpan w:val="3"/>
          </w:tcPr>
          <w:p w14:paraId="5CA2E494"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r w:rsidR="00BB0880" w:rsidRPr="003476D6" w14:paraId="42E5501E" w14:textId="77777777" w:rsidTr="003476D6">
        <w:tc>
          <w:tcPr>
            <w:tcW w:w="9464" w:type="dxa"/>
            <w:gridSpan w:val="3"/>
          </w:tcPr>
          <w:p w14:paraId="487EC8AC"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r w:rsidR="00BB0880" w:rsidRPr="003476D6" w14:paraId="03C7A1AD" w14:textId="77777777" w:rsidTr="003476D6">
        <w:tc>
          <w:tcPr>
            <w:tcW w:w="9464" w:type="dxa"/>
            <w:gridSpan w:val="3"/>
          </w:tcPr>
          <w:p w14:paraId="723F5C5F"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r w:rsidR="00BB0880" w:rsidRPr="003476D6" w14:paraId="2AD81DB5" w14:textId="77777777" w:rsidTr="003476D6">
        <w:tc>
          <w:tcPr>
            <w:tcW w:w="9464" w:type="dxa"/>
            <w:gridSpan w:val="3"/>
          </w:tcPr>
          <w:p w14:paraId="1C921263"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r w:rsidR="00BB0880" w:rsidRPr="003476D6" w14:paraId="39D3E89E" w14:textId="77777777" w:rsidTr="003476D6">
        <w:tc>
          <w:tcPr>
            <w:tcW w:w="9464" w:type="dxa"/>
            <w:gridSpan w:val="3"/>
          </w:tcPr>
          <w:p w14:paraId="3FF87601" w14:textId="77777777" w:rsidR="00BB0880" w:rsidRPr="003476D6" w:rsidRDefault="00BB0880" w:rsidP="00F21E1E">
            <w:pPr>
              <w:autoSpaceDE w:val="0"/>
              <w:autoSpaceDN w:val="0"/>
              <w:adjustRightInd w:val="0"/>
              <w:ind w:left="-567"/>
              <w:jc w:val="both"/>
              <w:rPr>
                <w:rFonts w:ascii="Times New Roman" w:hAnsi="Times New Roman" w:cs="Times New Roman"/>
                <w:sz w:val="24"/>
                <w:szCs w:val="24"/>
              </w:rPr>
            </w:pPr>
          </w:p>
        </w:tc>
      </w:tr>
      <w:tr w:rsidR="00BB0880" w:rsidRPr="003476D6" w14:paraId="296937DB" w14:textId="77777777" w:rsidTr="00F21E1E">
        <w:trPr>
          <w:gridBefore w:val="1"/>
          <w:gridAfter w:val="1"/>
          <w:wBefore w:w="2789" w:type="dxa"/>
          <w:wAfter w:w="3732" w:type="dxa"/>
          <w:trHeight w:val="1102"/>
        </w:trPr>
        <w:tc>
          <w:tcPr>
            <w:tcW w:w="2943" w:type="dxa"/>
          </w:tcPr>
          <w:p w14:paraId="118FD097" w14:textId="77777777" w:rsidR="00BB0880" w:rsidRPr="003476D6" w:rsidRDefault="00BB0880" w:rsidP="00F21E1E">
            <w:pPr>
              <w:autoSpaceDE w:val="0"/>
              <w:autoSpaceDN w:val="0"/>
              <w:adjustRightInd w:val="0"/>
              <w:ind w:left="-567"/>
              <w:jc w:val="both"/>
              <w:rPr>
                <w:rFonts w:ascii="Times New Roman" w:hAnsi="Times New Roman" w:cs="Times New Roman"/>
                <w:b/>
                <w:sz w:val="24"/>
                <w:szCs w:val="24"/>
              </w:rPr>
            </w:pPr>
          </w:p>
          <w:p w14:paraId="5541E681" w14:textId="77777777" w:rsidR="00BB0880" w:rsidRPr="003476D6" w:rsidRDefault="00BB0880" w:rsidP="00F21E1E">
            <w:pPr>
              <w:autoSpaceDE w:val="0"/>
              <w:autoSpaceDN w:val="0"/>
              <w:adjustRightInd w:val="0"/>
              <w:jc w:val="both"/>
              <w:rPr>
                <w:rFonts w:ascii="Times New Roman" w:hAnsi="Times New Roman" w:cs="Times New Roman"/>
                <w:b/>
                <w:sz w:val="24"/>
                <w:szCs w:val="24"/>
              </w:rPr>
            </w:pPr>
            <w:r w:rsidRPr="003476D6">
              <w:rPr>
                <w:rFonts w:ascii="Times New Roman" w:hAnsi="Times New Roman" w:cs="Times New Roman"/>
                <w:b/>
                <w:sz w:val="24"/>
                <w:szCs w:val="24"/>
              </w:rPr>
              <w:t>AVALIAÇÃO:</w:t>
            </w:r>
          </w:p>
          <w:p w14:paraId="5C34BECD" w14:textId="77777777" w:rsidR="00BB0880" w:rsidRPr="003476D6" w:rsidRDefault="00BB0880" w:rsidP="00F21E1E">
            <w:pPr>
              <w:autoSpaceDE w:val="0"/>
              <w:autoSpaceDN w:val="0"/>
              <w:adjustRightInd w:val="0"/>
              <w:ind w:left="-567"/>
              <w:jc w:val="both"/>
              <w:rPr>
                <w:rFonts w:ascii="Times New Roman" w:hAnsi="Times New Roman" w:cs="Times New Roman"/>
                <w:b/>
                <w:sz w:val="24"/>
                <w:szCs w:val="24"/>
              </w:rPr>
            </w:pPr>
          </w:p>
          <w:p w14:paraId="6E889370" w14:textId="77777777" w:rsidR="00BB0880" w:rsidRPr="003476D6" w:rsidRDefault="00BB0880" w:rsidP="00F21E1E">
            <w:pPr>
              <w:autoSpaceDE w:val="0"/>
              <w:autoSpaceDN w:val="0"/>
              <w:adjustRightInd w:val="0"/>
              <w:ind w:left="-567"/>
              <w:jc w:val="both"/>
              <w:rPr>
                <w:rFonts w:ascii="Times New Roman" w:hAnsi="Times New Roman" w:cs="Times New Roman"/>
                <w:b/>
                <w:sz w:val="24"/>
                <w:szCs w:val="24"/>
              </w:rPr>
            </w:pPr>
          </w:p>
          <w:p w14:paraId="088D2F25" w14:textId="77777777" w:rsidR="00BB0880" w:rsidRPr="003476D6" w:rsidRDefault="00BB0880" w:rsidP="00F21E1E">
            <w:pPr>
              <w:autoSpaceDE w:val="0"/>
              <w:autoSpaceDN w:val="0"/>
              <w:adjustRightInd w:val="0"/>
              <w:ind w:left="-567"/>
              <w:jc w:val="both"/>
              <w:rPr>
                <w:rFonts w:ascii="Times New Roman" w:hAnsi="Times New Roman" w:cs="Times New Roman"/>
                <w:b/>
                <w:sz w:val="24"/>
                <w:szCs w:val="24"/>
              </w:rPr>
            </w:pPr>
          </w:p>
          <w:p w14:paraId="2B5650DF" w14:textId="77777777" w:rsidR="00BB0880" w:rsidRPr="003476D6" w:rsidRDefault="00BB0880" w:rsidP="00F21E1E">
            <w:pPr>
              <w:autoSpaceDE w:val="0"/>
              <w:autoSpaceDN w:val="0"/>
              <w:adjustRightInd w:val="0"/>
              <w:ind w:left="-567"/>
              <w:jc w:val="both"/>
              <w:rPr>
                <w:rFonts w:ascii="Times New Roman" w:hAnsi="Times New Roman" w:cs="Times New Roman"/>
                <w:b/>
                <w:sz w:val="24"/>
                <w:szCs w:val="24"/>
              </w:rPr>
            </w:pPr>
          </w:p>
        </w:tc>
      </w:tr>
    </w:tbl>
    <w:p w14:paraId="3E106A8C" w14:textId="77777777" w:rsidR="003476D6" w:rsidRPr="003476D6" w:rsidRDefault="003476D6" w:rsidP="003476D6">
      <w:pPr>
        <w:autoSpaceDE w:val="0"/>
        <w:autoSpaceDN w:val="0"/>
        <w:adjustRightInd w:val="0"/>
        <w:spacing w:line="360" w:lineRule="auto"/>
        <w:ind w:left="-567" w:firstLine="360"/>
        <w:jc w:val="right"/>
        <w:rPr>
          <w:rFonts w:ascii="Times New Roman" w:eastAsia="Arial" w:hAnsi="Times New Roman" w:cs="Times New Roman"/>
          <w:sz w:val="24"/>
          <w:szCs w:val="24"/>
        </w:rPr>
      </w:pPr>
    </w:p>
    <w:p w14:paraId="6BE678FF" w14:textId="77777777" w:rsidR="003476D6" w:rsidRPr="003476D6" w:rsidRDefault="003476D6" w:rsidP="003476D6">
      <w:pPr>
        <w:autoSpaceDE w:val="0"/>
        <w:autoSpaceDN w:val="0"/>
        <w:adjustRightInd w:val="0"/>
        <w:spacing w:line="360" w:lineRule="auto"/>
        <w:ind w:left="-567" w:firstLine="360"/>
        <w:jc w:val="right"/>
        <w:rPr>
          <w:rFonts w:ascii="Times New Roman" w:eastAsia="Arial" w:hAnsi="Times New Roman" w:cs="Times New Roman"/>
          <w:sz w:val="24"/>
          <w:szCs w:val="24"/>
        </w:rPr>
      </w:pPr>
    </w:p>
    <w:p w14:paraId="449092EB" w14:textId="16D45C52" w:rsidR="00BB0880" w:rsidRPr="003476D6" w:rsidRDefault="00BB0880" w:rsidP="003476D6">
      <w:pPr>
        <w:autoSpaceDE w:val="0"/>
        <w:autoSpaceDN w:val="0"/>
        <w:adjustRightInd w:val="0"/>
        <w:spacing w:line="360" w:lineRule="auto"/>
        <w:ind w:left="-567" w:firstLine="360"/>
        <w:jc w:val="right"/>
        <w:rPr>
          <w:rFonts w:ascii="Times New Roman" w:eastAsia="Arial" w:hAnsi="Times New Roman" w:cs="Times New Roman"/>
          <w:sz w:val="24"/>
          <w:szCs w:val="24"/>
        </w:rPr>
      </w:pPr>
      <w:r w:rsidRPr="003476D6">
        <w:rPr>
          <w:rFonts w:ascii="Times New Roman" w:eastAsia="Arial" w:hAnsi="Times New Roman" w:cs="Times New Roman"/>
          <w:sz w:val="24"/>
          <w:szCs w:val="24"/>
        </w:rPr>
        <w:t xml:space="preserve">______________________, ________ de ________________ </w:t>
      </w:r>
      <w:proofErr w:type="spellStart"/>
      <w:r w:rsidRPr="003476D6">
        <w:rPr>
          <w:rFonts w:ascii="Times New Roman" w:eastAsia="Arial" w:hAnsi="Times New Roman" w:cs="Times New Roman"/>
          <w:sz w:val="24"/>
          <w:szCs w:val="24"/>
        </w:rPr>
        <w:t>de</w:t>
      </w:r>
      <w:proofErr w:type="spellEnd"/>
      <w:r w:rsidRPr="003476D6">
        <w:rPr>
          <w:rFonts w:ascii="Times New Roman" w:eastAsia="Arial" w:hAnsi="Times New Roman" w:cs="Times New Roman"/>
          <w:sz w:val="24"/>
          <w:szCs w:val="24"/>
        </w:rPr>
        <w:t xml:space="preserve"> ________</w:t>
      </w:r>
    </w:p>
    <w:p w14:paraId="72657D96" w14:textId="77777777" w:rsidR="003476D6" w:rsidRPr="003476D6" w:rsidRDefault="003476D6" w:rsidP="00BB0880">
      <w:pPr>
        <w:autoSpaceDE w:val="0"/>
        <w:autoSpaceDN w:val="0"/>
        <w:adjustRightInd w:val="0"/>
        <w:spacing w:line="360" w:lineRule="auto"/>
        <w:ind w:left="-567" w:firstLine="360"/>
        <w:jc w:val="both"/>
        <w:rPr>
          <w:rFonts w:ascii="Times New Roman" w:hAnsi="Times New Roman" w:cs="Times New Roman"/>
          <w:sz w:val="24"/>
          <w:szCs w:val="24"/>
        </w:rPr>
      </w:pPr>
    </w:p>
    <w:p w14:paraId="79610A59" w14:textId="77777777" w:rsidR="00BB0880" w:rsidRPr="003476D6" w:rsidRDefault="00BB0880" w:rsidP="003476D6">
      <w:pPr>
        <w:autoSpaceDE w:val="0"/>
        <w:autoSpaceDN w:val="0"/>
        <w:adjustRightInd w:val="0"/>
        <w:spacing w:line="360" w:lineRule="auto"/>
        <w:ind w:left="-567" w:firstLine="360"/>
        <w:jc w:val="center"/>
        <w:rPr>
          <w:rFonts w:ascii="Times New Roman" w:hAnsi="Times New Roman" w:cs="Times New Roman"/>
          <w:sz w:val="24"/>
          <w:szCs w:val="24"/>
        </w:rPr>
      </w:pPr>
      <w:r w:rsidRPr="003476D6">
        <w:rPr>
          <w:rFonts w:ascii="Times New Roman" w:eastAsia="Arial" w:hAnsi="Times New Roman" w:cs="Times New Roman"/>
          <w:sz w:val="24"/>
          <w:szCs w:val="24"/>
        </w:rPr>
        <w:t>_______________________________________</w:t>
      </w:r>
    </w:p>
    <w:p w14:paraId="1AD6F564" w14:textId="77777777" w:rsidR="00BB0880" w:rsidRPr="003476D6" w:rsidRDefault="00BB0880" w:rsidP="003476D6">
      <w:pPr>
        <w:autoSpaceDE w:val="0"/>
        <w:autoSpaceDN w:val="0"/>
        <w:adjustRightInd w:val="0"/>
        <w:spacing w:line="360" w:lineRule="auto"/>
        <w:ind w:left="-567" w:firstLine="360"/>
        <w:jc w:val="center"/>
        <w:rPr>
          <w:rFonts w:ascii="Times New Roman" w:hAnsi="Times New Roman" w:cs="Times New Roman"/>
          <w:sz w:val="24"/>
          <w:szCs w:val="24"/>
        </w:rPr>
      </w:pPr>
      <w:r w:rsidRPr="003476D6">
        <w:rPr>
          <w:rFonts w:ascii="Times New Roman" w:eastAsia="Arial" w:hAnsi="Times New Roman" w:cs="Times New Roman"/>
          <w:sz w:val="24"/>
          <w:szCs w:val="24"/>
        </w:rPr>
        <w:t>Professor Orientador</w:t>
      </w:r>
    </w:p>
    <w:p w14:paraId="4390B6F3" w14:textId="77777777" w:rsidR="00BB0880" w:rsidRPr="003476D6" w:rsidRDefault="00BB0880" w:rsidP="00BB0880">
      <w:pPr>
        <w:autoSpaceDE w:val="0"/>
        <w:autoSpaceDN w:val="0"/>
        <w:adjustRightInd w:val="0"/>
        <w:spacing w:line="360" w:lineRule="auto"/>
        <w:ind w:left="-567" w:firstLine="360"/>
        <w:jc w:val="both"/>
        <w:rPr>
          <w:rFonts w:ascii="Times New Roman" w:hAnsi="Times New Roman" w:cs="Times New Roman"/>
          <w:b/>
          <w:bCs/>
          <w:sz w:val="24"/>
          <w:szCs w:val="24"/>
        </w:rPr>
      </w:pPr>
    </w:p>
    <w:p w14:paraId="21C755E8" w14:textId="77777777" w:rsidR="00BB0880" w:rsidRDefault="00BB0880" w:rsidP="00BB0880">
      <w:pPr>
        <w:autoSpaceDE w:val="0"/>
        <w:autoSpaceDN w:val="0"/>
        <w:adjustRightInd w:val="0"/>
        <w:spacing w:line="360" w:lineRule="auto"/>
        <w:ind w:left="-567" w:firstLine="360"/>
        <w:jc w:val="both"/>
        <w:rPr>
          <w:rFonts w:ascii="Arial" w:hAnsi="Arial" w:cs="Arial"/>
          <w:b/>
          <w:bCs/>
        </w:rPr>
      </w:pPr>
    </w:p>
    <w:p w14:paraId="77375FA6" w14:textId="77777777" w:rsidR="00BB0880" w:rsidRDefault="00BB0880" w:rsidP="00BB0880">
      <w:pPr>
        <w:autoSpaceDE w:val="0"/>
        <w:autoSpaceDN w:val="0"/>
        <w:adjustRightInd w:val="0"/>
        <w:spacing w:line="360" w:lineRule="auto"/>
        <w:ind w:left="-567" w:firstLine="360"/>
        <w:jc w:val="both"/>
        <w:rPr>
          <w:rFonts w:ascii="Arial" w:hAnsi="Arial" w:cs="Arial"/>
          <w:b/>
          <w:bCs/>
        </w:rPr>
      </w:pPr>
    </w:p>
    <w:p w14:paraId="225D5041" w14:textId="77777777" w:rsidR="00BB0880" w:rsidRDefault="00BB0880" w:rsidP="00BB0880">
      <w:pPr>
        <w:autoSpaceDE w:val="0"/>
        <w:autoSpaceDN w:val="0"/>
        <w:adjustRightInd w:val="0"/>
        <w:spacing w:line="360" w:lineRule="auto"/>
        <w:ind w:left="-567" w:firstLine="360"/>
        <w:jc w:val="both"/>
        <w:rPr>
          <w:rFonts w:ascii="Arial" w:hAnsi="Arial" w:cs="Arial"/>
          <w:b/>
          <w:bCs/>
        </w:rPr>
      </w:pPr>
    </w:p>
    <w:p w14:paraId="70DC8548" w14:textId="77777777" w:rsidR="00BB0880" w:rsidRDefault="00BB0880" w:rsidP="00BB0880">
      <w:pPr>
        <w:autoSpaceDE w:val="0"/>
        <w:autoSpaceDN w:val="0"/>
        <w:adjustRightInd w:val="0"/>
        <w:spacing w:line="360" w:lineRule="auto"/>
        <w:ind w:left="-567" w:firstLine="360"/>
        <w:jc w:val="both"/>
        <w:rPr>
          <w:rFonts w:ascii="Arial" w:hAnsi="Arial" w:cs="Arial"/>
          <w:b/>
          <w:bCs/>
        </w:rPr>
      </w:pPr>
    </w:p>
    <w:p w14:paraId="56F219C9" w14:textId="77777777" w:rsidR="00BB0880" w:rsidRDefault="00BB0880" w:rsidP="00BB0880">
      <w:pPr>
        <w:autoSpaceDE w:val="0"/>
        <w:autoSpaceDN w:val="0"/>
        <w:adjustRightInd w:val="0"/>
        <w:spacing w:line="360" w:lineRule="auto"/>
        <w:ind w:left="-567" w:firstLine="360"/>
        <w:jc w:val="both"/>
        <w:rPr>
          <w:rFonts w:ascii="Arial" w:hAnsi="Arial" w:cs="Arial"/>
          <w:b/>
          <w:bCs/>
        </w:rPr>
      </w:pPr>
    </w:p>
    <w:p w14:paraId="20D40CF6" w14:textId="77777777" w:rsidR="00BB0880" w:rsidRDefault="00BB0880" w:rsidP="00BB0880">
      <w:pPr>
        <w:autoSpaceDE w:val="0"/>
        <w:autoSpaceDN w:val="0"/>
        <w:adjustRightInd w:val="0"/>
        <w:spacing w:line="360" w:lineRule="auto"/>
        <w:ind w:left="-567" w:firstLine="360"/>
        <w:jc w:val="both"/>
        <w:rPr>
          <w:rFonts w:ascii="Arial" w:hAnsi="Arial" w:cs="Arial"/>
          <w:b/>
          <w:bCs/>
        </w:rPr>
      </w:pPr>
    </w:p>
    <w:p w14:paraId="02020426" w14:textId="77777777" w:rsidR="00BB0880" w:rsidRDefault="00BB0880" w:rsidP="00BB0880">
      <w:pPr>
        <w:autoSpaceDE w:val="0"/>
        <w:autoSpaceDN w:val="0"/>
        <w:adjustRightInd w:val="0"/>
        <w:spacing w:line="360" w:lineRule="auto"/>
        <w:ind w:left="-567" w:firstLine="360"/>
        <w:jc w:val="both"/>
        <w:rPr>
          <w:rFonts w:ascii="Arial" w:hAnsi="Arial" w:cs="Arial"/>
          <w:b/>
          <w:bCs/>
        </w:rPr>
      </w:pPr>
    </w:p>
    <w:p w14:paraId="2265E3EC" w14:textId="77777777" w:rsidR="00BB0880" w:rsidRDefault="00BB0880" w:rsidP="00BB0880">
      <w:pPr>
        <w:autoSpaceDE w:val="0"/>
        <w:autoSpaceDN w:val="0"/>
        <w:adjustRightInd w:val="0"/>
        <w:spacing w:line="360" w:lineRule="auto"/>
        <w:ind w:left="-567" w:firstLine="360"/>
        <w:jc w:val="both"/>
        <w:rPr>
          <w:rFonts w:ascii="Arial" w:hAnsi="Arial" w:cs="Arial"/>
          <w:b/>
          <w:bCs/>
        </w:rPr>
      </w:pPr>
    </w:p>
    <w:p w14:paraId="39E59E78" w14:textId="77777777" w:rsidR="00BB0880" w:rsidRDefault="00BB0880" w:rsidP="00BB0880">
      <w:pPr>
        <w:autoSpaceDE w:val="0"/>
        <w:autoSpaceDN w:val="0"/>
        <w:adjustRightInd w:val="0"/>
        <w:spacing w:line="360" w:lineRule="auto"/>
        <w:ind w:left="-567" w:firstLine="360"/>
        <w:jc w:val="both"/>
        <w:rPr>
          <w:rFonts w:ascii="Arial" w:hAnsi="Arial" w:cs="Arial"/>
          <w:b/>
          <w:bCs/>
        </w:rPr>
      </w:pPr>
    </w:p>
    <w:p w14:paraId="744E79F1" w14:textId="7CF3444D" w:rsidR="00BB0880" w:rsidRPr="003476D6" w:rsidRDefault="003476D6" w:rsidP="003476D6">
      <w:pPr>
        <w:autoSpaceDE w:val="0"/>
        <w:autoSpaceDN w:val="0"/>
        <w:adjustRightInd w:val="0"/>
        <w:spacing w:line="360" w:lineRule="auto"/>
        <w:jc w:val="center"/>
        <w:rPr>
          <w:rFonts w:ascii="Times New Roman" w:hAnsi="Times New Roman" w:cs="Times New Roman"/>
          <w:b/>
          <w:bCs/>
          <w:sz w:val="24"/>
          <w:szCs w:val="24"/>
        </w:rPr>
      </w:pPr>
      <w:r w:rsidRPr="003476D6">
        <w:rPr>
          <w:rFonts w:ascii="Times New Roman" w:eastAsia="Arial" w:hAnsi="Times New Roman" w:cs="Times New Roman"/>
          <w:b/>
          <w:bCs/>
          <w:sz w:val="24"/>
          <w:szCs w:val="24"/>
        </w:rPr>
        <w:t>FICHA DE AVALIAÇÃO DO TCC PELA BANCA EXAMINADORA</w:t>
      </w:r>
    </w:p>
    <w:p w14:paraId="42031C64" w14:textId="41F5FDA5" w:rsidR="00BB0880" w:rsidRPr="003476D6" w:rsidRDefault="003476D6" w:rsidP="003476D6">
      <w:pPr>
        <w:autoSpaceDE w:val="0"/>
        <w:autoSpaceDN w:val="0"/>
        <w:adjustRightInd w:val="0"/>
        <w:spacing w:line="360" w:lineRule="auto"/>
        <w:ind w:left="-567" w:firstLine="360"/>
        <w:jc w:val="center"/>
        <w:rPr>
          <w:rFonts w:ascii="Times New Roman" w:hAnsi="Times New Roman" w:cs="Times New Roman"/>
          <w:b/>
          <w:bCs/>
          <w:sz w:val="24"/>
          <w:szCs w:val="24"/>
        </w:rPr>
      </w:pPr>
      <w:r w:rsidRPr="003476D6">
        <w:rPr>
          <w:rFonts w:ascii="Times New Roman" w:eastAsia="Arial" w:hAnsi="Times New Roman" w:cs="Times New Roman"/>
          <w:b/>
          <w:bCs/>
          <w:sz w:val="24"/>
          <w:szCs w:val="24"/>
        </w:rPr>
        <w:t>CURSO DE EDUCAÇÃO FÍSICA</w:t>
      </w:r>
    </w:p>
    <w:p w14:paraId="0C650A7D" w14:textId="77777777" w:rsidR="00BB0880" w:rsidRDefault="00BB0880" w:rsidP="00BB0880">
      <w:pPr>
        <w:autoSpaceDE w:val="0"/>
        <w:autoSpaceDN w:val="0"/>
        <w:adjustRightInd w:val="0"/>
        <w:spacing w:line="360" w:lineRule="auto"/>
        <w:ind w:left="-567" w:firstLine="360"/>
        <w:jc w:val="both"/>
        <w:rPr>
          <w:rFonts w:ascii="Arial" w:hAnsi="Arial" w:cs="Arial"/>
        </w:rPr>
      </w:pPr>
      <w:r w:rsidRPr="00AA3CEC">
        <w:rPr>
          <w:rFonts w:ascii="Arial" w:eastAsia="Arial" w:hAnsi="Arial" w:cs="Arial"/>
        </w:rPr>
        <w:t xml:space="preserve">Acadêmico(a): </w:t>
      </w:r>
    </w:p>
    <w:p w14:paraId="1B500EF1" w14:textId="77777777" w:rsidR="00BB0880" w:rsidRDefault="00BB0880" w:rsidP="00BB0880">
      <w:pPr>
        <w:autoSpaceDE w:val="0"/>
        <w:autoSpaceDN w:val="0"/>
        <w:adjustRightInd w:val="0"/>
        <w:spacing w:line="360" w:lineRule="auto"/>
        <w:ind w:left="-567" w:firstLine="360"/>
        <w:jc w:val="both"/>
        <w:rPr>
          <w:rFonts w:ascii="Arial" w:hAnsi="Arial" w:cs="Arial"/>
        </w:rPr>
      </w:pPr>
    </w:p>
    <w:p w14:paraId="6959E97F" w14:textId="77777777" w:rsidR="00BB0880" w:rsidRPr="00AA3CEC" w:rsidRDefault="00BB0880" w:rsidP="00BB0880">
      <w:pPr>
        <w:autoSpaceDE w:val="0"/>
        <w:autoSpaceDN w:val="0"/>
        <w:adjustRightInd w:val="0"/>
        <w:spacing w:line="360" w:lineRule="auto"/>
        <w:ind w:left="-567" w:firstLine="360"/>
        <w:jc w:val="both"/>
        <w:rPr>
          <w:rFonts w:ascii="Arial" w:hAnsi="Arial" w:cs="Arial"/>
          <w:b/>
          <w:bCs/>
        </w:rPr>
      </w:pPr>
      <w:r w:rsidRPr="00AA3CEC">
        <w:rPr>
          <w:rFonts w:ascii="Arial" w:eastAsia="Arial" w:hAnsi="Arial" w:cs="Arial"/>
        </w:rPr>
        <w:t>_______________________</w:t>
      </w:r>
      <w:r w:rsidRPr="00AA3CEC">
        <w:rPr>
          <w:rFonts w:ascii="Arial" w:eastAsia="Arial" w:hAnsi="Arial" w:cs="Arial"/>
          <w:b/>
          <w:bCs/>
        </w:rPr>
        <w:t>_________________________________________</w:t>
      </w:r>
    </w:p>
    <w:p w14:paraId="395FA4F3" w14:textId="77777777" w:rsidR="00BB0880" w:rsidRDefault="00BB0880" w:rsidP="00BB0880">
      <w:pPr>
        <w:pBdr>
          <w:bottom w:val="single" w:sz="12" w:space="1" w:color="auto"/>
        </w:pBdr>
        <w:autoSpaceDE w:val="0"/>
        <w:autoSpaceDN w:val="0"/>
        <w:adjustRightInd w:val="0"/>
        <w:spacing w:line="360" w:lineRule="auto"/>
        <w:ind w:left="-567" w:firstLine="360"/>
        <w:jc w:val="both"/>
        <w:rPr>
          <w:rFonts w:ascii="Arial" w:hAnsi="Arial" w:cs="Arial"/>
        </w:rPr>
      </w:pPr>
      <w:r w:rsidRPr="00AA3CEC">
        <w:rPr>
          <w:rFonts w:ascii="Arial" w:eastAsia="Arial" w:hAnsi="Arial" w:cs="Arial"/>
        </w:rPr>
        <w:t xml:space="preserve">Título do TCC: </w:t>
      </w:r>
    </w:p>
    <w:p w14:paraId="2547C2C4" w14:textId="77777777" w:rsidR="00BB0880" w:rsidRDefault="00BB0880" w:rsidP="00BB0880">
      <w:pPr>
        <w:pBdr>
          <w:bottom w:val="single" w:sz="12" w:space="1" w:color="auto"/>
        </w:pBdr>
        <w:autoSpaceDE w:val="0"/>
        <w:autoSpaceDN w:val="0"/>
        <w:adjustRightInd w:val="0"/>
        <w:spacing w:line="360" w:lineRule="auto"/>
        <w:ind w:left="-567" w:firstLine="360"/>
        <w:jc w:val="both"/>
        <w:rPr>
          <w:rFonts w:ascii="Arial" w:hAnsi="Arial" w:cs="Arial"/>
        </w:rPr>
      </w:pPr>
    </w:p>
    <w:p w14:paraId="4D078D6D" w14:textId="77777777" w:rsidR="00BB0880" w:rsidRPr="00AA3CEC" w:rsidRDefault="00BB0880" w:rsidP="00BB0880">
      <w:pPr>
        <w:autoSpaceDE w:val="0"/>
        <w:autoSpaceDN w:val="0"/>
        <w:adjustRightInd w:val="0"/>
        <w:spacing w:line="360" w:lineRule="auto"/>
        <w:ind w:left="-567" w:firstLine="360"/>
        <w:jc w:val="both"/>
        <w:rPr>
          <w:rFonts w:ascii="Arial" w:hAnsi="Arial" w:cs="Arial"/>
          <w:b/>
          <w:bCs/>
        </w:rPr>
      </w:pPr>
    </w:p>
    <w:p w14:paraId="35C97F97" w14:textId="77777777" w:rsidR="00BB0880" w:rsidRDefault="00BB0880" w:rsidP="00BB0880">
      <w:pPr>
        <w:autoSpaceDE w:val="0"/>
        <w:autoSpaceDN w:val="0"/>
        <w:adjustRightInd w:val="0"/>
        <w:spacing w:line="360" w:lineRule="auto"/>
        <w:ind w:left="-567" w:firstLine="360"/>
        <w:jc w:val="both"/>
        <w:rPr>
          <w:rFonts w:ascii="Arial" w:hAnsi="Arial" w:cs="Arial"/>
        </w:rPr>
      </w:pPr>
      <w:r w:rsidRPr="00AA3CEC">
        <w:rPr>
          <w:rFonts w:ascii="Arial" w:eastAsia="Arial" w:hAnsi="Arial" w:cs="Arial"/>
          <w:b/>
          <w:bCs/>
        </w:rPr>
        <w:t>OBS</w:t>
      </w:r>
      <w:r w:rsidRPr="00AA3CEC">
        <w:rPr>
          <w:rFonts w:ascii="Arial" w:eastAsia="Arial" w:hAnsi="Arial" w:cs="Arial"/>
        </w:rPr>
        <w:t>: A avaliação do(a) acadêmico(a) será expressa pela média aritmética das avaliações</w:t>
      </w:r>
      <w:r>
        <w:rPr>
          <w:rFonts w:ascii="Arial" w:eastAsia="Arial" w:hAnsi="Arial" w:cs="Arial"/>
        </w:rPr>
        <w:t xml:space="preserve"> </w:t>
      </w:r>
      <w:r w:rsidRPr="00AA3CEC">
        <w:rPr>
          <w:rFonts w:ascii="Arial" w:eastAsia="Arial" w:hAnsi="Arial" w:cs="Arial"/>
        </w:rPr>
        <w:t>atribuídas a cada item dos critérios a seguir, sendo atribuído um conceito numa escala de 0</w:t>
      </w:r>
      <w:r>
        <w:rPr>
          <w:rFonts w:ascii="Arial" w:eastAsia="Arial" w:hAnsi="Arial" w:cs="Arial"/>
        </w:rPr>
        <w:t xml:space="preserve"> </w:t>
      </w:r>
      <w:r w:rsidRPr="00AA3CEC">
        <w:rPr>
          <w:rFonts w:ascii="Arial" w:eastAsia="Arial" w:hAnsi="Arial" w:cs="Arial"/>
        </w:rPr>
        <w:t>(zero) a 10 (dez).</w:t>
      </w:r>
    </w:p>
    <w:p w14:paraId="0E309A67" w14:textId="77777777" w:rsidR="00BB0880" w:rsidRDefault="00BB0880" w:rsidP="00BB0880">
      <w:pPr>
        <w:autoSpaceDE w:val="0"/>
        <w:autoSpaceDN w:val="0"/>
        <w:adjustRightInd w:val="0"/>
        <w:spacing w:line="360" w:lineRule="auto"/>
        <w:ind w:left="-567" w:firstLine="36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1590"/>
      </w:tblGrid>
      <w:tr w:rsidR="00BB0880" w:rsidRPr="007D2CE7" w14:paraId="58EB973B" w14:textId="77777777" w:rsidTr="00F21E1E">
        <w:tc>
          <w:tcPr>
            <w:tcW w:w="7054" w:type="dxa"/>
          </w:tcPr>
          <w:p w14:paraId="79A00D06" w14:textId="77777777" w:rsidR="00BB0880" w:rsidRPr="001C74E1" w:rsidRDefault="00BB0880" w:rsidP="00F21E1E">
            <w:pPr>
              <w:pStyle w:val="Legenda"/>
              <w:rPr>
                <w:rFonts w:ascii="Arial" w:hAnsi="Arial" w:cs="Arial"/>
              </w:rPr>
            </w:pPr>
            <w:r w:rsidRPr="001C74E1">
              <w:rPr>
                <w:rFonts w:ascii="Arial" w:hAnsi="Arial" w:cs="Arial"/>
              </w:rPr>
              <w:t>ASPECTOS AVALIADOS</w:t>
            </w:r>
          </w:p>
        </w:tc>
        <w:tc>
          <w:tcPr>
            <w:tcW w:w="1590" w:type="dxa"/>
          </w:tcPr>
          <w:p w14:paraId="0C209472" w14:textId="77777777" w:rsidR="00BB0880" w:rsidRPr="001C74E1" w:rsidRDefault="00BB0880" w:rsidP="00F21E1E">
            <w:pPr>
              <w:pStyle w:val="Legenda"/>
              <w:rPr>
                <w:rFonts w:ascii="Arial" w:hAnsi="Arial" w:cs="Arial"/>
              </w:rPr>
            </w:pPr>
            <w:r w:rsidRPr="001C74E1">
              <w:rPr>
                <w:rFonts w:ascii="Arial" w:hAnsi="Arial" w:cs="Arial"/>
              </w:rPr>
              <w:t>NOTA</w:t>
            </w:r>
          </w:p>
        </w:tc>
      </w:tr>
      <w:tr w:rsidR="00BB0880" w:rsidRPr="007D2CE7" w14:paraId="2FE85809" w14:textId="77777777" w:rsidTr="00F21E1E">
        <w:tc>
          <w:tcPr>
            <w:tcW w:w="7054" w:type="dxa"/>
          </w:tcPr>
          <w:p w14:paraId="611586A7" w14:textId="77777777" w:rsidR="00BB0880" w:rsidRPr="001C74E1" w:rsidRDefault="00BB0880" w:rsidP="00F21E1E">
            <w:pPr>
              <w:pStyle w:val="Legenda"/>
              <w:jc w:val="left"/>
              <w:rPr>
                <w:rFonts w:ascii="Arial" w:hAnsi="Arial" w:cs="Arial"/>
              </w:rPr>
            </w:pPr>
            <w:r w:rsidRPr="001C74E1">
              <w:rPr>
                <w:rFonts w:ascii="Arial" w:hAnsi="Arial" w:cs="Arial"/>
              </w:rPr>
              <w:t>1. Qualidade Técnica do Trabalho</w:t>
            </w:r>
          </w:p>
        </w:tc>
        <w:tc>
          <w:tcPr>
            <w:tcW w:w="1590" w:type="dxa"/>
          </w:tcPr>
          <w:p w14:paraId="11DB94CE" w14:textId="77777777" w:rsidR="00BB0880" w:rsidRPr="001C74E1" w:rsidRDefault="00BB0880" w:rsidP="00F21E1E">
            <w:pPr>
              <w:pStyle w:val="Legenda"/>
              <w:rPr>
                <w:rFonts w:ascii="Arial" w:hAnsi="Arial" w:cs="Arial"/>
              </w:rPr>
            </w:pPr>
          </w:p>
        </w:tc>
      </w:tr>
      <w:tr w:rsidR="00BB0880" w:rsidRPr="007D2CE7" w14:paraId="78F09FD3" w14:textId="77777777" w:rsidTr="00F21E1E">
        <w:tc>
          <w:tcPr>
            <w:tcW w:w="7054" w:type="dxa"/>
          </w:tcPr>
          <w:p w14:paraId="7F8629C2" w14:textId="77777777" w:rsidR="00BB0880" w:rsidRPr="001C74E1" w:rsidRDefault="00BB0880" w:rsidP="00F21E1E">
            <w:pPr>
              <w:pStyle w:val="Legenda"/>
              <w:jc w:val="left"/>
              <w:rPr>
                <w:rFonts w:ascii="Arial" w:hAnsi="Arial" w:cs="Arial"/>
              </w:rPr>
            </w:pPr>
            <w:r w:rsidRPr="001C74E1">
              <w:rPr>
                <w:rFonts w:ascii="Arial" w:hAnsi="Arial" w:cs="Arial"/>
              </w:rPr>
              <w:t>2. Domínio do Conteúdo</w:t>
            </w:r>
          </w:p>
        </w:tc>
        <w:tc>
          <w:tcPr>
            <w:tcW w:w="1590" w:type="dxa"/>
          </w:tcPr>
          <w:p w14:paraId="58FCE52C" w14:textId="77777777" w:rsidR="00BB0880" w:rsidRPr="001C74E1" w:rsidRDefault="00BB0880" w:rsidP="00F21E1E">
            <w:pPr>
              <w:pStyle w:val="Legenda"/>
              <w:rPr>
                <w:rFonts w:ascii="Arial" w:hAnsi="Arial" w:cs="Arial"/>
              </w:rPr>
            </w:pPr>
          </w:p>
        </w:tc>
      </w:tr>
      <w:tr w:rsidR="00BB0880" w:rsidRPr="007D2CE7" w14:paraId="4617795A" w14:textId="77777777" w:rsidTr="00F21E1E">
        <w:tc>
          <w:tcPr>
            <w:tcW w:w="7054" w:type="dxa"/>
          </w:tcPr>
          <w:p w14:paraId="42304F7F" w14:textId="77777777" w:rsidR="00BB0880" w:rsidRPr="001C74E1" w:rsidRDefault="00BB0880" w:rsidP="00F21E1E">
            <w:pPr>
              <w:pStyle w:val="Legenda"/>
              <w:jc w:val="left"/>
              <w:rPr>
                <w:rFonts w:ascii="Arial" w:hAnsi="Arial" w:cs="Arial"/>
              </w:rPr>
            </w:pPr>
            <w:r w:rsidRPr="001C74E1">
              <w:rPr>
                <w:rFonts w:ascii="Arial" w:hAnsi="Arial" w:cs="Arial"/>
              </w:rPr>
              <w:t>3. Qualidade da Exposição Oral</w:t>
            </w:r>
          </w:p>
        </w:tc>
        <w:tc>
          <w:tcPr>
            <w:tcW w:w="1590" w:type="dxa"/>
          </w:tcPr>
          <w:p w14:paraId="5266A010" w14:textId="77777777" w:rsidR="00BB0880" w:rsidRPr="001C74E1" w:rsidRDefault="00BB0880" w:rsidP="00F21E1E">
            <w:pPr>
              <w:pStyle w:val="Legenda"/>
              <w:rPr>
                <w:rFonts w:ascii="Arial" w:hAnsi="Arial" w:cs="Arial"/>
              </w:rPr>
            </w:pPr>
          </w:p>
        </w:tc>
      </w:tr>
      <w:tr w:rsidR="00BB0880" w:rsidRPr="007D2CE7" w14:paraId="0D41076A" w14:textId="77777777" w:rsidTr="00F21E1E">
        <w:tc>
          <w:tcPr>
            <w:tcW w:w="7054" w:type="dxa"/>
          </w:tcPr>
          <w:p w14:paraId="0D974EFC" w14:textId="77777777" w:rsidR="00BB0880" w:rsidRPr="001C74E1" w:rsidRDefault="00BB0880" w:rsidP="00F21E1E">
            <w:pPr>
              <w:pStyle w:val="Legenda"/>
              <w:jc w:val="left"/>
              <w:rPr>
                <w:rFonts w:ascii="Arial" w:hAnsi="Arial" w:cs="Arial"/>
              </w:rPr>
            </w:pPr>
            <w:r w:rsidRPr="001C74E1">
              <w:rPr>
                <w:rFonts w:ascii="Arial" w:hAnsi="Arial" w:cs="Arial"/>
              </w:rPr>
              <w:t>4. Clareza e Coerência dos Objetivos da Pesquisa, Problemática, Métodos e formas de Intervenção</w:t>
            </w:r>
          </w:p>
        </w:tc>
        <w:tc>
          <w:tcPr>
            <w:tcW w:w="1590" w:type="dxa"/>
          </w:tcPr>
          <w:p w14:paraId="00BDD27F" w14:textId="77777777" w:rsidR="00BB0880" w:rsidRPr="001C74E1" w:rsidRDefault="00BB0880" w:rsidP="00F21E1E">
            <w:pPr>
              <w:pStyle w:val="Legenda"/>
              <w:rPr>
                <w:rFonts w:ascii="Arial" w:hAnsi="Arial" w:cs="Arial"/>
              </w:rPr>
            </w:pPr>
          </w:p>
        </w:tc>
      </w:tr>
      <w:tr w:rsidR="00BB0880" w:rsidRPr="007D2CE7" w14:paraId="321CC0AF" w14:textId="77777777" w:rsidTr="00F21E1E">
        <w:tc>
          <w:tcPr>
            <w:tcW w:w="7054" w:type="dxa"/>
          </w:tcPr>
          <w:p w14:paraId="12C6269C" w14:textId="77777777" w:rsidR="00BB0880" w:rsidRPr="001C74E1" w:rsidRDefault="00BB0880" w:rsidP="00F21E1E">
            <w:pPr>
              <w:pStyle w:val="Legenda"/>
              <w:jc w:val="left"/>
              <w:rPr>
                <w:rFonts w:ascii="Arial" w:hAnsi="Arial" w:cs="Arial"/>
              </w:rPr>
            </w:pPr>
            <w:r w:rsidRPr="001C74E1">
              <w:rPr>
                <w:rFonts w:ascii="Arial" w:hAnsi="Arial" w:cs="Arial"/>
              </w:rPr>
              <w:t>5. Referencial Teórico e bibliografia</w:t>
            </w:r>
          </w:p>
        </w:tc>
        <w:tc>
          <w:tcPr>
            <w:tcW w:w="1590" w:type="dxa"/>
          </w:tcPr>
          <w:p w14:paraId="56C3D705" w14:textId="77777777" w:rsidR="00BB0880" w:rsidRPr="001C74E1" w:rsidRDefault="00BB0880" w:rsidP="00F21E1E">
            <w:pPr>
              <w:pStyle w:val="Legenda"/>
              <w:rPr>
                <w:rFonts w:ascii="Arial" w:hAnsi="Arial" w:cs="Arial"/>
              </w:rPr>
            </w:pPr>
          </w:p>
        </w:tc>
      </w:tr>
      <w:tr w:rsidR="00BB0880" w:rsidRPr="007D2CE7" w14:paraId="1E8D167C" w14:textId="77777777" w:rsidTr="00F21E1E">
        <w:tc>
          <w:tcPr>
            <w:tcW w:w="7054" w:type="dxa"/>
          </w:tcPr>
          <w:p w14:paraId="1418BDE9" w14:textId="77777777" w:rsidR="00BB0880" w:rsidRPr="001C74E1" w:rsidRDefault="00BB0880" w:rsidP="00F21E1E">
            <w:pPr>
              <w:pStyle w:val="Legenda"/>
              <w:rPr>
                <w:rFonts w:ascii="Arial" w:hAnsi="Arial" w:cs="Arial"/>
              </w:rPr>
            </w:pPr>
            <w:r w:rsidRPr="001C74E1">
              <w:rPr>
                <w:rFonts w:ascii="Arial" w:hAnsi="Arial" w:cs="Arial"/>
              </w:rPr>
              <w:t>MÉDIA</w:t>
            </w:r>
          </w:p>
        </w:tc>
        <w:tc>
          <w:tcPr>
            <w:tcW w:w="1590" w:type="dxa"/>
          </w:tcPr>
          <w:p w14:paraId="143A604D" w14:textId="77777777" w:rsidR="00BB0880" w:rsidRPr="001C74E1" w:rsidRDefault="00BB0880" w:rsidP="00F21E1E">
            <w:pPr>
              <w:pStyle w:val="Legenda"/>
              <w:rPr>
                <w:rFonts w:ascii="Arial" w:hAnsi="Arial" w:cs="Arial"/>
              </w:rPr>
            </w:pPr>
          </w:p>
        </w:tc>
      </w:tr>
    </w:tbl>
    <w:p w14:paraId="25A4427A" w14:textId="77777777" w:rsidR="00BB0880" w:rsidRDefault="00BB0880" w:rsidP="00BB0880">
      <w:pPr>
        <w:autoSpaceDE w:val="0"/>
        <w:autoSpaceDN w:val="0"/>
        <w:adjustRightInd w:val="0"/>
        <w:spacing w:line="360" w:lineRule="auto"/>
        <w:ind w:left="-567" w:firstLine="360"/>
        <w:jc w:val="both"/>
        <w:rPr>
          <w:rFonts w:ascii="Arial" w:hAnsi="Arial" w:cs="Arial"/>
        </w:rPr>
      </w:pPr>
    </w:p>
    <w:p w14:paraId="29971B56" w14:textId="77777777" w:rsidR="00BB0880" w:rsidRDefault="00BB0880" w:rsidP="00BB0880">
      <w:pPr>
        <w:autoSpaceDE w:val="0"/>
        <w:autoSpaceDN w:val="0"/>
        <w:adjustRightInd w:val="0"/>
        <w:spacing w:line="360" w:lineRule="auto"/>
        <w:ind w:left="-567" w:firstLine="36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4"/>
      </w:tblGrid>
      <w:tr w:rsidR="00BB0880" w:rsidRPr="007D2CE7" w14:paraId="1FD46145" w14:textId="77777777" w:rsidTr="00F21E1E">
        <w:tc>
          <w:tcPr>
            <w:tcW w:w="8644" w:type="dxa"/>
          </w:tcPr>
          <w:p w14:paraId="250083FE" w14:textId="77777777" w:rsidR="00BB0880" w:rsidRPr="007D2CE7" w:rsidRDefault="00BB0880" w:rsidP="00F21E1E">
            <w:pPr>
              <w:autoSpaceDE w:val="0"/>
              <w:autoSpaceDN w:val="0"/>
              <w:adjustRightInd w:val="0"/>
              <w:ind w:left="-567"/>
              <w:jc w:val="center"/>
              <w:rPr>
                <w:rFonts w:ascii="Arial" w:hAnsi="Arial" w:cs="Arial"/>
                <w:b/>
              </w:rPr>
            </w:pPr>
            <w:r w:rsidRPr="007D2CE7">
              <w:rPr>
                <w:rFonts w:ascii="Arial" w:hAnsi="Arial" w:cs="Arial"/>
                <w:b/>
              </w:rPr>
              <w:t>COMENTÁRIOS/OBSERVAÇÕES:</w:t>
            </w:r>
          </w:p>
        </w:tc>
      </w:tr>
      <w:tr w:rsidR="00BB0880" w:rsidRPr="007D2CE7" w14:paraId="09BD8A1D" w14:textId="77777777" w:rsidTr="00F21E1E">
        <w:tc>
          <w:tcPr>
            <w:tcW w:w="8644" w:type="dxa"/>
          </w:tcPr>
          <w:p w14:paraId="31A45E2C" w14:textId="77777777" w:rsidR="00BB0880" w:rsidRPr="007D2CE7" w:rsidRDefault="00BB0880" w:rsidP="00F21E1E">
            <w:pPr>
              <w:autoSpaceDE w:val="0"/>
              <w:autoSpaceDN w:val="0"/>
              <w:adjustRightInd w:val="0"/>
              <w:ind w:left="-567"/>
              <w:jc w:val="both"/>
              <w:rPr>
                <w:rFonts w:ascii="Arial" w:hAnsi="Arial" w:cs="Arial"/>
              </w:rPr>
            </w:pPr>
          </w:p>
        </w:tc>
      </w:tr>
      <w:tr w:rsidR="00BB0880" w:rsidRPr="007D2CE7" w14:paraId="05DED68E" w14:textId="77777777" w:rsidTr="00F21E1E">
        <w:tc>
          <w:tcPr>
            <w:tcW w:w="8644" w:type="dxa"/>
          </w:tcPr>
          <w:p w14:paraId="476842FE" w14:textId="77777777" w:rsidR="00BB0880" w:rsidRPr="007D2CE7" w:rsidRDefault="00BB0880" w:rsidP="00F21E1E">
            <w:pPr>
              <w:autoSpaceDE w:val="0"/>
              <w:autoSpaceDN w:val="0"/>
              <w:adjustRightInd w:val="0"/>
              <w:ind w:left="-567"/>
              <w:jc w:val="both"/>
              <w:rPr>
                <w:rFonts w:ascii="Arial" w:hAnsi="Arial" w:cs="Arial"/>
              </w:rPr>
            </w:pPr>
          </w:p>
        </w:tc>
      </w:tr>
      <w:tr w:rsidR="00BB0880" w:rsidRPr="007D2CE7" w14:paraId="4B19326F" w14:textId="77777777" w:rsidTr="00F21E1E">
        <w:tc>
          <w:tcPr>
            <w:tcW w:w="8644" w:type="dxa"/>
          </w:tcPr>
          <w:p w14:paraId="50D9B59D" w14:textId="77777777" w:rsidR="00BB0880" w:rsidRPr="007D2CE7" w:rsidRDefault="00BB0880" w:rsidP="00F21E1E">
            <w:pPr>
              <w:autoSpaceDE w:val="0"/>
              <w:autoSpaceDN w:val="0"/>
              <w:adjustRightInd w:val="0"/>
              <w:ind w:left="-567"/>
              <w:jc w:val="both"/>
              <w:rPr>
                <w:rFonts w:ascii="Arial" w:hAnsi="Arial" w:cs="Arial"/>
              </w:rPr>
            </w:pPr>
          </w:p>
        </w:tc>
      </w:tr>
      <w:tr w:rsidR="00BB0880" w:rsidRPr="007D2CE7" w14:paraId="337BEF96" w14:textId="77777777" w:rsidTr="00F21E1E">
        <w:tc>
          <w:tcPr>
            <w:tcW w:w="8644" w:type="dxa"/>
          </w:tcPr>
          <w:p w14:paraId="20B0A378" w14:textId="77777777" w:rsidR="00BB0880" w:rsidRPr="007D2CE7" w:rsidRDefault="00BB0880" w:rsidP="00F21E1E">
            <w:pPr>
              <w:autoSpaceDE w:val="0"/>
              <w:autoSpaceDN w:val="0"/>
              <w:adjustRightInd w:val="0"/>
              <w:ind w:left="-567"/>
              <w:jc w:val="both"/>
              <w:rPr>
                <w:rFonts w:ascii="Arial" w:hAnsi="Arial" w:cs="Arial"/>
              </w:rPr>
            </w:pPr>
          </w:p>
        </w:tc>
      </w:tr>
      <w:tr w:rsidR="00BB0880" w:rsidRPr="007D2CE7" w14:paraId="7154031E" w14:textId="77777777" w:rsidTr="00F21E1E">
        <w:tc>
          <w:tcPr>
            <w:tcW w:w="8644" w:type="dxa"/>
          </w:tcPr>
          <w:p w14:paraId="34A321CA" w14:textId="77777777" w:rsidR="00BB0880" w:rsidRPr="007D2CE7" w:rsidRDefault="00BB0880" w:rsidP="00F21E1E">
            <w:pPr>
              <w:autoSpaceDE w:val="0"/>
              <w:autoSpaceDN w:val="0"/>
              <w:adjustRightInd w:val="0"/>
              <w:ind w:left="-567"/>
              <w:jc w:val="both"/>
              <w:rPr>
                <w:rFonts w:ascii="Arial" w:hAnsi="Arial" w:cs="Arial"/>
              </w:rPr>
            </w:pPr>
          </w:p>
        </w:tc>
      </w:tr>
      <w:tr w:rsidR="00BB0880" w:rsidRPr="007D2CE7" w14:paraId="47173955" w14:textId="77777777" w:rsidTr="00F21E1E">
        <w:tc>
          <w:tcPr>
            <w:tcW w:w="8644" w:type="dxa"/>
          </w:tcPr>
          <w:p w14:paraId="3F0893B4" w14:textId="77777777" w:rsidR="00BB0880" w:rsidRPr="007D2CE7" w:rsidRDefault="00BB0880" w:rsidP="00F21E1E">
            <w:pPr>
              <w:autoSpaceDE w:val="0"/>
              <w:autoSpaceDN w:val="0"/>
              <w:adjustRightInd w:val="0"/>
              <w:ind w:left="-567"/>
              <w:jc w:val="both"/>
              <w:rPr>
                <w:rFonts w:ascii="Arial" w:hAnsi="Arial" w:cs="Arial"/>
              </w:rPr>
            </w:pPr>
          </w:p>
        </w:tc>
      </w:tr>
    </w:tbl>
    <w:p w14:paraId="60FF3CA8" w14:textId="77777777" w:rsidR="00BB0880" w:rsidRDefault="00BB0880" w:rsidP="00BB0880">
      <w:pPr>
        <w:autoSpaceDE w:val="0"/>
        <w:autoSpaceDN w:val="0"/>
        <w:adjustRightInd w:val="0"/>
        <w:spacing w:line="360" w:lineRule="auto"/>
        <w:ind w:left="-567" w:firstLine="360"/>
        <w:jc w:val="both"/>
        <w:rPr>
          <w:rFonts w:ascii="Arial" w:hAnsi="Arial" w:cs="Arial"/>
        </w:rPr>
      </w:pPr>
    </w:p>
    <w:p w14:paraId="3AC6DD83" w14:textId="77777777" w:rsidR="00BB0880" w:rsidRDefault="00BB0880" w:rsidP="00BB0880">
      <w:pPr>
        <w:autoSpaceDE w:val="0"/>
        <w:autoSpaceDN w:val="0"/>
        <w:adjustRightInd w:val="0"/>
        <w:spacing w:line="360" w:lineRule="auto"/>
        <w:ind w:left="-567" w:firstLine="360"/>
        <w:jc w:val="both"/>
        <w:rPr>
          <w:rFonts w:ascii="Arial" w:hAnsi="Arial" w:cs="Arial"/>
        </w:rPr>
      </w:pPr>
      <w:r w:rsidRPr="00AA3CEC">
        <w:rPr>
          <w:rFonts w:ascii="Arial" w:eastAsia="Arial" w:hAnsi="Arial" w:cs="Arial"/>
        </w:rPr>
        <w:t xml:space="preserve">___________________, _________ de___________________ </w:t>
      </w:r>
      <w:proofErr w:type="spellStart"/>
      <w:r w:rsidRPr="00AA3CEC">
        <w:rPr>
          <w:rFonts w:ascii="Arial" w:eastAsia="Arial" w:hAnsi="Arial" w:cs="Arial"/>
        </w:rPr>
        <w:t>de</w:t>
      </w:r>
      <w:proofErr w:type="spellEnd"/>
      <w:r w:rsidRPr="00AA3CEC">
        <w:rPr>
          <w:rFonts w:ascii="Arial" w:eastAsia="Arial" w:hAnsi="Arial" w:cs="Arial"/>
        </w:rPr>
        <w:t xml:space="preserve"> ________</w:t>
      </w:r>
    </w:p>
    <w:p w14:paraId="7A2CB451" w14:textId="77777777" w:rsidR="00BB0880" w:rsidRPr="00AA3CEC" w:rsidRDefault="00BB0880" w:rsidP="00BB0880">
      <w:pPr>
        <w:autoSpaceDE w:val="0"/>
        <w:autoSpaceDN w:val="0"/>
        <w:adjustRightInd w:val="0"/>
        <w:spacing w:line="360" w:lineRule="auto"/>
        <w:ind w:left="-567" w:firstLine="360"/>
        <w:jc w:val="both"/>
        <w:rPr>
          <w:rFonts w:ascii="Arial" w:hAnsi="Arial" w:cs="Arial"/>
        </w:rPr>
      </w:pPr>
    </w:p>
    <w:p w14:paraId="200E7D71" w14:textId="77777777" w:rsidR="00BB0880" w:rsidRPr="00AA3CEC" w:rsidRDefault="00BB0880" w:rsidP="00BB0880">
      <w:pPr>
        <w:autoSpaceDE w:val="0"/>
        <w:autoSpaceDN w:val="0"/>
        <w:adjustRightInd w:val="0"/>
        <w:spacing w:line="360" w:lineRule="auto"/>
        <w:ind w:left="-567" w:firstLine="360"/>
        <w:jc w:val="both"/>
        <w:rPr>
          <w:rFonts w:ascii="Arial" w:hAnsi="Arial" w:cs="Arial"/>
        </w:rPr>
      </w:pPr>
      <w:r w:rsidRPr="00AA3CEC">
        <w:rPr>
          <w:rFonts w:ascii="Arial" w:eastAsia="Arial" w:hAnsi="Arial" w:cs="Arial"/>
        </w:rPr>
        <w:t>__________________________________________________</w:t>
      </w:r>
    </w:p>
    <w:p w14:paraId="66EF0ED2" w14:textId="77777777" w:rsidR="00BB0880" w:rsidRPr="00AA3CEC" w:rsidRDefault="00BB0880" w:rsidP="00BB0880">
      <w:pPr>
        <w:autoSpaceDE w:val="0"/>
        <w:autoSpaceDN w:val="0"/>
        <w:adjustRightInd w:val="0"/>
        <w:spacing w:line="360" w:lineRule="auto"/>
        <w:ind w:left="-567" w:firstLine="360"/>
        <w:jc w:val="both"/>
        <w:rPr>
          <w:rFonts w:ascii="Arial" w:hAnsi="Arial" w:cs="Arial"/>
        </w:rPr>
      </w:pPr>
      <w:r w:rsidRPr="00AA3CEC">
        <w:rPr>
          <w:rFonts w:ascii="Arial" w:eastAsia="Arial" w:hAnsi="Arial" w:cs="Arial"/>
        </w:rPr>
        <w:t>Membro da Banca</w:t>
      </w:r>
    </w:p>
    <w:p w14:paraId="34E33294" w14:textId="77777777" w:rsidR="003476D6" w:rsidRDefault="003476D6" w:rsidP="00BB0880">
      <w:pPr>
        <w:autoSpaceDE w:val="0"/>
        <w:autoSpaceDN w:val="0"/>
        <w:adjustRightInd w:val="0"/>
        <w:spacing w:line="360" w:lineRule="auto"/>
        <w:ind w:left="-567" w:firstLine="360"/>
        <w:jc w:val="both"/>
        <w:rPr>
          <w:rFonts w:ascii="Arial" w:eastAsia="Arial" w:hAnsi="Arial" w:cs="Arial"/>
          <w:b/>
          <w:bCs/>
        </w:rPr>
      </w:pPr>
    </w:p>
    <w:p w14:paraId="39790163" w14:textId="77777777" w:rsidR="003476D6" w:rsidRDefault="003476D6" w:rsidP="00BB0880">
      <w:pPr>
        <w:autoSpaceDE w:val="0"/>
        <w:autoSpaceDN w:val="0"/>
        <w:adjustRightInd w:val="0"/>
        <w:spacing w:line="360" w:lineRule="auto"/>
        <w:ind w:left="-567" w:firstLine="360"/>
        <w:jc w:val="both"/>
        <w:rPr>
          <w:rFonts w:ascii="Arial" w:eastAsia="Arial" w:hAnsi="Arial" w:cs="Arial"/>
          <w:b/>
          <w:bCs/>
        </w:rPr>
      </w:pPr>
    </w:p>
    <w:p w14:paraId="44C7EE73" w14:textId="77777777" w:rsidR="003476D6" w:rsidRDefault="003476D6" w:rsidP="00BB0880">
      <w:pPr>
        <w:autoSpaceDE w:val="0"/>
        <w:autoSpaceDN w:val="0"/>
        <w:adjustRightInd w:val="0"/>
        <w:spacing w:line="360" w:lineRule="auto"/>
        <w:ind w:left="-567" w:firstLine="360"/>
        <w:jc w:val="both"/>
        <w:rPr>
          <w:rFonts w:ascii="Arial" w:eastAsia="Arial" w:hAnsi="Arial" w:cs="Arial"/>
          <w:b/>
          <w:bCs/>
        </w:rPr>
      </w:pPr>
    </w:p>
    <w:p w14:paraId="17959875" w14:textId="77777777" w:rsidR="003476D6" w:rsidRDefault="003476D6" w:rsidP="00BB0880">
      <w:pPr>
        <w:autoSpaceDE w:val="0"/>
        <w:autoSpaceDN w:val="0"/>
        <w:adjustRightInd w:val="0"/>
        <w:spacing w:line="360" w:lineRule="auto"/>
        <w:ind w:left="-567" w:firstLine="360"/>
        <w:jc w:val="both"/>
        <w:rPr>
          <w:rFonts w:ascii="Arial" w:eastAsia="Arial" w:hAnsi="Arial" w:cs="Arial"/>
          <w:b/>
          <w:bCs/>
        </w:rPr>
      </w:pPr>
    </w:p>
    <w:p w14:paraId="4F0C7C52" w14:textId="77777777" w:rsidR="003476D6" w:rsidRDefault="003476D6" w:rsidP="00BB0880">
      <w:pPr>
        <w:autoSpaceDE w:val="0"/>
        <w:autoSpaceDN w:val="0"/>
        <w:adjustRightInd w:val="0"/>
        <w:spacing w:line="360" w:lineRule="auto"/>
        <w:ind w:left="-567" w:firstLine="360"/>
        <w:jc w:val="both"/>
        <w:rPr>
          <w:rFonts w:ascii="Arial" w:eastAsia="Arial" w:hAnsi="Arial" w:cs="Arial"/>
          <w:b/>
          <w:bCs/>
        </w:rPr>
      </w:pPr>
    </w:p>
    <w:p w14:paraId="7CE2ED5C" w14:textId="77777777" w:rsidR="003476D6" w:rsidRDefault="003476D6" w:rsidP="00BB0880">
      <w:pPr>
        <w:autoSpaceDE w:val="0"/>
        <w:autoSpaceDN w:val="0"/>
        <w:adjustRightInd w:val="0"/>
        <w:spacing w:line="360" w:lineRule="auto"/>
        <w:ind w:left="-567" w:firstLine="360"/>
        <w:jc w:val="both"/>
        <w:rPr>
          <w:rFonts w:ascii="Arial" w:eastAsia="Arial" w:hAnsi="Arial" w:cs="Arial"/>
          <w:b/>
          <w:bCs/>
        </w:rPr>
      </w:pPr>
    </w:p>
    <w:p w14:paraId="59229721" w14:textId="77777777" w:rsidR="003476D6" w:rsidRDefault="003476D6" w:rsidP="00BB0880">
      <w:pPr>
        <w:autoSpaceDE w:val="0"/>
        <w:autoSpaceDN w:val="0"/>
        <w:adjustRightInd w:val="0"/>
        <w:spacing w:line="360" w:lineRule="auto"/>
        <w:ind w:left="-567" w:firstLine="360"/>
        <w:jc w:val="both"/>
        <w:rPr>
          <w:rFonts w:ascii="Arial" w:eastAsia="Arial" w:hAnsi="Arial" w:cs="Arial"/>
          <w:b/>
          <w:bCs/>
        </w:rPr>
      </w:pPr>
    </w:p>
    <w:p w14:paraId="42F8C9BB" w14:textId="77777777" w:rsidR="003476D6" w:rsidRDefault="003476D6" w:rsidP="00BB0880">
      <w:pPr>
        <w:autoSpaceDE w:val="0"/>
        <w:autoSpaceDN w:val="0"/>
        <w:adjustRightInd w:val="0"/>
        <w:spacing w:line="360" w:lineRule="auto"/>
        <w:ind w:left="-567" w:firstLine="360"/>
        <w:jc w:val="both"/>
        <w:rPr>
          <w:rFonts w:ascii="Arial" w:eastAsia="Arial" w:hAnsi="Arial" w:cs="Arial"/>
          <w:b/>
          <w:bCs/>
        </w:rPr>
      </w:pPr>
    </w:p>
    <w:p w14:paraId="43DDE5D5" w14:textId="77777777" w:rsidR="003476D6" w:rsidRDefault="003476D6" w:rsidP="00BB0880">
      <w:pPr>
        <w:autoSpaceDE w:val="0"/>
        <w:autoSpaceDN w:val="0"/>
        <w:adjustRightInd w:val="0"/>
        <w:spacing w:line="360" w:lineRule="auto"/>
        <w:ind w:left="-567" w:firstLine="360"/>
        <w:jc w:val="both"/>
        <w:rPr>
          <w:rFonts w:ascii="Arial" w:eastAsia="Arial" w:hAnsi="Arial" w:cs="Arial"/>
          <w:b/>
          <w:bCs/>
        </w:rPr>
      </w:pPr>
    </w:p>
    <w:p w14:paraId="1719E5EC" w14:textId="77777777" w:rsidR="003476D6" w:rsidRDefault="003476D6" w:rsidP="00BB0880">
      <w:pPr>
        <w:autoSpaceDE w:val="0"/>
        <w:autoSpaceDN w:val="0"/>
        <w:adjustRightInd w:val="0"/>
        <w:spacing w:line="360" w:lineRule="auto"/>
        <w:ind w:left="-567" w:firstLine="360"/>
        <w:jc w:val="both"/>
        <w:rPr>
          <w:rFonts w:ascii="Arial" w:eastAsia="Arial" w:hAnsi="Arial" w:cs="Arial"/>
          <w:b/>
          <w:bCs/>
        </w:rPr>
      </w:pPr>
    </w:p>
    <w:p w14:paraId="3C11F0CC" w14:textId="77777777" w:rsidR="003476D6" w:rsidRDefault="003476D6" w:rsidP="00BB0880">
      <w:pPr>
        <w:autoSpaceDE w:val="0"/>
        <w:autoSpaceDN w:val="0"/>
        <w:adjustRightInd w:val="0"/>
        <w:spacing w:line="360" w:lineRule="auto"/>
        <w:ind w:left="-567" w:firstLine="360"/>
        <w:jc w:val="both"/>
        <w:rPr>
          <w:rFonts w:ascii="Arial" w:eastAsia="Arial" w:hAnsi="Arial" w:cs="Arial"/>
          <w:b/>
          <w:bCs/>
        </w:rPr>
      </w:pPr>
    </w:p>
    <w:p w14:paraId="61F983A6" w14:textId="77777777" w:rsidR="003476D6" w:rsidRDefault="003476D6" w:rsidP="00BB0880">
      <w:pPr>
        <w:autoSpaceDE w:val="0"/>
        <w:autoSpaceDN w:val="0"/>
        <w:adjustRightInd w:val="0"/>
        <w:spacing w:line="360" w:lineRule="auto"/>
        <w:ind w:left="-567" w:firstLine="360"/>
        <w:jc w:val="both"/>
        <w:rPr>
          <w:rFonts w:ascii="Arial" w:eastAsia="Arial" w:hAnsi="Arial" w:cs="Arial"/>
          <w:b/>
          <w:bCs/>
        </w:rPr>
      </w:pPr>
    </w:p>
    <w:p w14:paraId="73EA489D" w14:textId="77777777" w:rsidR="003476D6" w:rsidRDefault="003476D6" w:rsidP="00BB0880">
      <w:pPr>
        <w:autoSpaceDE w:val="0"/>
        <w:autoSpaceDN w:val="0"/>
        <w:adjustRightInd w:val="0"/>
        <w:spacing w:line="360" w:lineRule="auto"/>
        <w:ind w:left="-567" w:firstLine="360"/>
        <w:jc w:val="both"/>
        <w:rPr>
          <w:rFonts w:ascii="Arial" w:eastAsia="Arial" w:hAnsi="Arial" w:cs="Arial"/>
          <w:b/>
          <w:bCs/>
        </w:rPr>
      </w:pPr>
    </w:p>
    <w:p w14:paraId="1673DDD8" w14:textId="77777777" w:rsidR="003476D6" w:rsidRDefault="003476D6" w:rsidP="00BB0880">
      <w:pPr>
        <w:autoSpaceDE w:val="0"/>
        <w:autoSpaceDN w:val="0"/>
        <w:adjustRightInd w:val="0"/>
        <w:spacing w:line="360" w:lineRule="auto"/>
        <w:ind w:left="-567" w:firstLine="360"/>
        <w:jc w:val="both"/>
        <w:rPr>
          <w:rFonts w:ascii="Arial" w:eastAsia="Arial" w:hAnsi="Arial" w:cs="Arial"/>
          <w:b/>
          <w:bCs/>
        </w:rPr>
      </w:pPr>
    </w:p>
    <w:p w14:paraId="3868D0E6" w14:textId="77777777" w:rsidR="003476D6" w:rsidRDefault="003476D6" w:rsidP="00BB0880">
      <w:pPr>
        <w:autoSpaceDE w:val="0"/>
        <w:autoSpaceDN w:val="0"/>
        <w:adjustRightInd w:val="0"/>
        <w:spacing w:line="360" w:lineRule="auto"/>
        <w:ind w:left="-567" w:firstLine="360"/>
        <w:jc w:val="both"/>
        <w:rPr>
          <w:rFonts w:ascii="Arial" w:eastAsia="Arial" w:hAnsi="Arial" w:cs="Arial"/>
          <w:b/>
          <w:bCs/>
        </w:rPr>
      </w:pPr>
    </w:p>
    <w:p w14:paraId="5B9B4378" w14:textId="77777777" w:rsidR="003476D6" w:rsidRDefault="003476D6" w:rsidP="00BB0880">
      <w:pPr>
        <w:autoSpaceDE w:val="0"/>
        <w:autoSpaceDN w:val="0"/>
        <w:adjustRightInd w:val="0"/>
        <w:spacing w:line="360" w:lineRule="auto"/>
        <w:ind w:left="-567" w:firstLine="360"/>
        <w:jc w:val="both"/>
        <w:rPr>
          <w:rFonts w:ascii="Arial" w:eastAsia="Arial" w:hAnsi="Arial" w:cs="Arial"/>
          <w:b/>
          <w:bCs/>
        </w:rPr>
      </w:pPr>
    </w:p>
    <w:p w14:paraId="1375AE30" w14:textId="77777777" w:rsidR="003476D6" w:rsidRDefault="003476D6" w:rsidP="00BB0880">
      <w:pPr>
        <w:autoSpaceDE w:val="0"/>
        <w:autoSpaceDN w:val="0"/>
        <w:adjustRightInd w:val="0"/>
        <w:spacing w:line="360" w:lineRule="auto"/>
        <w:ind w:left="-567" w:firstLine="360"/>
        <w:jc w:val="both"/>
        <w:rPr>
          <w:rFonts w:ascii="Arial" w:eastAsia="Arial" w:hAnsi="Arial" w:cs="Arial"/>
          <w:b/>
          <w:bCs/>
        </w:rPr>
      </w:pPr>
    </w:p>
    <w:p w14:paraId="62E6349B" w14:textId="77777777" w:rsidR="003476D6" w:rsidRDefault="003476D6" w:rsidP="00BB0880">
      <w:pPr>
        <w:autoSpaceDE w:val="0"/>
        <w:autoSpaceDN w:val="0"/>
        <w:adjustRightInd w:val="0"/>
        <w:spacing w:line="360" w:lineRule="auto"/>
        <w:ind w:left="-567" w:firstLine="360"/>
        <w:jc w:val="both"/>
        <w:rPr>
          <w:rFonts w:ascii="Arial" w:eastAsia="Arial" w:hAnsi="Arial" w:cs="Arial"/>
          <w:b/>
          <w:bCs/>
        </w:rPr>
      </w:pPr>
    </w:p>
    <w:p w14:paraId="3B484475" w14:textId="77777777" w:rsidR="003476D6" w:rsidRDefault="003476D6" w:rsidP="00BB0880">
      <w:pPr>
        <w:autoSpaceDE w:val="0"/>
        <w:autoSpaceDN w:val="0"/>
        <w:adjustRightInd w:val="0"/>
        <w:spacing w:line="360" w:lineRule="auto"/>
        <w:ind w:left="-567" w:firstLine="360"/>
        <w:jc w:val="both"/>
        <w:rPr>
          <w:rFonts w:ascii="Arial" w:eastAsia="Arial" w:hAnsi="Arial" w:cs="Arial"/>
          <w:b/>
          <w:bCs/>
        </w:rPr>
      </w:pPr>
    </w:p>
    <w:p w14:paraId="7C188605" w14:textId="347D057C" w:rsidR="00BB0880" w:rsidRPr="00AA3CEC" w:rsidRDefault="00BB0880" w:rsidP="00BB0880">
      <w:pPr>
        <w:autoSpaceDE w:val="0"/>
        <w:autoSpaceDN w:val="0"/>
        <w:adjustRightInd w:val="0"/>
        <w:spacing w:line="360" w:lineRule="auto"/>
        <w:ind w:left="-567" w:firstLine="360"/>
        <w:jc w:val="both"/>
        <w:rPr>
          <w:rFonts w:ascii="Arial" w:hAnsi="Arial" w:cs="Arial"/>
          <w:b/>
          <w:bCs/>
        </w:rPr>
      </w:pPr>
      <w:r w:rsidRPr="00AA3CEC">
        <w:rPr>
          <w:rFonts w:ascii="Arial" w:eastAsia="Arial" w:hAnsi="Arial" w:cs="Arial"/>
          <w:b/>
          <w:bCs/>
        </w:rPr>
        <w:lastRenderedPageBreak/>
        <w:t>AVALIAÇÃO FINAL DO TCC</w:t>
      </w:r>
    </w:p>
    <w:p w14:paraId="53DA780F" w14:textId="77777777" w:rsidR="00BB0880" w:rsidRPr="00AA3CEC" w:rsidRDefault="00BB0880" w:rsidP="00BB0880">
      <w:pPr>
        <w:autoSpaceDE w:val="0"/>
        <w:autoSpaceDN w:val="0"/>
        <w:adjustRightInd w:val="0"/>
        <w:spacing w:line="360" w:lineRule="auto"/>
        <w:ind w:left="-567" w:firstLine="360"/>
        <w:jc w:val="both"/>
        <w:rPr>
          <w:rFonts w:ascii="Arial" w:hAnsi="Arial" w:cs="Arial"/>
          <w:b/>
          <w:bCs/>
        </w:rPr>
      </w:pPr>
      <w:r w:rsidRPr="00AA3CEC">
        <w:rPr>
          <w:rFonts w:ascii="Arial" w:eastAsia="Arial" w:hAnsi="Arial" w:cs="Arial"/>
          <w:b/>
          <w:bCs/>
        </w:rPr>
        <w:t xml:space="preserve">Curso de </w:t>
      </w:r>
      <w:r>
        <w:rPr>
          <w:rFonts w:ascii="Arial" w:eastAsia="Arial" w:hAnsi="Arial" w:cs="Arial"/>
          <w:b/>
          <w:bCs/>
        </w:rPr>
        <w:t>EDUCAÇÃO FÍSICA</w:t>
      </w:r>
    </w:p>
    <w:p w14:paraId="7F3CB63B" w14:textId="77777777" w:rsidR="00BB0880" w:rsidRDefault="00BB0880" w:rsidP="00BB0880">
      <w:pPr>
        <w:autoSpaceDE w:val="0"/>
        <w:autoSpaceDN w:val="0"/>
        <w:adjustRightInd w:val="0"/>
        <w:spacing w:line="360" w:lineRule="auto"/>
        <w:ind w:left="-567" w:firstLine="360"/>
        <w:jc w:val="both"/>
        <w:rPr>
          <w:rFonts w:ascii="Arial" w:hAnsi="Arial" w:cs="Arial"/>
          <w:b/>
          <w:bCs/>
        </w:rPr>
      </w:pPr>
      <w:r w:rsidRPr="00AA3CEC">
        <w:rPr>
          <w:rFonts w:ascii="Arial" w:eastAsia="Arial" w:hAnsi="Arial" w:cs="Arial"/>
        </w:rPr>
        <w:t>Acadêmico(a): _______________________</w:t>
      </w:r>
      <w:r w:rsidRPr="00AA3CEC">
        <w:rPr>
          <w:rFonts w:ascii="Arial" w:eastAsia="Arial" w:hAnsi="Arial" w:cs="Arial"/>
          <w:b/>
          <w:bCs/>
        </w:rPr>
        <w:t>_________</w:t>
      </w:r>
      <w:r>
        <w:rPr>
          <w:rFonts w:ascii="Arial" w:eastAsia="Arial" w:hAnsi="Arial" w:cs="Arial"/>
          <w:b/>
          <w:bCs/>
        </w:rPr>
        <w:t>_______________________________</w:t>
      </w:r>
    </w:p>
    <w:p w14:paraId="5727ED05" w14:textId="77777777" w:rsidR="00BB0880" w:rsidRPr="00AA3CEC" w:rsidRDefault="00BB0880" w:rsidP="00BB0880">
      <w:pPr>
        <w:autoSpaceDE w:val="0"/>
        <w:autoSpaceDN w:val="0"/>
        <w:adjustRightInd w:val="0"/>
        <w:spacing w:line="360" w:lineRule="auto"/>
        <w:ind w:left="-567" w:firstLine="360"/>
        <w:jc w:val="both"/>
        <w:rPr>
          <w:rFonts w:ascii="Arial" w:hAnsi="Arial" w:cs="Arial"/>
          <w:b/>
          <w:bCs/>
        </w:rPr>
      </w:pPr>
    </w:p>
    <w:p w14:paraId="31BCAEC3" w14:textId="77777777" w:rsidR="00BB0880" w:rsidRDefault="00BB0880" w:rsidP="00BB0880">
      <w:pPr>
        <w:pBdr>
          <w:bottom w:val="single" w:sz="12" w:space="1" w:color="auto"/>
        </w:pBdr>
        <w:autoSpaceDE w:val="0"/>
        <w:autoSpaceDN w:val="0"/>
        <w:adjustRightInd w:val="0"/>
        <w:spacing w:line="360" w:lineRule="auto"/>
        <w:ind w:left="-567" w:firstLine="360"/>
        <w:jc w:val="both"/>
        <w:rPr>
          <w:rFonts w:ascii="Arial" w:hAnsi="Arial" w:cs="Arial"/>
        </w:rPr>
      </w:pPr>
      <w:r w:rsidRPr="00AA3CEC">
        <w:rPr>
          <w:rFonts w:ascii="Arial" w:eastAsia="Arial" w:hAnsi="Arial" w:cs="Arial"/>
        </w:rPr>
        <w:t xml:space="preserve">Título do TCC: </w:t>
      </w:r>
    </w:p>
    <w:p w14:paraId="2E892F6E" w14:textId="77777777" w:rsidR="00BB0880" w:rsidRDefault="00BB0880" w:rsidP="00BB0880">
      <w:pPr>
        <w:pBdr>
          <w:bottom w:val="single" w:sz="12" w:space="1" w:color="auto"/>
        </w:pBdr>
        <w:autoSpaceDE w:val="0"/>
        <w:autoSpaceDN w:val="0"/>
        <w:adjustRightInd w:val="0"/>
        <w:spacing w:line="360" w:lineRule="auto"/>
        <w:ind w:left="-567" w:firstLine="360"/>
        <w:jc w:val="both"/>
        <w:rPr>
          <w:rFonts w:ascii="Arial" w:hAnsi="Arial" w:cs="Arial"/>
        </w:rPr>
      </w:pPr>
    </w:p>
    <w:p w14:paraId="5FED5877" w14:textId="77777777" w:rsidR="00BB0880" w:rsidRPr="00AA3CEC" w:rsidRDefault="00BB0880" w:rsidP="00BB0880">
      <w:pPr>
        <w:autoSpaceDE w:val="0"/>
        <w:autoSpaceDN w:val="0"/>
        <w:adjustRightInd w:val="0"/>
        <w:spacing w:line="360" w:lineRule="auto"/>
        <w:ind w:left="-567" w:firstLine="360"/>
        <w:jc w:val="both"/>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992"/>
        <w:gridCol w:w="1134"/>
        <w:gridCol w:w="992"/>
        <w:gridCol w:w="1165"/>
      </w:tblGrid>
      <w:tr w:rsidR="00BB0880" w:rsidRPr="007D2CE7" w14:paraId="6DFE3297" w14:textId="77777777" w:rsidTr="00F21E1E">
        <w:tc>
          <w:tcPr>
            <w:tcW w:w="4361" w:type="dxa"/>
          </w:tcPr>
          <w:p w14:paraId="2F67AE57" w14:textId="77777777" w:rsidR="00BB0880" w:rsidRPr="007D2CE7" w:rsidRDefault="00BB0880" w:rsidP="00F21E1E">
            <w:pPr>
              <w:autoSpaceDE w:val="0"/>
              <w:autoSpaceDN w:val="0"/>
              <w:adjustRightInd w:val="0"/>
              <w:ind w:left="-567"/>
              <w:jc w:val="center"/>
              <w:rPr>
                <w:rFonts w:ascii="Arial" w:hAnsi="Arial" w:cs="Arial"/>
                <w:b/>
                <w:bCs/>
              </w:rPr>
            </w:pPr>
            <w:r w:rsidRPr="007D2CE7">
              <w:rPr>
                <w:rFonts w:ascii="Arial" w:hAnsi="Arial" w:cs="Arial"/>
                <w:b/>
                <w:bCs/>
              </w:rPr>
              <w:t>ASPECTOS AVALIADOS</w:t>
            </w:r>
          </w:p>
        </w:tc>
        <w:tc>
          <w:tcPr>
            <w:tcW w:w="992" w:type="dxa"/>
          </w:tcPr>
          <w:p w14:paraId="379802AB" w14:textId="77777777" w:rsidR="00BB0880" w:rsidRPr="007D2CE7" w:rsidRDefault="00BB0880" w:rsidP="00F21E1E">
            <w:pPr>
              <w:autoSpaceDE w:val="0"/>
              <w:autoSpaceDN w:val="0"/>
              <w:adjustRightInd w:val="0"/>
              <w:ind w:left="-253"/>
              <w:jc w:val="center"/>
              <w:rPr>
                <w:rFonts w:ascii="Arial" w:hAnsi="Arial" w:cs="Arial"/>
                <w:b/>
                <w:bCs/>
              </w:rPr>
            </w:pPr>
            <w:r w:rsidRPr="007D2CE7">
              <w:rPr>
                <w:rFonts w:ascii="Arial" w:hAnsi="Arial" w:cs="Arial"/>
                <w:b/>
                <w:bCs/>
              </w:rPr>
              <w:t>Prof.1</w:t>
            </w:r>
          </w:p>
        </w:tc>
        <w:tc>
          <w:tcPr>
            <w:tcW w:w="1134" w:type="dxa"/>
          </w:tcPr>
          <w:p w14:paraId="5DAB2366" w14:textId="77777777" w:rsidR="00BB0880" w:rsidRPr="007D2CE7" w:rsidRDefault="00BB0880" w:rsidP="00F21E1E">
            <w:pPr>
              <w:autoSpaceDE w:val="0"/>
              <w:autoSpaceDN w:val="0"/>
              <w:adjustRightInd w:val="0"/>
              <w:ind w:left="-392"/>
              <w:jc w:val="center"/>
              <w:rPr>
                <w:rFonts w:ascii="Arial" w:hAnsi="Arial" w:cs="Arial"/>
                <w:b/>
                <w:bCs/>
              </w:rPr>
            </w:pPr>
            <w:r w:rsidRPr="007D2CE7">
              <w:rPr>
                <w:rFonts w:ascii="Arial" w:hAnsi="Arial" w:cs="Arial"/>
                <w:b/>
                <w:bCs/>
              </w:rPr>
              <w:t>Prof.2</w:t>
            </w:r>
          </w:p>
        </w:tc>
        <w:tc>
          <w:tcPr>
            <w:tcW w:w="992" w:type="dxa"/>
          </w:tcPr>
          <w:p w14:paraId="0979F2A0" w14:textId="77777777" w:rsidR="00BB0880" w:rsidRPr="007D2CE7" w:rsidRDefault="00BB0880" w:rsidP="00F21E1E">
            <w:pPr>
              <w:autoSpaceDE w:val="0"/>
              <w:autoSpaceDN w:val="0"/>
              <w:adjustRightInd w:val="0"/>
              <w:ind w:left="-100"/>
              <w:jc w:val="center"/>
              <w:rPr>
                <w:rFonts w:ascii="Arial" w:hAnsi="Arial" w:cs="Arial"/>
                <w:b/>
                <w:bCs/>
              </w:rPr>
            </w:pPr>
            <w:r w:rsidRPr="007D2CE7">
              <w:rPr>
                <w:rFonts w:ascii="Arial" w:hAnsi="Arial" w:cs="Arial"/>
                <w:b/>
                <w:bCs/>
              </w:rPr>
              <w:t>Prof.3</w:t>
            </w:r>
          </w:p>
        </w:tc>
        <w:tc>
          <w:tcPr>
            <w:tcW w:w="1165" w:type="dxa"/>
          </w:tcPr>
          <w:p w14:paraId="265D8D30" w14:textId="77777777" w:rsidR="00BB0880" w:rsidRPr="007D2CE7" w:rsidRDefault="00BB0880" w:rsidP="00F21E1E">
            <w:pPr>
              <w:autoSpaceDE w:val="0"/>
              <w:autoSpaceDN w:val="0"/>
              <w:adjustRightInd w:val="0"/>
              <w:ind w:left="-254"/>
              <w:jc w:val="center"/>
              <w:rPr>
                <w:rFonts w:ascii="Arial" w:hAnsi="Arial" w:cs="Arial"/>
                <w:b/>
                <w:bCs/>
              </w:rPr>
            </w:pPr>
            <w:r w:rsidRPr="007D2CE7">
              <w:rPr>
                <w:rFonts w:ascii="Arial" w:hAnsi="Arial" w:cs="Arial"/>
                <w:b/>
                <w:bCs/>
              </w:rPr>
              <w:t>Média</w:t>
            </w:r>
          </w:p>
        </w:tc>
      </w:tr>
      <w:tr w:rsidR="00BB0880" w:rsidRPr="00485BD1" w14:paraId="2424ED78" w14:textId="77777777" w:rsidTr="00F21E1E">
        <w:tc>
          <w:tcPr>
            <w:tcW w:w="4361" w:type="dxa"/>
          </w:tcPr>
          <w:p w14:paraId="4BE7C7FC" w14:textId="77777777" w:rsidR="00BB0880" w:rsidRPr="00485BD1" w:rsidRDefault="00BB0880" w:rsidP="00F21E1E">
            <w:pPr>
              <w:autoSpaceDE w:val="0"/>
              <w:autoSpaceDN w:val="0"/>
              <w:adjustRightInd w:val="0"/>
              <w:jc w:val="both"/>
              <w:rPr>
                <w:rFonts w:ascii="Arial" w:hAnsi="Arial" w:cs="Arial"/>
              </w:rPr>
            </w:pPr>
            <w:r w:rsidRPr="00485BD1">
              <w:rPr>
                <w:rFonts w:ascii="Arial" w:hAnsi="Arial" w:cs="Arial"/>
              </w:rPr>
              <w:t>1. Qualidade Técnica do Trabalho</w:t>
            </w:r>
          </w:p>
        </w:tc>
        <w:tc>
          <w:tcPr>
            <w:tcW w:w="992" w:type="dxa"/>
          </w:tcPr>
          <w:p w14:paraId="15EFF593" w14:textId="77777777" w:rsidR="00BB0880" w:rsidRPr="00485BD1" w:rsidRDefault="00BB0880" w:rsidP="00F21E1E">
            <w:pPr>
              <w:autoSpaceDE w:val="0"/>
              <w:autoSpaceDN w:val="0"/>
              <w:adjustRightInd w:val="0"/>
              <w:ind w:left="-567"/>
              <w:jc w:val="both"/>
              <w:rPr>
                <w:rFonts w:ascii="Arial" w:hAnsi="Arial" w:cs="Arial"/>
              </w:rPr>
            </w:pPr>
          </w:p>
        </w:tc>
        <w:tc>
          <w:tcPr>
            <w:tcW w:w="1134" w:type="dxa"/>
          </w:tcPr>
          <w:p w14:paraId="31ACD8E0" w14:textId="77777777" w:rsidR="00BB0880" w:rsidRPr="00485BD1" w:rsidRDefault="00BB0880" w:rsidP="00F21E1E">
            <w:pPr>
              <w:autoSpaceDE w:val="0"/>
              <w:autoSpaceDN w:val="0"/>
              <w:adjustRightInd w:val="0"/>
              <w:ind w:left="-567"/>
              <w:jc w:val="both"/>
              <w:rPr>
                <w:rFonts w:ascii="Arial" w:hAnsi="Arial" w:cs="Arial"/>
              </w:rPr>
            </w:pPr>
          </w:p>
        </w:tc>
        <w:tc>
          <w:tcPr>
            <w:tcW w:w="992" w:type="dxa"/>
          </w:tcPr>
          <w:p w14:paraId="4F08E65C" w14:textId="77777777" w:rsidR="00BB0880" w:rsidRPr="00485BD1" w:rsidRDefault="00BB0880" w:rsidP="00F21E1E">
            <w:pPr>
              <w:autoSpaceDE w:val="0"/>
              <w:autoSpaceDN w:val="0"/>
              <w:adjustRightInd w:val="0"/>
              <w:ind w:left="-567"/>
              <w:jc w:val="both"/>
              <w:rPr>
                <w:rFonts w:ascii="Arial" w:hAnsi="Arial" w:cs="Arial"/>
              </w:rPr>
            </w:pPr>
          </w:p>
        </w:tc>
        <w:tc>
          <w:tcPr>
            <w:tcW w:w="1165" w:type="dxa"/>
          </w:tcPr>
          <w:p w14:paraId="237A4139" w14:textId="77777777" w:rsidR="00BB0880" w:rsidRPr="00485BD1" w:rsidRDefault="00BB0880" w:rsidP="00F21E1E">
            <w:pPr>
              <w:autoSpaceDE w:val="0"/>
              <w:autoSpaceDN w:val="0"/>
              <w:adjustRightInd w:val="0"/>
              <w:ind w:left="-567"/>
              <w:jc w:val="both"/>
              <w:rPr>
                <w:rFonts w:ascii="Arial" w:hAnsi="Arial" w:cs="Arial"/>
              </w:rPr>
            </w:pPr>
          </w:p>
        </w:tc>
      </w:tr>
      <w:tr w:rsidR="00BB0880" w:rsidRPr="00485BD1" w14:paraId="48B4C586" w14:textId="77777777" w:rsidTr="00F21E1E">
        <w:tc>
          <w:tcPr>
            <w:tcW w:w="4361" w:type="dxa"/>
          </w:tcPr>
          <w:p w14:paraId="37B6CC31" w14:textId="77777777" w:rsidR="00BB0880" w:rsidRPr="00485BD1" w:rsidRDefault="00BB0880" w:rsidP="00F21E1E">
            <w:pPr>
              <w:autoSpaceDE w:val="0"/>
              <w:autoSpaceDN w:val="0"/>
              <w:adjustRightInd w:val="0"/>
              <w:jc w:val="both"/>
              <w:rPr>
                <w:rFonts w:ascii="Arial" w:hAnsi="Arial" w:cs="Arial"/>
              </w:rPr>
            </w:pPr>
            <w:r w:rsidRPr="00485BD1">
              <w:rPr>
                <w:rFonts w:ascii="Arial" w:hAnsi="Arial" w:cs="Arial"/>
              </w:rPr>
              <w:t>2. Domínio do Conteúdo</w:t>
            </w:r>
          </w:p>
        </w:tc>
        <w:tc>
          <w:tcPr>
            <w:tcW w:w="992" w:type="dxa"/>
          </w:tcPr>
          <w:p w14:paraId="7AC44518" w14:textId="77777777" w:rsidR="00BB0880" w:rsidRPr="00485BD1" w:rsidRDefault="00BB0880" w:rsidP="00F21E1E">
            <w:pPr>
              <w:autoSpaceDE w:val="0"/>
              <w:autoSpaceDN w:val="0"/>
              <w:adjustRightInd w:val="0"/>
              <w:ind w:left="-567"/>
              <w:jc w:val="both"/>
              <w:rPr>
                <w:rFonts w:ascii="Arial" w:hAnsi="Arial" w:cs="Arial"/>
              </w:rPr>
            </w:pPr>
          </w:p>
        </w:tc>
        <w:tc>
          <w:tcPr>
            <w:tcW w:w="1134" w:type="dxa"/>
          </w:tcPr>
          <w:p w14:paraId="569BACFE" w14:textId="77777777" w:rsidR="00BB0880" w:rsidRPr="00485BD1" w:rsidRDefault="00BB0880" w:rsidP="00F21E1E">
            <w:pPr>
              <w:autoSpaceDE w:val="0"/>
              <w:autoSpaceDN w:val="0"/>
              <w:adjustRightInd w:val="0"/>
              <w:ind w:left="-567"/>
              <w:jc w:val="both"/>
              <w:rPr>
                <w:rFonts w:ascii="Arial" w:hAnsi="Arial" w:cs="Arial"/>
              </w:rPr>
            </w:pPr>
          </w:p>
        </w:tc>
        <w:tc>
          <w:tcPr>
            <w:tcW w:w="992" w:type="dxa"/>
          </w:tcPr>
          <w:p w14:paraId="2D486F1B" w14:textId="77777777" w:rsidR="00BB0880" w:rsidRPr="00485BD1" w:rsidRDefault="00BB0880" w:rsidP="00F21E1E">
            <w:pPr>
              <w:autoSpaceDE w:val="0"/>
              <w:autoSpaceDN w:val="0"/>
              <w:adjustRightInd w:val="0"/>
              <w:ind w:left="-567"/>
              <w:jc w:val="both"/>
              <w:rPr>
                <w:rFonts w:ascii="Arial" w:hAnsi="Arial" w:cs="Arial"/>
              </w:rPr>
            </w:pPr>
          </w:p>
        </w:tc>
        <w:tc>
          <w:tcPr>
            <w:tcW w:w="1165" w:type="dxa"/>
          </w:tcPr>
          <w:p w14:paraId="4EDB28B0" w14:textId="77777777" w:rsidR="00BB0880" w:rsidRPr="00485BD1" w:rsidRDefault="00BB0880" w:rsidP="00F21E1E">
            <w:pPr>
              <w:autoSpaceDE w:val="0"/>
              <w:autoSpaceDN w:val="0"/>
              <w:adjustRightInd w:val="0"/>
              <w:ind w:left="-567"/>
              <w:jc w:val="both"/>
              <w:rPr>
                <w:rFonts w:ascii="Arial" w:hAnsi="Arial" w:cs="Arial"/>
              </w:rPr>
            </w:pPr>
          </w:p>
        </w:tc>
      </w:tr>
      <w:tr w:rsidR="00BB0880" w:rsidRPr="00485BD1" w14:paraId="6D5C2C66" w14:textId="77777777" w:rsidTr="00F21E1E">
        <w:tc>
          <w:tcPr>
            <w:tcW w:w="4361" w:type="dxa"/>
          </w:tcPr>
          <w:p w14:paraId="5A0A7A7F" w14:textId="77777777" w:rsidR="00BB0880" w:rsidRPr="00485BD1" w:rsidRDefault="00BB0880" w:rsidP="00F21E1E">
            <w:pPr>
              <w:autoSpaceDE w:val="0"/>
              <w:autoSpaceDN w:val="0"/>
              <w:adjustRightInd w:val="0"/>
              <w:jc w:val="both"/>
              <w:rPr>
                <w:rFonts w:ascii="Arial" w:hAnsi="Arial" w:cs="Arial"/>
              </w:rPr>
            </w:pPr>
            <w:r w:rsidRPr="00485BD1">
              <w:rPr>
                <w:rFonts w:ascii="Arial" w:hAnsi="Arial" w:cs="Arial"/>
              </w:rPr>
              <w:t>3. Qualidade da Exposição Oral</w:t>
            </w:r>
          </w:p>
        </w:tc>
        <w:tc>
          <w:tcPr>
            <w:tcW w:w="992" w:type="dxa"/>
          </w:tcPr>
          <w:p w14:paraId="5F0A4BA7" w14:textId="77777777" w:rsidR="00BB0880" w:rsidRPr="00485BD1" w:rsidRDefault="00BB0880" w:rsidP="00F21E1E">
            <w:pPr>
              <w:autoSpaceDE w:val="0"/>
              <w:autoSpaceDN w:val="0"/>
              <w:adjustRightInd w:val="0"/>
              <w:ind w:left="-567"/>
              <w:jc w:val="both"/>
              <w:rPr>
                <w:rFonts w:ascii="Arial" w:hAnsi="Arial" w:cs="Arial"/>
              </w:rPr>
            </w:pPr>
          </w:p>
        </w:tc>
        <w:tc>
          <w:tcPr>
            <w:tcW w:w="1134" w:type="dxa"/>
          </w:tcPr>
          <w:p w14:paraId="290526A0" w14:textId="77777777" w:rsidR="00BB0880" w:rsidRPr="00485BD1" w:rsidRDefault="00BB0880" w:rsidP="00F21E1E">
            <w:pPr>
              <w:autoSpaceDE w:val="0"/>
              <w:autoSpaceDN w:val="0"/>
              <w:adjustRightInd w:val="0"/>
              <w:ind w:left="-567"/>
              <w:jc w:val="both"/>
              <w:rPr>
                <w:rFonts w:ascii="Arial" w:hAnsi="Arial" w:cs="Arial"/>
              </w:rPr>
            </w:pPr>
          </w:p>
        </w:tc>
        <w:tc>
          <w:tcPr>
            <w:tcW w:w="992" w:type="dxa"/>
          </w:tcPr>
          <w:p w14:paraId="45A7A39D" w14:textId="77777777" w:rsidR="00BB0880" w:rsidRPr="00485BD1" w:rsidRDefault="00BB0880" w:rsidP="00F21E1E">
            <w:pPr>
              <w:autoSpaceDE w:val="0"/>
              <w:autoSpaceDN w:val="0"/>
              <w:adjustRightInd w:val="0"/>
              <w:ind w:left="-567"/>
              <w:jc w:val="both"/>
              <w:rPr>
                <w:rFonts w:ascii="Arial" w:hAnsi="Arial" w:cs="Arial"/>
              </w:rPr>
            </w:pPr>
          </w:p>
        </w:tc>
        <w:tc>
          <w:tcPr>
            <w:tcW w:w="1165" w:type="dxa"/>
          </w:tcPr>
          <w:p w14:paraId="4B3C8F8F" w14:textId="77777777" w:rsidR="00BB0880" w:rsidRPr="00485BD1" w:rsidRDefault="00BB0880" w:rsidP="00F21E1E">
            <w:pPr>
              <w:autoSpaceDE w:val="0"/>
              <w:autoSpaceDN w:val="0"/>
              <w:adjustRightInd w:val="0"/>
              <w:ind w:left="-567"/>
              <w:jc w:val="both"/>
              <w:rPr>
                <w:rFonts w:ascii="Arial" w:hAnsi="Arial" w:cs="Arial"/>
              </w:rPr>
            </w:pPr>
          </w:p>
        </w:tc>
      </w:tr>
      <w:tr w:rsidR="00BB0880" w:rsidRPr="00485BD1" w14:paraId="0A3F56EE" w14:textId="77777777" w:rsidTr="00F21E1E">
        <w:tc>
          <w:tcPr>
            <w:tcW w:w="4361" w:type="dxa"/>
          </w:tcPr>
          <w:p w14:paraId="042041E4" w14:textId="77777777" w:rsidR="00BB0880" w:rsidRPr="00485BD1" w:rsidRDefault="00BB0880" w:rsidP="00F21E1E">
            <w:pPr>
              <w:tabs>
                <w:tab w:val="left" w:pos="6390"/>
              </w:tabs>
              <w:autoSpaceDE w:val="0"/>
              <w:autoSpaceDN w:val="0"/>
              <w:adjustRightInd w:val="0"/>
              <w:jc w:val="both"/>
              <w:rPr>
                <w:rFonts w:ascii="Arial" w:hAnsi="Arial" w:cs="Arial"/>
              </w:rPr>
            </w:pPr>
            <w:r w:rsidRPr="00485BD1">
              <w:rPr>
                <w:rFonts w:ascii="Arial" w:hAnsi="Arial" w:cs="Arial"/>
              </w:rPr>
              <w:t>4.Clareza e Coerência dos Objetivos da Pesquisa, Problemática, Métodos e Formas de Intervenção</w:t>
            </w:r>
          </w:p>
        </w:tc>
        <w:tc>
          <w:tcPr>
            <w:tcW w:w="992" w:type="dxa"/>
          </w:tcPr>
          <w:p w14:paraId="648C6C9E" w14:textId="77777777" w:rsidR="00BB0880" w:rsidRPr="00485BD1" w:rsidRDefault="00BB0880" w:rsidP="00F21E1E">
            <w:pPr>
              <w:autoSpaceDE w:val="0"/>
              <w:autoSpaceDN w:val="0"/>
              <w:adjustRightInd w:val="0"/>
              <w:ind w:left="-567"/>
              <w:jc w:val="both"/>
              <w:rPr>
                <w:rFonts w:ascii="Arial" w:hAnsi="Arial" w:cs="Arial"/>
              </w:rPr>
            </w:pPr>
          </w:p>
        </w:tc>
        <w:tc>
          <w:tcPr>
            <w:tcW w:w="1134" w:type="dxa"/>
          </w:tcPr>
          <w:p w14:paraId="7A2FCA5A" w14:textId="77777777" w:rsidR="00BB0880" w:rsidRPr="00485BD1" w:rsidRDefault="00BB0880" w:rsidP="00F21E1E">
            <w:pPr>
              <w:autoSpaceDE w:val="0"/>
              <w:autoSpaceDN w:val="0"/>
              <w:adjustRightInd w:val="0"/>
              <w:ind w:left="-567"/>
              <w:jc w:val="both"/>
              <w:rPr>
                <w:rFonts w:ascii="Arial" w:hAnsi="Arial" w:cs="Arial"/>
              </w:rPr>
            </w:pPr>
          </w:p>
        </w:tc>
        <w:tc>
          <w:tcPr>
            <w:tcW w:w="992" w:type="dxa"/>
          </w:tcPr>
          <w:p w14:paraId="1672E08D" w14:textId="77777777" w:rsidR="00BB0880" w:rsidRPr="00485BD1" w:rsidRDefault="00BB0880" w:rsidP="00F21E1E">
            <w:pPr>
              <w:autoSpaceDE w:val="0"/>
              <w:autoSpaceDN w:val="0"/>
              <w:adjustRightInd w:val="0"/>
              <w:ind w:left="-567"/>
              <w:jc w:val="both"/>
              <w:rPr>
                <w:rFonts w:ascii="Arial" w:hAnsi="Arial" w:cs="Arial"/>
              </w:rPr>
            </w:pPr>
          </w:p>
        </w:tc>
        <w:tc>
          <w:tcPr>
            <w:tcW w:w="1165" w:type="dxa"/>
          </w:tcPr>
          <w:p w14:paraId="501D2C75" w14:textId="77777777" w:rsidR="00BB0880" w:rsidRPr="00485BD1" w:rsidRDefault="00BB0880" w:rsidP="00F21E1E">
            <w:pPr>
              <w:autoSpaceDE w:val="0"/>
              <w:autoSpaceDN w:val="0"/>
              <w:adjustRightInd w:val="0"/>
              <w:ind w:left="-567"/>
              <w:jc w:val="both"/>
              <w:rPr>
                <w:rFonts w:ascii="Arial" w:hAnsi="Arial" w:cs="Arial"/>
              </w:rPr>
            </w:pPr>
          </w:p>
        </w:tc>
      </w:tr>
      <w:tr w:rsidR="00BB0880" w:rsidRPr="00485BD1" w14:paraId="335C6F8D" w14:textId="77777777" w:rsidTr="00F21E1E">
        <w:tc>
          <w:tcPr>
            <w:tcW w:w="4361" w:type="dxa"/>
          </w:tcPr>
          <w:p w14:paraId="3AF69472" w14:textId="77777777" w:rsidR="00BB0880" w:rsidRPr="00485BD1" w:rsidRDefault="00BB0880" w:rsidP="00F21E1E">
            <w:pPr>
              <w:autoSpaceDE w:val="0"/>
              <w:autoSpaceDN w:val="0"/>
              <w:adjustRightInd w:val="0"/>
              <w:jc w:val="both"/>
              <w:rPr>
                <w:rFonts w:ascii="Arial" w:hAnsi="Arial" w:cs="Arial"/>
              </w:rPr>
            </w:pPr>
            <w:r w:rsidRPr="00485BD1">
              <w:rPr>
                <w:rFonts w:ascii="Arial" w:hAnsi="Arial" w:cs="Arial"/>
              </w:rPr>
              <w:t>5.Referencial Teórico e Bibliográfico</w:t>
            </w:r>
          </w:p>
        </w:tc>
        <w:tc>
          <w:tcPr>
            <w:tcW w:w="992" w:type="dxa"/>
          </w:tcPr>
          <w:p w14:paraId="20A9A4CB" w14:textId="77777777" w:rsidR="00BB0880" w:rsidRPr="00485BD1" w:rsidRDefault="00BB0880" w:rsidP="00F21E1E">
            <w:pPr>
              <w:autoSpaceDE w:val="0"/>
              <w:autoSpaceDN w:val="0"/>
              <w:adjustRightInd w:val="0"/>
              <w:ind w:left="-567"/>
              <w:jc w:val="both"/>
              <w:rPr>
                <w:rFonts w:ascii="Arial" w:hAnsi="Arial" w:cs="Arial"/>
              </w:rPr>
            </w:pPr>
          </w:p>
        </w:tc>
        <w:tc>
          <w:tcPr>
            <w:tcW w:w="1134" w:type="dxa"/>
          </w:tcPr>
          <w:p w14:paraId="2723CF3F" w14:textId="77777777" w:rsidR="00BB0880" w:rsidRPr="00485BD1" w:rsidRDefault="00BB0880" w:rsidP="00F21E1E">
            <w:pPr>
              <w:autoSpaceDE w:val="0"/>
              <w:autoSpaceDN w:val="0"/>
              <w:adjustRightInd w:val="0"/>
              <w:ind w:left="-567"/>
              <w:jc w:val="both"/>
              <w:rPr>
                <w:rFonts w:ascii="Arial" w:hAnsi="Arial" w:cs="Arial"/>
              </w:rPr>
            </w:pPr>
          </w:p>
        </w:tc>
        <w:tc>
          <w:tcPr>
            <w:tcW w:w="992" w:type="dxa"/>
          </w:tcPr>
          <w:p w14:paraId="23D27303" w14:textId="77777777" w:rsidR="00BB0880" w:rsidRPr="00485BD1" w:rsidRDefault="00BB0880" w:rsidP="00F21E1E">
            <w:pPr>
              <w:autoSpaceDE w:val="0"/>
              <w:autoSpaceDN w:val="0"/>
              <w:adjustRightInd w:val="0"/>
              <w:ind w:left="-567"/>
              <w:jc w:val="both"/>
              <w:rPr>
                <w:rFonts w:ascii="Arial" w:hAnsi="Arial" w:cs="Arial"/>
              </w:rPr>
            </w:pPr>
          </w:p>
        </w:tc>
        <w:tc>
          <w:tcPr>
            <w:tcW w:w="1165" w:type="dxa"/>
          </w:tcPr>
          <w:p w14:paraId="5B930CBC" w14:textId="77777777" w:rsidR="00BB0880" w:rsidRPr="00485BD1" w:rsidRDefault="00BB0880" w:rsidP="00F21E1E">
            <w:pPr>
              <w:autoSpaceDE w:val="0"/>
              <w:autoSpaceDN w:val="0"/>
              <w:adjustRightInd w:val="0"/>
              <w:ind w:left="-567"/>
              <w:jc w:val="both"/>
              <w:rPr>
                <w:rFonts w:ascii="Arial" w:hAnsi="Arial" w:cs="Arial"/>
              </w:rPr>
            </w:pPr>
          </w:p>
        </w:tc>
      </w:tr>
      <w:tr w:rsidR="00BB0880" w:rsidRPr="007D2CE7" w14:paraId="58DB9294" w14:textId="77777777" w:rsidTr="00F21E1E">
        <w:tc>
          <w:tcPr>
            <w:tcW w:w="8644" w:type="dxa"/>
            <w:gridSpan w:val="5"/>
          </w:tcPr>
          <w:p w14:paraId="7C30333C" w14:textId="77777777" w:rsidR="00BB0880" w:rsidRPr="007D2CE7" w:rsidRDefault="00BB0880" w:rsidP="00F21E1E">
            <w:pPr>
              <w:autoSpaceDE w:val="0"/>
              <w:autoSpaceDN w:val="0"/>
              <w:adjustRightInd w:val="0"/>
              <w:ind w:left="-567"/>
              <w:jc w:val="center"/>
              <w:rPr>
                <w:rFonts w:ascii="Arial" w:hAnsi="Arial" w:cs="Arial"/>
                <w:b/>
                <w:bCs/>
              </w:rPr>
            </w:pPr>
            <w:r w:rsidRPr="007D2CE7">
              <w:rPr>
                <w:rFonts w:ascii="Arial" w:hAnsi="Arial" w:cs="Arial"/>
                <w:b/>
                <w:bCs/>
              </w:rPr>
              <w:t>MÉDIA DA AVALIAÇÃO EM BANCA:</w:t>
            </w:r>
          </w:p>
          <w:p w14:paraId="602A7BC8" w14:textId="77777777" w:rsidR="00BB0880" w:rsidRPr="007D2CE7" w:rsidRDefault="00BB0880" w:rsidP="00F21E1E">
            <w:pPr>
              <w:autoSpaceDE w:val="0"/>
              <w:autoSpaceDN w:val="0"/>
              <w:adjustRightInd w:val="0"/>
              <w:ind w:left="-567"/>
              <w:jc w:val="center"/>
              <w:rPr>
                <w:rFonts w:ascii="Arial" w:hAnsi="Arial" w:cs="Arial"/>
                <w:b/>
                <w:bCs/>
              </w:rPr>
            </w:pPr>
          </w:p>
        </w:tc>
      </w:tr>
    </w:tbl>
    <w:p w14:paraId="7A931952" w14:textId="77777777" w:rsidR="00BB0880" w:rsidRDefault="00BB0880" w:rsidP="00BB0880">
      <w:pPr>
        <w:autoSpaceDE w:val="0"/>
        <w:autoSpaceDN w:val="0"/>
        <w:adjustRightInd w:val="0"/>
        <w:spacing w:line="360" w:lineRule="auto"/>
        <w:ind w:left="-567" w:firstLine="360"/>
        <w:jc w:val="both"/>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1306"/>
      </w:tblGrid>
      <w:tr w:rsidR="00BB0880" w:rsidRPr="007D2CE7" w14:paraId="3B45D075" w14:textId="77777777" w:rsidTr="00F21E1E">
        <w:tc>
          <w:tcPr>
            <w:tcW w:w="7338" w:type="dxa"/>
            <w:tcBorders>
              <w:top w:val="nil"/>
              <w:left w:val="nil"/>
            </w:tcBorders>
          </w:tcPr>
          <w:p w14:paraId="783F4BA8" w14:textId="77777777" w:rsidR="00BB0880" w:rsidRPr="007D2CE7" w:rsidRDefault="00BB0880" w:rsidP="00F21E1E">
            <w:pPr>
              <w:autoSpaceDE w:val="0"/>
              <w:autoSpaceDN w:val="0"/>
              <w:adjustRightInd w:val="0"/>
              <w:jc w:val="both"/>
              <w:rPr>
                <w:rFonts w:ascii="Arial" w:hAnsi="Arial" w:cs="Arial"/>
                <w:bCs/>
              </w:rPr>
            </w:pPr>
            <w:r w:rsidRPr="007D2CE7">
              <w:rPr>
                <w:rFonts w:ascii="Arial" w:hAnsi="Arial" w:cs="Arial"/>
                <w:bCs/>
              </w:rPr>
              <w:t>A MÉDIA FINAL DO ACADÊMICO SERÁ A MÉDIA ARITMÉTICA DAS SEGUINTES NOTAS:</w:t>
            </w:r>
          </w:p>
        </w:tc>
        <w:tc>
          <w:tcPr>
            <w:tcW w:w="1306" w:type="dxa"/>
          </w:tcPr>
          <w:p w14:paraId="2F466963" w14:textId="77777777" w:rsidR="00BB0880" w:rsidRPr="007D2CE7" w:rsidRDefault="00BB0880" w:rsidP="00F21E1E">
            <w:pPr>
              <w:autoSpaceDE w:val="0"/>
              <w:autoSpaceDN w:val="0"/>
              <w:adjustRightInd w:val="0"/>
              <w:ind w:left="179"/>
              <w:jc w:val="both"/>
              <w:rPr>
                <w:rFonts w:ascii="Arial" w:hAnsi="Arial" w:cs="Arial"/>
                <w:b/>
                <w:bCs/>
              </w:rPr>
            </w:pPr>
            <w:r w:rsidRPr="007D2CE7">
              <w:rPr>
                <w:rFonts w:ascii="Arial" w:hAnsi="Arial" w:cs="Arial"/>
                <w:b/>
                <w:bCs/>
              </w:rPr>
              <w:t>NOTA</w:t>
            </w:r>
          </w:p>
        </w:tc>
      </w:tr>
      <w:tr w:rsidR="00BB0880" w:rsidRPr="007D2CE7" w14:paraId="5B4B27DD" w14:textId="77777777" w:rsidTr="00F21E1E">
        <w:tc>
          <w:tcPr>
            <w:tcW w:w="7338" w:type="dxa"/>
          </w:tcPr>
          <w:p w14:paraId="005AFC03" w14:textId="77777777" w:rsidR="00BB0880" w:rsidRPr="007D2CE7" w:rsidRDefault="00BB0880" w:rsidP="00F21E1E">
            <w:pPr>
              <w:autoSpaceDE w:val="0"/>
              <w:autoSpaceDN w:val="0"/>
              <w:adjustRightInd w:val="0"/>
              <w:jc w:val="both"/>
              <w:rPr>
                <w:rFonts w:ascii="Arial" w:hAnsi="Arial" w:cs="Arial"/>
              </w:rPr>
            </w:pPr>
            <w:r w:rsidRPr="007D2CE7">
              <w:rPr>
                <w:rFonts w:ascii="Arial" w:hAnsi="Arial" w:cs="Arial"/>
              </w:rPr>
              <w:t>a) Média aritmética das três notas obtidas e estabelecidas em Banca Examinadora, na apresentação do trabalho</w:t>
            </w:r>
          </w:p>
        </w:tc>
        <w:tc>
          <w:tcPr>
            <w:tcW w:w="1306" w:type="dxa"/>
          </w:tcPr>
          <w:p w14:paraId="3D82BAF5" w14:textId="77777777" w:rsidR="00BB0880" w:rsidRPr="007D2CE7" w:rsidRDefault="00BB0880" w:rsidP="00F21E1E">
            <w:pPr>
              <w:autoSpaceDE w:val="0"/>
              <w:autoSpaceDN w:val="0"/>
              <w:adjustRightInd w:val="0"/>
              <w:ind w:left="-567"/>
              <w:jc w:val="both"/>
              <w:rPr>
                <w:rFonts w:ascii="Arial" w:hAnsi="Arial" w:cs="Arial"/>
                <w:b/>
                <w:bCs/>
              </w:rPr>
            </w:pPr>
          </w:p>
        </w:tc>
      </w:tr>
      <w:tr w:rsidR="00BB0880" w:rsidRPr="007D2CE7" w14:paraId="3BAE126A" w14:textId="77777777" w:rsidTr="00F21E1E">
        <w:tc>
          <w:tcPr>
            <w:tcW w:w="7338" w:type="dxa"/>
          </w:tcPr>
          <w:p w14:paraId="6D452FDC" w14:textId="77777777" w:rsidR="00BB0880" w:rsidRPr="007D2CE7" w:rsidRDefault="00BB0880" w:rsidP="00F21E1E">
            <w:pPr>
              <w:autoSpaceDE w:val="0"/>
              <w:autoSpaceDN w:val="0"/>
              <w:adjustRightInd w:val="0"/>
              <w:jc w:val="both"/>
              <w:rPr>
                <w:rFonts w:ascii="Arial" w:hAnsi="Arial" w:cs="Arial"/>
              </w:rPr>
            </w:pPr>
            <w:r w:rsidRPr="007D2CE7">
              <w:rPr>
                <w:rFonts w:ascii="Arial" w:hAnsi="Arial" w:cs="Arial"/>
              </w:rPr>
              <w:t>b) Nota final atribuída pelo Professor Orientador do TCC quando da avaliação parcial do trabalho</w:t>
            </w:r>
          </w:p>
        </w:tc>
        <w:tc>
          <w:tcPr>
            <w:tcW w:w="1306" w:type="dxa"/>
          </w:tcPr>
          <w:p w14:paraId="1249FE51" w14:textId="77777777" w:rsidR="00BB0880" w:rsidRPr="007D2CE7" w:rsidRDefault="00BB0880" w:rsidP="00F21E1E">
            <w:pPr>
              <w:autoSpaceDE w:val="0"/>
              <w:autoSpaceDN w:val="0"/>
              <w:adjustRightInd w:val="0"/>
              <w:ind w:left="-567"/>
              <w:jc w:val="both"/>
              <w:rPr>
                <w:rFonts w:ascii="Arial" w:hAnsi="Arial" w:cs="Arial"/>
                <w:b/>
                <w:bCs/>
              </w:rPr>
            </w:pPr>
          </w:p>
        </w:tc>
      </w:tr>
      <w:tr w:rsidR="00BB0880" w:rsidRPr="007D2CE7" w14:paraId="5FD167B9" w14:textId="77777777" w:rsidTr="00F21E1E">
        <w:tc>
          <w:tcPr>
            <w:tcW w:w="8644" w:type="dxa"/>
            <w:gridSpan w:val="2"/>
          </w:tcPr>
          <w:p w14:paraId="20052DB3" w14:textId="77777777" w:rsidR="00BB0880" w:rsidRPr="007D2CE7" w:rsidRDefault="00BB0880" w:rsidP="00F21E1E">
            <w:pPr>
              <w:autoSpaceDE w:val="0"/>
              <w:autoSpaceDN w:val="0"/>
              <w:adjustRightInd w:val="0"/>
              <w:ind w:left="-567"/>
              <w:jc w:val="center"/>
              <w:rPr>
                <w:rFonts w:ascii="Arial" w:hAnsi="Arial" w:cs="Arial"/>
                <w:b/>
                <w:bCs/>
              </w:rPr>
            </w:pPr>
            <w:r w:rsidRPr="007D2CE7">
              <w:rPr>
                <w:rFonts w:ascii="Arial" w:hAnsi="Arial" w:cs="Arial"/>
                <w:b/>
                <w:bCs/>
              </w:rPr>
              <w:t>MÉDIA FINAL:</w:t>
            </w:r>
          </w:p>
          <w:p w14:paraId="01B6E08E" w14:textId="77777777" w:rsidR="00BB0880" w:rsidRPr="007D2CE7" w:rsidRDefault="00BB0880" w:rsidP="00F21E1E">
            <w:pPr>
              <w:autoSpaceDE w:val="0"/>
              <w:autoSpaceDN w:val="0"/>
              <w:adjustRightInd w:val="0"/>
              <w:ind w:left="-567"/>
              <w:jc w:val="center"/>
              <w:rPr>
                <w:rFonts w:ascii="Arial" w:hAnsi="Arial" w:cs="Arial"/>
                <w:b/>
                <w:bCs/>
              </w:rPr>
            </w:pPr>
          </w:p>
        </w:tc>
      </w:tr>
    </w:tbl>
    <w:p w14:paraId="7F8510A1" w14:textId="77777777" w:rsidR="00BB0880" w:rsidRDefault="00BB0880" w:rsidP="00BB0880">
      <w:pPr>
        <w:autoSpaceDE w:val="0"/>
        <w:autoSpaceDN w:val="0"/>
        <w:adjustRightInd w:val="0"/>
        <w:spacing w:line="360" w:lineRule="auto"/>
        <w:ind w:left="-567" w:firstLine="360"/>
        <w:jc w:val="both"/>
        <w:rPr>
          <w:rFonts w:ascii="Arial" w:hAnsi="Arial" w:cs="Arial"/>
          <w:b/>
          <w:bCs/>
        </w:rPr>
      </w:pPr>
    </w:p>
    <w:p w14:paraId="4EE3B7DB" w14:textId="77777777" w:rsidR="003476D6" w:rsidRDefault="003476D6" w:rsidP="00BB0880">
      <w:pPr>
        <w:autoSpaceDE w:val="0"/>
        <w:autoSpaceDN w:val="0"/>
        <w:adjustRightInd w:val="0"/>
        <w:spacing w:line="360" w:lineRule="auto"/>
        <w:ind w:left="-567" w:firstLine="360"/>
        <w:jc w:val="both"/>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4"/>
      </w:tblGrid>
      <w:tr w:rsidR="00BB0880" w:rsidRPr="007D2CE7" w14:paraId="436BED8D" w14:textId="77777777" w:rsidTr="00F21E1E">
        <w:tc>
          <w:tcPr>
            <w:tcW w:w="8644" w:type="dxa"/>
          </w:tcPr>
          <w:p w14:paraId="2EDBDAF6" w14:textId="77777777" w:rsidR="00BB0880" w:rsidRPr="007D2CE7" w:rsidRDefault="00BB0880" w:rsidP="00F21E1E">
            <w:pPr>
              <w:autoSpaceDE w:val="0"/>
              <w:autoSpaceDN w:val="0"/>
              <w:adjustRightInd w:val="0"/>
              <w:ind w:left="-567"/>
              <w:jc w:val="center"/>
              <w:rPr>
                <w:rFonts w:ascii="Arial" w:hAnsi="Arial" w:cs="Arial"/>
                <w:b/>
              </w:rPr>
            </w:pPr>
            <w:r w:rsidRPr="007D2CE7">
              <w:rPr>
                <w:rFonts w:ascii="Arial" w:hAnsi="Arial" w:cs="Arial"/>
                <w:b/>
              </w:rPr>
              <w:lastRenderedPageBreak/>
              <w:t>COMENTÁRIOS/OBSERVAÇÕES:</w:t>
            </w:r>
          </w:p>
        </w:tc>
      </w:tr>
      <w:tr w:rsidR="00BB0880" w:rsidRPr="007D2CE7" w14:paraId="7439C625" w14:textId="77777777" w:rsidTr="00F21E1E">
        <w:tc>
          <w:tcPr>
            <w:tcW w:w="8644" w:type="dxa"/>
          </w:tcPr>
          <w:p w14:paraId="1E85206D" w14:textId="77777777" w:rsidR="00BB0880" w:rsidRPr="007D2CE7" w:rsidRDefault="00BB0880" w:rsidP="00F21E1E">
            <w:pPr>
              <w:autoSpaceDE w:val="0"/>
              <w:autoSpaceDN w:val="0"/>
              <w:adjustRightInd w:val="0"/>
              <w:ind w:left="-567"/>
              <w:jc w:val="both"/>
              <w:rPr>
                <w:rFonts w:ascii="Arial" w:hAnsi="Arial" w:cs="Arial"/>
              </w:rPr>
            </w:pPr>
          </w:p>
        </w:tc>
      </w:tr>
      <w:tr w:rsidR="00BB0880" w:rsidRPr="007D2CE7" w14:paraId="4FD2D185" w14:textId="77777777" w:rsidTr="00F21E1E">
        <w:tc>
          <w:tcPr>
            <w:tcW w:w="8644" w:type="dxa"/>
          </w:tcPr>
          <w:p w14:paraId="67735D65" w14:textId="77777777" w:rsidR="00BB0880" w:rsidRPr="007D2CE7" w:rsidRDefault="00BB0880" w:rsidP="00F21E1E">
            <w:pPr>
              <w:autoSpaceDE w:val="0"/>
              <w:autoSpaceDN w:val="0"/>
              <w:adjustRightInd w:val="0"/>
              <w:ind w:left="-567"/>
              <w:jc w:val="both"/>
              <w:rPr>
                <w:rFonts w:ascii="Arial" w:hAnsi="Arial" w:cs="Arial"/>
              </w:rPr>
            </w:pPr>
          </w:p>
        </w:tc>
      </w:tr>
      <w:tr w:rsidR="00BB0880" w:rsidRPr="007D2CE7" w14:paraId="12A13B2A" w14:textId="77777777" w:rsidTr="00F21E1E">
        <w:tc>
          <w:tcPr>
            <w:tcW w:w="8644" w:type="dxa"/>
          </w:tcPr>
          <w:p w14:paraId="65BCAF62" w14:textId="77777777" w:rsidR="00BB0880" w:rsidRPr="007D2CE7" w:rsidRDefault="00BB0880" w:rsidP="00F21E1E">
            <w:pPr>
              <w:autoSpaceDE w:val="0"/>
              <w:autoSpaceDN w:val="0"/>
              <w:adjustRightInd w:val="0"/>
              <w:ind w:left="-567"/>
              <w:jc w:val="both"/>
              <w:rPr>
                <w:rFonts w:ascii="Arial" w:hAnsi="Arial" w:cs="Arial"/>
              </w:rPr>
            </w:pPr>
          </w:p>
        </w:tc>
      </w:tr>
      <w:tr w:rsidR="00BB0880" w:rsidRPr="007D2CE7" w14:paraId="7267E5C4" w14:textId="77777777" w:rsidTr="00F21E1E">
        <w:tc>
          <w:tcPr>
            <w:tcW w:w="8644" w:type="dxa"/>
          </w:tcPr>
          <w:p w14:paraId="4E6777B3" w14:textId="77777777" w:rsidR="00BB0880" w:rsidRPr="007D2CE7" w:rsidRDefault="00BB0880" w:rsidP="00F21E1E">
            <w:pPr>
              <w:autoSpaceDE w:val="0"/>
              <w:autoSpaceDN w:val="0"/>
              <w:adjustRightInd w:val="0"/>
              <w:ind w:left="-567"/>
              <w:jc w:val="both"/>
              <w:rPr>
                <w:rFonts w:ascii="Arial" w:hAnsi="Arial" w:cs="Arial"/>
              </w:rPr>
            </w:pPr>
          </w:p>
        </w:tc>
      </w:tr>
      <w:tr w:rsidR="00BB0880" w:rsidRPr="007D2CE7" w14:paraId="2486EB64" w14:textId="77777777" w:rsidTr="00F21E1E">
        <w:tc>
          <w:tcPr>
            <w:tcW w:w="8644" w:type="dxa"/>
          </w:tcPr>
          <w:p w14:paraId="16E684F2" w14:textId="77777777" w:rsidR="00BB0880" w:rsidRPr="007D2CE7" w:rsidRDefault="00BB0880" w:rsidP="00F21E1E">
            <w:pPr>
              <w:autoSpaceDE w:val="0"/>
              <w:autoSpaceDN w:val="0"/>
              <w:adjustRightInd w:val="0"/>
              <w:ind w:left="-567"/>
              <w:jc w:val="both"/>
              <w:rPr>
                <w:rFonts w:ascii="Arial" w:hAnsi="Arial" w:cs="Arial"/>
              </w:rPr>
            </w:pPr>
          </w:p>
        </w:tc>
      </w:tr>
      <w:tr w:rsidR="00BB0880" w:rsidRPr="007D2CE7" w14:paraId="33283264" w14:textId="77777777" w:rsidTr="00F21E1E">
        <w:tc>
          <w:tcPr>
            <w:tcW w:w="8644" w:type="dxa"/>
          </w:tcPr>
          <w:p w14:paraId="67012CFF" w14:textId="77777777" w:rsidR="00BB0880" w:rsidRPr="007D2CE7" w:rsidRDefault="00BB0880" w:rsidP="00F21E1E">
            <w:pPr>
              <w:autoSpaceDE w:val="0"/>
              <w:autoSpaceDN w:val="0"/>
              <w:adjustRightInd w:val="0"/>
              <w:ind w:left="-567"/>
              <w:jc w:val="both"/>
              <w:rPr>
                <w:rFonts w:ascii="Arial" w:hAnsi="Arial" w:cs="Arial"/>
              </w:rPr>
            </w:pPr>
          </w:p>
        </w:tc>
      </w:tr>
    </w:tbl>
    <w:p w14:paraId="5AEF3DBC" w14:textId="77777777" w:rsidR="003476D6" w:rsidRDefault="003476D6" w:rsidP="003476D6">
      <w:pPr>
        <w:autoSpaceDE w:val="0"/>
        <w:autoSpaceDN w:val="0"/>
        <w:adjustRightInd w:val="0"/>
        <w:spacing w:line="360" w:lineRule="auto"/>
        <w:ind w:left="-567" w:firstLine="360"/>
        <w:jc w:val="right"/>
        <w:rPr>
          <w:rFonts w:ascii="Arial" w:eastAsia="Arial" w:hAnsi="Arial" w:cs="Arial"/>
        </w:rPr>
      </w:pPr>
    </w:p>
    <w:p w14:paraId="17EB4CD5" w14:textId="77777777" w:rsidR="003476D6" w:rsidRDefault="003476D6" w:rsidP="003476D6">
      <w:pPr>
        <w:autoSpaceDE w:val="0"/>
        <w:autoSpaceDN w:val="0"/>
        <w:adjustRightInd w:val="0"/>
        <w:spacing w:line="360" w:lineRule="auto"/>
        <w:ind w:left="-567" w:firstLine="360"/>
        <w:jc w:val="right"/>
        <w:rPr>
          <w:rFonts w:ascii="Arial" w:eastAsia="Arial" w:hAnsi="Arial" w:cs="Arial"/>
        </w:rPr>
      </w:pPr>
    </w:p>
    <w:p w14:paraId="2821F48E" w14:textId="272029AB" w:rsidR="00BB0880" w:rsidRDefault="00BB0880" w:rsidP="003476D6">
      <w:pPr>
        <w:autoSpaceDE w:val="0"/>
        <w:autoSpaceDN w:val="0"/>
        <w:adjustRightInd w:val="0"/>
        <w:spacing w:line="360" w:lineRule="auto"/>
        <w:ind w:left="-567" w:firstLine="360"/>
        <w:jc w:val="right"/>
        <w:rPr>
          <w:rFonts w:ascii="Arial" w:hAnsi="Arial" w:cs="Arial"/>
        </w:rPr>
      </w:pPr>
      <w:r w:rsidRPr="00AA3CEC">
        <w:rPr>
          <w:rFonts w:ascii="Arial" w:eastAsia="Arial" w:hAnsi="Arial" w:cs="Arial"/>
        </w:rPr>
        <w:t xml:space="preserve">_______________________, _________ de _________________ </w:t>
      </w:r>
      <w:proofErr w:type="spellStart"/>
      <w:r w:rsidRPr="00AA3CEC">
        <w:rPr>
          <w:rFonts w:ascii="Arial" w:eastAsia="Arial" w:hAnsi="Arial" w:cs="Arial"/>
        </w:rPr>
        <w:t>de</w:t>
      </w:r>
      <w:proofErr w:type="spellEnd"/>
      <w:r w:rsidRPr="00AA3CEC">
        <w:rPr>
          <w:rFonts w:ascii="Arial" w:eastAsia="Arial" w:hAnsi="Arial" w:cs="Arial"/>
        </w:rPr>
        <w:t xml:space="preserve"> ______</w:t>
      </w:r>
    </w:p>
    <w:p w14:paraId="0EB15D2C" w14:textId="77777777" w:rsidR="003476D6" w:rsidRDefault="003476D6" w:rsidP="003476D6">
      <w:pPr>
        <w:autoSpaceDE w:val="0"/>
        <w:autoSpaceDN w:val="0"/>
        <w:adjustRightInd w:val="0"/>
        <w:spacing w:line="360" w:lineRule="auto"/>
        <w:ind w:left="-567" w:firstLine="360"/>
        <w:jc w:val="center"/>
        <w:rPr>
          <w:rFonts w:ascii="Arial" w:eastAsia="Arial" w:hAnsi="Arial" w:cs="Arial"/>
        </w:rPr>
      </w:pPr>
    </w:p>
    <w:p w14:paraId="2F4A00B8" w14:textId="77777777" w:rsidR="003476D6" w:rsidRDefault="003476D6" w:rsidP="003476D6">
      <w:pPr>
        <w:autoSpaceDE w:val="0"/>
        <w:autoSpaceDN w:val="0"/>
        <w:adjustRightInd w:val="0"/>
        <w:spacing w:line="360" w:lineRule="auto"/>
        <w:ind w:left="-567" w:firstLine="360"/>
        <w:jc w:val="center"/>
        <w:rPr>
          <w:rFonts w:ascii="Arial" w:eastAsia="Arial" w:hAnsi="Arial" w:cs="Arial"/>
        </w:rPr>
      </w:pPr>
    </w:p>
    <w:p w14:paraId="39AFB757" w14:textId="45502937" w:rsidR="00BB0880" w:rsidRPr="00AA3CEC" w:rsidRDefault="00BB0880" w:rsidP="003476D6">
      <w:pPr>
        <w:autoSpaceDE w:val="0"/>
        <w:autoSpaceDN w:val="0"/>
        <w:adjustRightInd w:val="0"/>
        <w:spacing w:line="360" w:lineRule="auto"/>
        <w:ind w:left="-567" w:firstLine="360"/>
        <w:jc w:val="center"/>
        <w:rPr>
          <w:rFonts w:ascii="Arial" w:hAnsi="Arial" w:cs="Arial"/>
        </w:rPr>
      </w:pPr>
      <w:r w:rsidRPr="00AA3CEC">
        <w:rPr>
          <w:rFonts w:ascii="Arial" w:eastAsia="Arial" w:hAnsi="Arial" w:cs="Arial"/>
        </w:rPr>
        <w:t>__________________________________________________</w:t>
      </w:r>
    </w:p>
    <w:p w14:paraId="25195096" w14:textId="77777777" w:rsidR="00BB0880" w:rsidRPr="00AA3CEC" w:rsidRDefault="00BB0880" w:rsidP="003476D6">
      <w:pPr>
        <w:spacing w:line="360" w:lineRule="auto"/>
        <w:ind w:left="-567" w:firstLine="360"/>
        <w:jc w:val="center"/>
        <w:rPr>
          <w:rFonts w:ascii="Arial" w:hAnsi="Arial" w:cs="Arial"/>
        </w:rPr>
      </w:pPr>
      <w:r w:rsidRPr="00AA3CEC">
        <w:rPr>
          <w:rFonts w:ascii="Arial" w:eastAsia="Arial" w:hAnsi="Arial" w:cs="Arial"/>
        </w:rPr>
        <w:t>Presidente da Banca</w:t>
      </w:r>
    </w:p>
    <w:p w14:paraId="18DD8870" w14:textId="77777777" w:rsidR="003476D6" w:rsidRDefault="003476D6" w:rsidP="003476D6">
      <w:pPr>
        <w:pStyle w:val="PargrafodaLista"/>
        <w:spacing w:before="100" w:beforeAutospacing="1" w:after="100" w:afterAutospacing="1" w:line="360" w:lineRule="auto"/>
        <w:ind w:left="-567" w:firstLine="360"/>
        <w:jc w:val="center"/>
        <w:rPr>
          <w:rFonts w:ascii="Arial" w:eastAsia="Arial" w:hAnsi="Arial" w:cs="Arial"/>
          <w:b/>
          <w:caps/>
          <w:sz w:val="24"/>
        </w:rPr>
      </w:pPr>
    </w:p>
    <w:p w14:paraId="62381D87" w14:textId="77777777" w:rsidR="003476D6" w:rsidRDefault="003476D6" w:rsidP="00BB0880">
      <w:pPr>
        <w:pStyle w:val="PargrafodaLista"/>
        <w:spacing w:before="100" w:beforeAutospacing="1" w:after="100" w:afterAutospacing="1" w:line="360" w:lineRule="auto"/>
        <w:ind w:left="-567" w:firstLine="360"/>
        <w:jc w:val="both"/>
        <w:rPr>
          <w:rFonts w:ascii="Arial" w:eastAsia="Arial" w:hAnsi="Arial" w:cs="Arial"/>
          <w:b/>
          <w:caps/>
          <w:sz w:val="24"/>
        </w:rPr>
      </w:pPr>
    </w:p>
    <w:p w14:paraId="12AA7ED7" w14:textId="77777777" w:rsidR="003476D6" w:rsidRDefault="003476D6" w:rsidP="00BB0880">
      <w:pPr>
        <w:pStyle w:val="PargrafodaLista"/>
        <w:spacing w:before="100" w:beforeAutospacing="1" w:after="100" w:afterAutospacing="1" w:line="360" w:lineRule="auto"/>
        <w:ind w:left="-567" w:firstLine="360"/>
        <w:jc w:val="both"/>
        <w:rPr>
          <w:rFonts w:ascii="Arial" w:eastAsia="Arial" w:hAnsi="Arial" w:cs="Arial"/>
          <w:b/>
          <w:caps/>
          <w:sz w:val="24"/>
        </w:rPr>
      </w:pPr>
    </w:p>
    <w:p w14:paraId="2D703BDB" w14:textId="77777777" w:rsidR="003476D6" w:rsidRDefault="003476D6" w:rsidP="00BB0880">
      <w:pPr>
        <w:pStyle w:val="PargrafodaLista"/>
        <w:spacing w:before="100" w:beforeAutospacing="1" w:after="100" w:afterAutospacing="1" w:line="360" w:lineRule="auto"/>
        <w:ind w:left="-567" w:firstLine="360"/>
        <w:jc w:val="both"/>
        <w:rPr>
          <w:rFonts w:ascii="Arial" w:eastAsia="Arial" w:hAnsi="Arial" w:cs="Arial"/>
          <w:b/>
          <w:caps/>
          <w:sz w:val="24"/>
        </w:rPr>
      </w:pPr>
    </w:p>
    <w:p w14:paraId="4CEE2D51" w14:textId="77777777" w:rsidR="003476D6" w:rsidRDefault="003476D6" w:rsidP="00BB0880">
      <w:pPr>
        <w:pStyle w:val="PargrafodaLista"/>
        <w:spacing w:before="100" w:beforeAutospacing="1" w:after="100" w:afterAutospacing="1" w:line="360" w:lineRule="auto"/>
        <w:ind w:left="-567" w:firstLine="360"/>
        <w:jc w:val="both"/>
        <w:rPr>
          <w:rFonts w:ascii="Arial" w:eastAsia="Arial" w:hAnsi="Arial" w:cs="Arial"/>
          <w:b/>
          <w:caps/>
          <w:sz w:val="24"/>
        </w:rPr>
      </w:pPr>
    </w:p>
    <w:p w14:paraId="7A497C7E" w14:textId="77777777" w:rsidR="003476D6" w:rsidRDefault="003476D6" w:rsidP="00BB0880">
      <w:pPr>
        <w:pStyle w:val="PargrafodaLista"/>
        <w:spacing w:before="100" w:beforeAutospacing="1" w:after="100" w:afterAutospacing="1" w:line="360" w:lineRule="auto"/>
        <w:ind w:left="-567" w:firstLine="360"/>
        <w:jc w:val="both"/>
        <w:rPr>
          <w:rFonts w:ascii="Arial" w:eastAsia="Arial" w:hAnsi="Arial" w:cs="Arial"/>
          <w:b/>
          <w:caps/>
          <w:sz w:val="24"/>
        </w:rPr>
      </w:pPr>
    </w:p>
    <w:p w14:paraId="78127115" w14:textId="77777777" w:rsidR="003476D6" w:rsidRDefault="003476D6" w:rsidP="00BB0880">
      <w:pPr>
        <w:pStyle w:val="PargrafodaLista"/>
        <w:spacing w:before="100" w:beforeAutospacing="1" w:after="100" w:afterAutospacing="1" w:line="360" w:lineRule="auto"/>
        <w:ind w:left="-567" w:firstLine="360"/>
        <w:jc w:val="both"/>
        <w:rPr>
          <w:rFonts w:ascii="Arial" w:eastAsia="Arial" w:hAnsi="Arial" w:cs="Arial"/>
          <w:b/>
          <w:caps/>
          <w:sz w:val="24"/>
        </w:rPr>
      </w:pPr>
    </w:p>
    <w:p w14:paraId="08CBE2FE" w14:textId="77777777" w:rsidR="003476D6" w:rsidRDefault="003476D6" w:rsidP="00BB0880">
      <w:pPr>
        <w:pStyle w:val="PargrafodaLista"/>
        <w:spacing w:before="100" w:beforeAutospacing="1" w:after="100" w:afterAutospacing="1" w:line="360" w:lineRule="auto"/>
        <w:ind w:left="-567" w:firstLine="360"/>
        <w:jc w:val="both"/>
        <w:rPr>
          <w:rFonts w:ascii="Arial" w:eastAsia="Arial" w:hAnsi="Arial" w:cs="Arial"/>
          <w:b/>
          <w:caps/>
          <w:sz w:val="24"/>
        </w:rPr>
      </w:pPr>
    </w:p>
    <w:p w14:paraId="0FF3F203" w14:textId="77777777" w:rsidR="003476D6" w:rsidRDefault="003476D6" w:rsidP="00BB0880">
      <w:pPr>
        <w:pStyle w:val="PargrafodaLista"/>
        <w:spacing w:before="100" w:beforeAutospacing="1" w:after="100" w:afterAutospacing="1" w:line="360" w:lineRule="auto"/>
        <w:ind w:left="-567" w:firstLine="360"/>
        <w:jc w:val="both"/>
        <w:rPr>
          <w:rFonts w:ascii="Arial" w:eastAsia="Arial" w:hAnsi="Arial" w:cs="Arial"/>
          <w:b/>
          <w:caps/>
          <w:sz w:val="24"/>
        </w:rPr>
      </w:pPr>
    </w:p>
    <w:p w14:paraId="142FF4C7" w14:textId="77777777" w:rsidR="003476D6" w:rsidRDefault="003476D6" w:rsidP="00BB0880">
      <w:pPr>
        <w:pStyle w:val="PargrafodaLista"/>
        <w:spacing w:before="100" w:beforeAutospacing="1" w:after="100" w:afterAutospacing="1" w:line="360" w:lineRule="auto"/>
        <w:ind w:left="-567" w:firstLine="360"/>
        <w:jc w:val="both"/>
        <w:rPr>
          <w:rFonts w:ascii="Arial" w:eastAsia="Arial" w:hAnsi="Arial" w:cs="Arial"/>
          <w:b/>
          <w:caps/>
          <w:sz w:val="24"/>
        </w:rPr>
      </w:pPr>
    </w:p>
    <w:p w14:paraId="16D1B47B" w14:textId="77777777" w:rsidR="003476D6" w:rsidRDefault="003476D6" w:rsidP="00BB0880">
      <w:pPr>
        <w:pStyle w:val="PargrafodaLista"/>
        <w:spacing w:before="100" w:beforeAutospacing="1" w:after="100" w:afterAutospacing="1" w:line="360" w:lineRule="auto"/>
        <w:ind w:left="-567" w:firstLine="360"/>
        <w:jc w:val="both"/>
        <w:rPr>
          <w:rFonts w:ascii="Arial" w:eastAsia="Arial" w:hAnsi="Arial" w:cs="Arial"/>
          <w:b/>
          <w:caps/>
          <w:sz w:val="24"/>
        </w:rPr>
      </w:pPr>
    </w:p>
    <w:p w14:paraId="2017C09E" w14:textId="77777777" w:rsidR="003476D6" w:rsidRDefault="003476D6" w:rsidP="00BB0880">
      <w:pPr>
        <w:pStyle w:val="PargrafodaLista"/>
        <w:spacing w:before="100" w:beforeAutospacing="1" w:after="100" w:afterAutospacing="1" w:line="360" w:lineRule="auto"/>
        <w:ind w:left="-567" w:firstLine="360"/>
        <w:jc w:val="both"/>
        <w:rPr>
          <w:rFonts w:ascii="Arial" w:eastAsia="Arial" w:hAnsi="Arial" w:cs="Arial"/>
          <w:b/>
          <w:caps/>
          <w:sz w:val="24"/>
        </w:rPr>
      </w:pPr>
    </w:p>
    <w:p w14:paraId="603ED0A9" w14:textId="77777777" w:rsidR="008C20A6" w:rsidRPr="008C20A6" w:rsidRDefault="008C20A6" w:rsidP="008C20A6">
      <w:pPr>
        <w:spacing w:before="100" w:beforeAutospacing="1" w:after="100" w:afterAutospacing="1" w:line="360" w:lineRule="auto"/>
        <w:jc w:val="both"/>
        <w:rPr>
          <w:rFonts w:ascii="Arial" w:eastAsia="Arial" w:hAnsi="Arial" w:cs="Arial"/>
          <w:b/>
          <w:caps/>
          <w:sz w:val="24"/>
        </w:rPr>
      </w:pPr>
    </w:p>
    <w:p w14:paraId="57354503" w14:textId="56A673D1" w:rsidR="00BB0880" w:rsidRPr="008C20A6" w:rsidRDefault="00BB0880" w:rsidP="008C20A6">
      <w:pPr>
        <w:pStyle w:val="Legenda"/>
        <w:spacing w:line="360" w:lineRule="auto"/>
        <w:jc w:val="both"/>
        <w:rPr>
          <w:rFonts w:eastAsia="Arial"/>
          <w:sz w:val="24"/>
        </w:rPr>
      </w:pPr>
      <w:r w:rsidRPr="008C20A6">
        <w:rPr>
          <w:rFonts w:eastAsia="Arial"/>
          <w:sz w:val="24"/>
        </w:rPr>
        <w:lastRenderedPageBreak/>
        <w:t>1.13.</w:t>
      </w:r>
      <w:r w:rsidR="008C20A6" w:rsidRPr="008C20A6">
        <w:rPr>
          <w:rFonts w:eastAsia="Arial"/>
          <w:sz w:val="24"/>
        </w:rPr>
        <w:t xml:space="preserve"> Estudo </w:t>
      </w:r>
      <w:r w:rsidR="008C20A6">
        <w:rPr>
          <w:rFonts w:eastAsia="Arial"/>
          <w:sz w:val="24"/>
        </w:rPr>
        <w:t>D</w:t>
      </w:r>
      <w:r w:rsidR="008C20A6" w:rsidRPr="008C20A6">
        <w:rPr>
          <w:rFonts w:eastAsia="Arial"/>
          <w:sz w:val="24"/>
        </w:rPr>
        <w:t>irigido</w:t>
      </w:r>
    </w:p>
    <w:p w14:paraId="4FC0EEF4" w14:textId="77777777" w:rsidR="008C20A6" w:rsidRPr="008C20A6" w:rsidRDefault="008C20A6" w:rsidP="008C20A6">
      <w:pPr>
        <w:rPr>
          <w:lang w:eastAsia="pt-BR"/>
        </w:rPr>
      </w:pPr>
    </w:p>
    <w:p w14:paraId="31A5589C" w14:textId="77777777" w:rsidR="00BB0880" w:rsidRPr="008C20A6" w:rsidRDefault="00BB0880" w:rsidP="008C20A6">
      <w:pPr>
        <w:pStyle w:val="Legenda"/>
        <w:spacing w:line="360" w:lineRule="auto"/>
        <w:ind w:firstLine="708"/>
        <w:jc w:val="both"/>
        <w:rPr>
          <w:b w:val="0"/>
          <w:bCs w:val="0"/>
          <w:sz w:val="24"/>
        </w:rPr>
      </w:pPr>
      <w:r w:rsidRPr="008C20A6">
        <w:rPr>
          <w:rFonts w:eastAsia="Arial"/>
          <w:b w:val="0"/>
          <w:bCs w:val="0"/>
          <w:sz w:val="24"/>
        </w:rPr>
        <w:t xml:space="preserve">O discente é o </w:t>
      </w:r>
      <w:proofErr w:type="spellStart"/>
      <w:r w:rsidRPr="008C20A6">
        <w:rPr>
          <w:rFonts w:eastAsia="Arial"/>
          <w:b w:val="0"/>
          <w:bCs w:val="0"/>
          <w:sz w:val="24"/>
        </w:rPr>
        <w:t>agilizador</w:t>
      </w:r>
      <w:proofErr w:type="spellEnd"/>
      <w:r w:rsidRPr="008C20A6">
        <w:rPr>
          <w:rFonts w:eastAsia="Arial"/>
          <w:b w:val="0"/>
          <w:bCs w:val="0"/>
          <w:sz w:val="24"/>
        </w:rPr>
        <w:t xml:space="preserve"> da aprendizagem ajudando o aluno a aprender. E o incentivador e o ativador do aprender. E a técnica atende com vantagens, às exigências do processo de aprender, incentivando a atividade intelectual do aluno, força-o à descoberta de seus próprios recursos mentais, facilitando-lhe o desenvolvimento das habilidades e operações de pensamento significativas - identificar, selecionar, comparar, experimentar, analisar, concluir, solucionar problemas, aplicando o que aprendeu - e possibilitando-lhe ajustar-se às tarefas que deve executar para alcançar o previsto nos objetivos.</w:t>
      </w:r>
    </w:p>
    <w:p w14:paraId="2F452E51" w14:textId="77777777" w:rsidR="00BB0880" w:rsidRPr="008C20A6" w:rsidRDefault="00BB0880" w:rsidP="008C20A6">
      <w:pPr>
        <w:pStyle w:val="Legenda"/>
        <w:spacing w:line="360" w:lineRule="auto"/>
        <w:ind w:firstLine="708"/>
        <w:jc w:val="both"/>
        <w:rPr>
          <w:b w:val="0"/>
          <w:bCs w:val="0"/>
          <w:sz w:val="24"/>
        </w:rPr>
      </w:pPr>
      <w:r w:rsidRPr="008C20A6">
        <w:rPr>
          <w:rFonts w:eastAsia="Arial"/>
          <w:b w:val="0"/>
          <w:bCs w:val="0"/>
          <w:sz w:val="24"/>
        </w:rPr>
        <w:t>O estudo dirigido predispõe o aluno à criatividade, uma vez que sua finalidade principal está voltada à atividade de reflexão, e o pensamento reflexivo, de acordo com as circunstâncias do indivíduo, provoca a necessidade de inventar, buscar modos pessoais de operar com inteligência e resolver o que lhe foi proposto.</w:t>
      </w:r>
    </w:p>
    <w:p w14:paraId="0C0EA482" w14:textId="77777777" w:rsidR="00BB0880" w:rsidRPr="008C20A6" w:rsidRDefault="00BB0880" w:rsidP="008C20A6">
      <w:pPr>
        <w:pStyle w:val="Legenda"/>
        <w:spacing w:line="360" w:lineRule="auto"/>
        <w:ind w:firstLine="708"/>
        <w:jc w:val="both"/>
        <w:rPr>
          <w:b w:val="0"/>
          <w:bCs w:val="0"/>
          <w:sz w:val="24"/>
        </w:rPr>
      </w:pPr>
      <w:r w:rsidRPr="008C20A6">
        <w:rPr>
          <w:rFonts w:eastAsia="Arial"/>
          <w:b w:val="0"/>
          <w:bCs w:val="0"/>
          <w:sz w:val="24"/>
        </w:rPr>
        <w:t>Um estudo dirigido pode ser utilizado para, entre outros objetivos:</w:t>
      </w:r>
    </w:p>
    <w:p w14:paraId="28C9C2DB" w14:textId="77777777" w:rsidR="00BB0880" w:rsidRPr="008C20A6" w:rsidRDefault="00BB0880" w:rsidP="00137262">
      <w:pPr>
        <w:pStyle w:val="Legenda"/>
        <w:numPr>
          <w:ilvl w:val="0"/>
          <w:numId w:val="27"/>
        </w:numPr>
        <w:spacing w:line="360" w:lineRule="auto"/>
        <w:jc w:val="both"/>
        <w:rPr>
          <w:b w:val="0"/>
          <w:bCs w:val="0"/>
          <w:sz w:val="24"/>
        </w:rPr>
      </w:pPr>
      <w:r w:rsidRPr="008C20A6">
        <w:rPr>
          <w:rFonts w:eastAsia="Arial"/>
          <w:b w:val="0"/>
          <w:bCs w:val="0"/>
          <w:sz w:val="24"/>
        </w:rPr>
        <w:t>Oportunizar situações para o aluno aprender por meio de sua própria atividade, de acordo com o seu ritmo pessoal;</w:t>
      </w:r>
    </w:p>
    <w:p w14:paraId="5F4504CD" w14:textId="77777777" w:rsidR="00BB0880" w:rsidRPr="008C20A6" w:rsidRDefault="00BB0880" w:rsidP="00137262">
      <w:pPr>
        <w:pStyle w:val="Legenda"/>
        <w:numPr>
          <w:ilvl w:val="0"/>
          <w:numId w:val="27"/>
        </w:numPr>
        <w:spacing w:line="360" w:lineRule="auto"/>
        <w:jc w:val="both"/>
        <w:rPr>
          <w:b w:val="0"/>
          <w:bCs w:val="0"/>
          <w:sz w:val="24"/>
        </w:rPr>
      </w:pPr>
      <w:r w:rsidRPr="008C20A6">
        <w:rPr>
          <w:rFonts w:eastAsia="Arial"/>
          <w:b w:val="0"/>
          <w:bCs w:val="0"/>
          <w:sz w:val="24"/>
        </w:rPr>
        <w:t>Facilitar o atendimento das diferenças individuais, pelo professor;</w:t>
      </w:r>
    </w:p>
    <w:p w14:paraId="75D623FB" w14:textId="77777777" w:rsidR="00BB0880" w:rsidRPr="008C20A6" w:rsidRDefault="00BB0880" w:rsidP="00137262">
      <w:pPr>
        <w:pStyle w:val="Legenda"/>
        <w:numPr>
          <w:ilvl w:val="0"/>
          <w:numId w:val="27"/>
        </w:numPr>
        <w:spacing w:line="360" w:lineRule="auto"/>
        <w:jc w:val="both"/>
        <w:rPr>
          <w:b w:val="0"/>
          <w:bCs w:val="0"/>
          <w:sz w:val="24"/>
        </w:rPr>
      </w:pPr>
      <w:r w:rsidRPr="008C20A6">
        <w:rPr>
          <w:rFonts w:eastAsia="Arial"/>
          <w:b w:val="0"/>
          <w:bCs w:val="0"/>
          <w:sz w:val="24"/>
        </w:rPr>
        <w:t>Favorecer o desenvolvimento do sentido de independência e de segurança do aluno;</w:t>
      </w:r>
    </w:p>
    <w:p w14:paraId="332F4986" w14:textId="77777777" w:rsidR="00BB0880" w:rsidRPr="008C20A6" w:rsidRDefault="00BB0880" w:rsidP="00137262">
      <w:pPr>
        <w:pStyle w:val="Legenda"/>
        <w:numPr>
          <w:ilvl w:val="0"/>
          <w:numId w:val="27"/>
        </w:numPr>
        <w:spacing w:line="360" w:lineRule="auto"/>
        <w:jc w:val="both"/>
        <w:rPr>
          <w:b w:val="0"/>
          <w:bCs w:val="0"/>
          <w:sz w:val="24"/>
        </w:rPr>
      </w:pPr>
      <w:r w:rsidRPr="008C20A6">
        <w:rPr>
          <w:rFonts w:eastAsia="Arial"/>
          <w:b w:val="0"/>
          <w:bCs w:val="0"/>
          <w:sz w:val="24"/>
        </w:rPr>
        <w:t>Possibilitar a criação, a correção e o aperfeiçoamento de hábitos de estudo, a fixação, a integração e a ampliação da aprendizagem.</w:t>
      </w:r>
    </w:p>
    <w:p w14:paraId="38245E8A" w14:textId="77777777" w:rsidR="00BB0880" w:rsidRPr="008C20A6" w:rsidRDefault="00BB0880" w:rsidP="008C20A6">
      <w:pPr>
        <w:pStyle w:val="Legenda"/>
        <w:spacing w:line="360" w:lineRule="auto"/>
        <w:ind w:firstLine="360"/>
        <w:jc w:val="both"/>
        <w:rPr>
          <w:b w:val="0"/>
          <w:bCs w:val="0"/>
          <w:sz w:val="24"/>
        </w:rPr>
      </w:pPr>
      <w:r w:rsidRPr="008C20A6">
        <w:rPr>
          <w:rFonts w:eastAsia="Arial"/>
          <w:b w:val="0"/>
          <w:bCs w:val="0"/>
          <w:sz w:val="24"/>
        </w:rPr>
        <w:t xml:space="preserve">No Estudo Dirigido é importante que o professor acompanhe o trabalho em todas as suas fases: na execução, na correção e na avaliação. Pode ser realizado em sala de aula ou como tarefa para casa. </w:t>
      </w:r>
    </w:p>
    <w:p w14:paraId="664BAB33" w14:textId="77777777" w:rsidR="00BB0880" w:rsidRPr="008C20A6" w:rsidRDefault="00BB0880" w:rsidP="008C20A6">
      <w:pPr>
        <w:pStyle w:val="Legenda"/>
        <w:spacing w:line="360" w:lineRule="auto"/>
        <w:jc w:val="both"/>
        <w:rPr>
          <w:b w:val="0"/>
          <w:bCs w:val="0"/>
          <w:sz w:val="24"/>
        </w:rPr>
      </w:pPr>
    </w:p>
    <w:p w14:paraId="7FF39FE9" w14:textId="3E87DAA6" w:rsidR="00BB0880" w:rsidRPr="008C20A6" w:rsidRDefault="00BB0880" w:rsidP="008C20A6">
      <w:pPr>
        <w:pStyle w:val="Legenda"/>
        <w:spacing w:line="360" w:lineRule="auto"/>
        <w:jc w:val="both"/>
        <w:rPr>
          <w:sz w:val="24"/>
        </w:rPr>
      </w:pPr>
      <w:bookmarkStart w:id="83" w:name="_Toc273780333"/>
      <w:bookmarkStart w:id="84" w:name="_Toc241071568"/>
      <w:r w:rsidRPr="008C20A6">
        <w:rPr>
          <w:rFonts w:eastAsia="Arial"/>
          <w:sz w:val="24"/>
        </w:rPr>
        <w:t xml:space="preserve">1.14. </w:t>
      </w:r>
      <w:r w:rsidR="008C20A6" w:rsidRPr="008C20A6">
        <w:rPr>
          <w:rFonts w:eastAsia="Arial"/>
          <w:sz w:val="24"/>
        </w:rPr>
        <w:t xml:space="preserve">Políticas de </w:t>
      </w:r>
      <w:r w:rsidR="008C20A6">
        <w:rPr>
          <w:rFonts w:eastAsia="Arial"/>
          <w:sz w:val="24"/>
        </w:rPr>
        <w:t>P</w:t>
      </w:r>
      <w:r w:rsidR="008C20A6" w:rsidRPr="008C20A6">
        <w:rPr>
          <w:rFonts w:eastAsia="Arial"/>
          <w:sz w:val="24"/>
        </w:rPr>
        <w:t>esquisa</w:t>
      </w:r>
      <w:bookmarkEnd w:id="83"/>
      <w:bookmarkEnd w:id="84"/>
      <w:r w:rsidRPr="008C20A6">
        <w:rPr>
          <w:rFonts w:eastAsia="Arial"/>
          <w:sz w:val="24"/>
        </w:rPr>
        <w:t xml:space="preserve"> </w:t>
      </w:r>
    </w:p>
    <w:p w14:paraId="404AAC6C" w14:textId="77777777" w:rsidR="00BB0880" w:rsidRPr="008C20A6" w:rsidRDefault="00BB0880" w:rsidP="008C20A6">
      <w:pPr>
        <w:pStyle w:val="Legenda"/>
        <w:spacing w:line="360" w:lineRule="auto"/>
        <w:jc w:val="both"/>
        <w:rPr>
          <w:b w:val="0"/>
          <w:bCs w:val="0"/>
          <w:sz w:val="24"/>
          <w:lang w:eastAsia="x-none"/>
        </w:rPr>
      </w:pPr>
    </w:p>
    <w:p w14:paraId="0BC591F7" w14:textId="77777777" w:rsidR="00BB0880" w:rsidRPr="008C20A6" w:rsidRDefault="00BB0880" w:rsidP="008C20A6">
      <w:pPr>
        <w:pStyle w:val="Legenda"/>
        <w:spacing w:line="360" w:lineRule="auto"/>
        <w:ind w:firstLine="708"/>
        <w:jc w:val="both"/>
        <w:rPr>
          <w:b w:val="0"/>
          <w:bCs w:val="0"/>
          <w:sz w:val="24"/>
          <w:lang w:val="pt-PT"/>
        </w:rPr>
      </w:pPr>
      <w:r w:rsidRPr="008C20A6">
        <w:rPr>
          <w:rFonts w:eastAsia="Arial"/>
          <w:b w:val="0"/>
          <w:bCs w:val="0"/>
          <w:sz w:val="24"/>
          <w:lang w:val="pt-PT"/>
        </w:rPr>
        <w:t xml:space="preserve">A </w:t>
      </w:r>
      <w:r w:rsidRPr="008C20A6">
        <w:rPr>
          <w:rFonts w:eastAsia="Arial"/>
          <w:b w:val="0"/>
          <w:bCs w:val="0"/>
          <w:sz w:val="24"/>
        </w:rPr>
        <w:t xml:space="preserve">FAG - FACULDADE DE GOIANA </w:t>
      </w:r>
      <w:r w:rsidRPr="008C20A6">
        <w:rPr>
          <w:rFonts w:eastAsia="Arial"/>
          <w:b w:val="0"/>
          <w:bCs w:val="0"/>
          <w:sz w:val="24"/>
          <w:lang w:val="pt-PT"/>
        </w:rPr>
        <w:t xml:space="preserve">preconiza uma Política de Iniciação Científica e Tecnológica que prioriza a formação de recursos humanos através do aprimoramento acadêmico-profissional do aluno em todas as áreas do conhecimento. </w:t>
      </w:r>
    </w:p>
    <w:p w14:paraId="357D6555" w14:textId="77777777" w:rsidR="00BB0880" w:rsidRPr="008C20A6" w:rsidRDefault="00BB0880" w:rsidP="008C20A6">
      <w:pPr>
        <w:pStyle w:val="Legenda"/>
        <w:spacing w:line="360" w:lineRule="auto"/>
        <w:jc w:val="both"/>
        <w:rPr>
          <w:b w:val="0"/>
          <w:bCs w:val="0"/>
          <w:sz w:val="24"/>
          <w:lang w:val="pt-PT"/>
        </w:rPr>
      </w:pPr>
      <w:r w:rsidRPr="008C20A6">
        <w:rPr>
          <w:rFonts w:eastAsia="Arial"/>
          <w:b w:val="0"/>
          <w:bCs w:val="0"/>
          <w:sz w:val="24"/>
          <w:lang w:val="pt-PT"/>
        </w:rPr>
        <w:lastRenderedPageBreak/>
        <w:t xml:space="preserve">Esta política possibilita o despertar e aprimorar de qualidades do estudante na formação da atitude científica que se reflete no preparo de um profissional capacitado a enfrentar os novos desafios, que são a tônica de um mundo globalizado e competitivo. </w:t>
      </w:r>
    </w:p>
    <w:p w14:paraId="26A534FD" w14:textId="77777777" w:rsidR="00BB0880" w:rsidRPr="008C20A6" w:rsidRDefault="00BB0880" w:rsidP="008C20A6">
      <w:pPr>
        <w:pStyle w:val="Legenda"/>
        <w:spacing w:line="360" w:lineRule="auto"/>
        <w:jc w:val="both"/>
        <w:rPr>
          <w:b w:val="0"/>
          <w:bCs w:val="0"/>
          <w:sz w:val="24"/>
          <w:lang w:val="pt-PT"/>
        </w:rPr>
      </w:pPr>
      <w:r w:rsidRPr="008C20A6">
        <w:rPr>
          <w:rFonts w:eastAsia="Arial"/>
          <w:b w:val="0"/>
          <w:bCs w:val="0"/>
          <w:sz w:val="24"/>
          <w:lang w:val="pt-PT"/>
        </w:rPr>
        <w:t>Os objetivos que norteiam a Política de Iniciação Científica e Tecnológica são:</w:t>
      </w:r>
    </w:p>
    <w:p w14:paraId="2AEE8FD9" w14:textId="57CF4776" w:rsidR="00BB0880" w:rsidRPr="008C20A6" w:rsidRDefault="00BB0880" w:rsidP="00137262">
      <w:pPr>
        <w:pStyle w:val="Legenda"/>
        <w:numPr>
          <w:ilvl w:val="0"/>
          <w:numId w:val="28"/>
        </w:numPr>
        <w:spacing w:line="360" w:lineRule="auto"/>
        <w:jc w:val="both"/>
        <w:rPr>
          <w:b w:val="0"/>
          <w:bCs w:val="0"/>
          <w:sz w:val="24"/>
          <w:lang w:val="pt-PT"/>
        </w:rPr>
      </w:pPr>
      <w:bookmarkStart w:id="85" w:name="_Toc241015549"/>
      <w:bookmarkStart w:id="86" w:name="_Toc241071569"/>
      <w:r w:rsidRPr="008C20A6">
        <w:rPr>
          <w:rFonts w:eastAsia="Arial"/>
          <w:b w:val="0"/>
          <w:bCs w:val="0"/>
          <w:sz w:val="24"/>
          <w:lang w:val="pt-PT"/>
        </w:rPr>
        <w:t>Aprimorar o espírito de análise crítica e desenvolver o espírito científico do aluno;</w:t>
      </w:r>
      <w:bookmarkEnd w:id="85"/>
      <w:bookmarkEnd w:id="86"/>
    </w:p>
    <w:p w14:paraId="1D114BAE" w14:textId="71E37E0A" w:rsidR="00BB0880" w:rsidRPr="008C20A6" w:rsidRDefault="00BB0880" w:rsidP="00137262">
      <w:pPr>
        <w:pStyle w:val="Legenda"/>
        <w:numPr>
          <w:ilvl w:val="0"/>
          <w:numId w:val="28"/>
        </w:numPr>
        <w:spacing w:line="360" w:lineRule="auto"/>
        <w:jc w:val="both"/>
        <w:rPr>
          <w:b w:val="0"/>
          <w:bCs w:val="0"/>
          <w:sz w:val="24"/>
          <w:lang w:val="pt-PT"/>
        </w:rPr>
      </w:pPr>
      <w:bookmarkStart w:id="87" w:name="_Toc241015550"/>
      <w:bookmarkStart w:id="88" w:name="_Toc241071570"/>
      <w:r w:rsidRPr="008C20A6">
        <w:rPr>
          <w:rFonts w:eastAsia="Arial"/>
          <w:b w:val="0"/>
          <w:bCs w:val="0"/>
          <w:sz w:val="24"/>
          <w:lang w:val="pt-PT"/>
        </w:rPr>
        <w:t>Incrementar a inovação de soluções através da participação do aluno em Iniciação Científica;</w:t>
      </w:r>
      <w:bookmarkEnd w:id="87"/>
      <w:bookmarkEnd w:id="88"/>
    </w:p>
    <w:p w14:paraId="3B910F81" w14:textId="77777777" w:rsidR="00BB0880" w:rsidRPr="008C20A6" w:rsidRDefault="00BB0880" w:rsidP="00137262">
      <w:pPr>
        <w:pStyle w:val="Legenda"/>
        <w:numPr>
          <w:ilvl w:val="0"/>
          <w:numId w:val="28"/>
        </w:numPr>
        <w:spacing w:line="360" w:lineRule="auto"/>
        <w:jc w:val="both"/>
        <w:rPr>
          <w:b w:val="0"/>
          <w:bCs w:val="0"/>
          <w:sz w:val="24"/>
          <w:lang w:val="pt-PT"/>
        </w:rPr>
      </w:pPr>
      <w:bookmarkStart w:id="89" w:name="_Toc241015551"/>
      <w:bookmarkStart w:id="90" w:name="_Toc241071571"/>
      <w:r w:rsidRPr="008C20A6">
        <w:rPr>
          <w:rFonts w:eastAsia="Arial"/>
          <w:b w:val="0"/>
          <w:bCs w:val="0"/>
          <w:sz w:val="24"/>
          <w:lang w:val="pt-PT"/>
        </w:rPr>
        <w:t>Possibilitar a participação de alunos na atividade de pesquisa;</w:t>
      </w:r>
      <w:bookmarkEnd w:id="89"/>
      <w:bookmarkEnd w:id="90"/>
    </w:p>
    <w:p w14:paraId="470C91AB" w14:textId="785C2F92" w:rsidR="00BB0880" w:rsidRPr="008C20A6" w:rsidRDefault="00BB0880" w:rsidP="00137262">
      <w:pPr>
        <w:pStyle w:val="Legenda"/>
        <w:numPr>
          <w:ilvl w:val="0"/>
          <w:numId w:val="28"/>
        </w:numPr>
        <w:spacing w:line="360" w:lineRule="auto"/>
        <w:jc w:val="both"/>
        <w:rPr>
          <w:b w:val="0"/>
          <w:bCs w:val="0"/>
          <w:sz w:val="24"/>
          <w:lang w:val="pt-PT"/>
        </w:rPr>
      </w:pPr>
      <w:bookmarkStart w:id="91" w:name="_Toc241015552"/>
      <w:bookmarkStart w:id="92" w:name="_Toc241071572"/>
      <w:r w:rsidRPr="008C20A6">
        <w:rPr>
          <w:rFonts w:eastAsia="Arial"/>
          <w:b w:val="0"/>
          <w:bCs w:val="0"/>
          <w:sz w:val="24"/>
          <w:lang w:val="pt-PT"/>
        </w:rPr>
        <w:t>Incentivar o aluno da graduação a dar continuidade a seus estudos por meio de cursos de pós-graduação: especialização, mestrado e doutorado;</w:t>
      </w:r>
      <w:bookmarkEnd w:id="91"/>
      <w:bookmarkEnd w:id="92"/>
    </w:p>
    <w:p w14:paraId="483D23BD" w14:textId="77777777" w:rsidR="00BB0880" w:rsidRPr="008C20A6" w:rsidRDefault="00BB0880" w:rsidP="00137262">
      <w:pPr>
        <w:pStyle w:val="Legenda"/>
        <w:numPr>
          <w:ilvl w:val="0"/>
          <w:numId w:val="28"/>
        </w:numPr>
        <w:spacing w:line="360" w:lineRule="auto"/>
        <w:jc w:val="both"/>
        <w:rPr>
          <w:b w:val="0"/>
          <w:bCs w:val="0"/>
          <w:sz w:val="24"/>
          <w:lang w:val="pt-PT"/>
        </w:rPr>
      </w:pPr>
      <w:bookmarkStart w:id="93" w:name="_Toc241015553"/>
      <w:bookmarkStart w:id="94" w:name="_Toc241071573"/>
      <w:r w:rsidRPr="008C20A6">
        <w:rPr>
          <w:rFonts w:eastAsia="Arial"/>
          <w:b w:val="0"/>
          <w:bCs w:val="0"/>
          <w:sz w:val="24"/>
          <w:lang w:val="pt-PT"/>
        </w:rPr>
        <w:t>Preparar o aluno para a competitividade no mercado de trabalho;</w:t>
      </w:r>
      <w:bookmarkEnd w:id="93"/>
      <w:bookmarkEnd w:id="94"/>
    </w:p>
    <w:p w14:paraId="6C90E299" w14:textId="7A8389EF" w:rsidR="00BB0880" w:rsidRPr="008C20A6" w:rsidRDefault="00BB0880" w:rsidP="00137262">
      <w:pPr>
        <w:pStyle w:val="Legenda"/>
        <w:numPr>
          <w:ilvl w:val="0"/>
          <w:numId w:val="28"/>
        </w:numPr>
        <w:spacing w:line="360" w:lineRule="auto"/>
        <w:jc w:val="both"/>
        <w:rPr>
          <w:b w:val="0"/>
          <w:bCs w:val="0"/>
          <w:sz w:val="24"/>
          <w:lang w:val="pt-PT"/>
        </w:rPr>
      </w:pPr>
      <w:bookmarkStart w:id="95" w:name="_Toc241015554"/>
      <w:bookmarkStart w:id="96" w:name="_Toc241071574"/>
      <w:r w:rsidRPr="008C20A6">
        <w:rPr>
          <w:rFonts w:eastAsia="Arial"/>
          <w:b w:val="0"/>
          <w:bCs w:val="0"/>
          <w:sz w:val="24"/>
          <w:lang w:val="pt-PT"/>
        </w:rPr>
        <w:t xml:space="preserve">Aprimorar a formação acadêmica dos alunos contribuindo </w:t>
      </w:r>
      <w:r w:rsidRPr="008C20A6">
        <w:rPr>
          <w:rFonts w:eastAsia="Arial"/>
          <w:b w:val="0"/>
          <w:bCs w:val="0"/>
          <w:sz w:val="24"/>
          <w:lang w:val="pt-PT"/>
        </w:rPr>
        <w:tab/>
        <w:t>significativamente</w:t>
      </w:r>
      <w:r w:rsidR="008C20A6">
        <w:rPr>
          <w:rFonts w:eastAsia="Arial"/>
          <w:b w:val="0"/>
          <w:bCs w:val="0"/>
          <w:sz w:val="24"/>
          <w:lang w:val="pt-PT"/>
        </w:rPr>
        <w:t xml:space="preserve"> </w:t>
      </w:r>
      <w:r w:rsidRPr="008C20A6">
        <w:rPr>
          <w:rFonts w:eastAsia="Arial"/>
          <w:b w:val="0"/>
          <w:bCs w:val="0"/>
          <w:sz w:val="24"/>
          <w:lang w:val="pt-PT"/>
        </w:rPr>
        <w:t>para</w:t>
      </w:r>
      <w:r w:rsidR="008C20A6">
        <w:rPr>
          <w:rFonts w:eastAsia="Arial"/>
          <w:b w:val="0"/>
          <w:bCs w:val="0"/>
          <w:sz w:val="24"/>
          <w:lang w:val="pt-PT"/>
        </w:rPr>
        <w:t xml:space="preserve"> </w:t>
      </w:r>
      <w:r w:rsidRPr="008C20A6">
        <w:rPr>
          <w:rFonts w:eastAsia="Arial"/>
          <w:b w:val="0"/>
          <w:bCs w:val="0"/>
          <w:sz w:val="24"/>
          <w:lang w:val="pt-PT"/>
        </w:rPr>
        <w:t>a produtividade das linhas e projetos de pesquisa em que participam;</w:t>
      </w:r>
      <w:bookmarkEnd w:id="95"/>
      <w:bookmarkEnd w:id="96"/>
    </w:p>
    <w:p w14:paraId="0D51F8BA" w14:textId="234F82EC" w:rsidR="00BB0880" w:rsidRPr="008C20A6" w:rsidRDefault="00BB0880" w:rsidP="00137262">
      <w:pPr>
        <w:pStyle w:val="Legenda"/>
        <w:numPr>
          <w:ilvl w:val="0"/>
          <w:numId w:val="28"/>
        </w:numPr>
        <w:spacing w:line="360" w:lineRule="auto"/>
        <w:jc w:val="both"/>
        <w:rPr>
          <w:b w:val="0"/>
          <w:bCs w:val="0"/>
          <w:sz w:val="24"/>
          <w:lang w:val="pt-PT"/>
        </w:rPr>
      </w:pPr>
      <w:bookmarkStart w:id="97" w:name="_Toc241015555"/>
      <w:bookmarkStart w:id="98" w:name="_Toc241071575"/>
      <w:r w:rsidRPr="008C20A6">
        <w:rPr>
          <w:rFonts w:eastAsia="Arial"/>
          <w:b w:val="0"/>
          <w:bCs w:val="0"/>
          <w:sz w:val="24"/>
          <w:lang w:val="pt-PT"/>
        </w:rPr>
        <w:t xml:space="preserve">Criar as condições favoráveis a participação de alunos de Iniciação Científica em eventos regionais, visando a qualidade dos resultados das </w:t>
      </w:r>
      <w:r w:rsidRPr="008C20A6">
        <w:rPr>
          <w:rFonts w:eastAsia="Arial"/>
          <w:b w:val="0"/>
          <w:bCs w:val="0"/>
          <w:sz w:val="24"/>
          <w:lang w:val="pt-PT"/>
        </w:rPr>
        <w:tab/>
        <w:t>pesquisas em que participam;</w:t>
      </w:r>
      <w:bookmarkEnd w:id="97"/>
      <w:bookmarkEnd w:id="98"/>
    </w:p>
    <w:p w14:paraId="1CBFB5D7" w14:textId="66B1BE08" w:rsidR="00BB0880" w:rsidRPr="008C20A6" w:rsidRDefault="00BB0880" w:rsidP="00137262">
      <w:pPr>
        <w:pStyle w:val="Legenda"/>
        <w:numPr>
          <w:ilvl w:val="0"/>
          <w:numId w:val="28"/>
        </w:numPr>
        <w:spacing w:line="360" w:lineRule="auto"/>
        <w:jc w:val="both"/>
        <w:rPr>
          <w:b w:val="0"/>
          <w:bCs w:val="0"/>
          <w:sz w:val="24"/>
          <w:lang w:val="pt-PT"/>
        </w:rPr>
      </w:pPr>
      <w:bookmarkStart w:id="99" w:name="_Toc241015556"/>
      <w:bookmarkStart w:id="100" w:name="_Toc241071576"/>
      <w:r w:rsidRPr="008C20A6">
        <w:rPr>
          <w:rFonts w:eastAsia="Arial"/>
          <w:b w:val="0"/>
          <w:bCs w:val="0"/>
          <w:sz w:val="24"/>
          <w:lang w:val="pt-PT"/>
        </w:rPr>
        <w:t xml:space="preserve">Incentivar a produção científica discente própria ou em colaboração com </w:t>
      </w:r>
      <w:r w:rsidRPr="008C20A6">
        <w:rPr>
          <w:rFonts w:eastAsia="Arial"/>
          <w:b w:val="0"/>
          <w:bCs w:val="0"/>
          <w:sz w:val="24"/>
          <w:lang w:val="pt-PT"/>
        </w:rPr>
        <w:tab/>
        <w:t>seus</w:t>
      </w:r>
      <w:r w:rsidR="008C20A6">
        <w:rPr>
          <w:rFonts w:eastAsia="Arial"/>
          <w:b w:val="0"/>
          <w:bCs w:val="0"/>
          <w:sz w:val="24"/>
          <w:lang w:val="pt-PT"/>
        </w:rPr>
        <w:t xml:space="preserve"> </w:t>
      </w:r>
      <w:r w:rsidRPr="008C20A6">
        <w:rPr>
          <w:rFonts w:eastAsia="Arial"/>
          <w:b w:val="0"/>
          <w:bCs w:val="0"/>
          <w:sz w:val="24"/>
          <w:lang w:val="pt-PT"/>
        </w:rPr>
        <w:t>orientadores, visando a criatividade e a crítica.</w:t>
      </w:r>
      <w:bookmarkEnd w:id="99"/>
      <w:bookmarkEnd w:id="100"/>
    </w:p>
    <w:p w14:paraId="01AFAA6A" w14:textId="77777777" w:rsidR="00BB0880" w:rsidRPr="008C20A6" w:rsidRDefault="00BB0880" w:rsidP="008C20A6">
      <w:pPr>
        <w:pStyle w:val="Legenda"/>
        <w:spacing w:line="360" w:lineRule="auto"/>
        <w:jc w:val="both"/>
        <w:rPr>
          <w:b w:val="0"/>
          <w:bCs w:val="0"/>
          <w:sz w:val="24"/>
          <w:lang w:val="pt-PT"/>
        </w:rPr>
      </w:pPr>
    </w:p>
    <w:p w14:paraId="4B29458D" w14:textId="77777777" w:rsidR="00BB0880" w:rsidRPr="008C20A6" w:rsidRDefault="00BB0880" w:rsidP="008C20A6">
      <w:pPr>
        <w:pStyle w:val="Legenda"/>
        <w:spacing w:line="360" w:lineRule="auto"/>
        <w:ind w:firstLine="360"/>
        <w:jc w:val="both"/>
        <w:rPr>
          <w:b w:val="0"/>
          <w:bCs w:val="0"/>
          <w:sz w:val="24"/>
          <w:lang w:val="pt-PT"/>
        </w:rPr>
      </w:pPr>
      <w:r w:rsidRPr="008C20A6">
        <w:rPr>
          <w:rFonts w:eastAsia="Arial"/>
          <w:b w:val="0"/>
          <w:bCs w:val="0"/>
          <w:sz w:val="24"/>
          <w:lang w:val="pt-PT"/>
        </w:rPr>
        <w:t xml:space="preserve">Participar em pesquisas de ponta, assim consideradas por representarem avanços significativos do conhecimento humano ou melhorias tecnológicas importantes para a qualidade de vida do cidadão, contribui para o desenvolvimento de um sentimento participativo do estudante para com sua comunidade. Estas pesquisas de ponta, na maioria das vezes de caráter inter e multidisciplinar, estimulam a formação do cidadão capacitado a trabalhar integrado a equipes, reconhecendo o papel do indivíduo e valorizando o trabalho conjunto, considerado fundamental na formação de um executivo de sucesso. </w:t>
      </w:r>
    </w:p>
    <w:p w14:paraId="095E100A" w14:textId="77777777" w:rsidR="00BB0880" w:rsidRPr="008C20A6" w:rsidRDefault="00BB0880" w:rsidP="008C20A6">
      <w:pPr>
        <w:pStyle w:val="Legenda"/>
        <w:spacing w:line="360" w:lineRule="auto"/>
        <w:ind w:firstLine="360"/>
        <w:jc w:val="both"/>
        <w:rPr>
          <w:b w:val="0"/>
          <w:bCs w:val="0"/>
          <w:sz w:val="24"/>
          <w:lang w:val="pt-PT"/>
        </w:rPr>
      </w:pPr>
      <w:r w:rsidRPr="008C20A6">
        <w:rPr>
          <w:rFonts w:eastAsia="Arial"/>
          <w:b w:val="0"/>
          <w:bCs w:val="0"/>
          <w:sz w:val="24"/>
          <w:lang w:val="pt-PT"/>
        </w:rPr>
        <w:t xml:space="preserve">No que diz respeito à Pesquisa, o desenvolvimento de projetos de pesquisa científica, realizados com qualidade, atende a mais um dos objetivos da </w:t>
      </w:r>
      <w:r w:rsidRPr="008C20A6">
        <w:rPr>
          <w:rFonts w:eastAsia="Arial"/>
          <w:b w:val="0"/>
          <w:bCs w:val="0"/>
          <w:sz w:val="24"/>
        </w:rPr>
        <w:t xml:space="preserve">FAG - FACULDADE DE GOIANA </w:t>
      </w:r>
      <w:r w:rsidRPr="008C20A6">
        <w:rPr>
          <w:rFonts w:eastAsia="Arial"/>
          <w:b w:val="0"/>
          <w:bCs w:val="0"/>
          <w:sz w:val="24"/>
          <w:lang w:val="pt-PT"/>
        </w:rPr>
        <w:t xml:space="preserve">que, como instituição inserida na comunidade, procura concretizar os interesses coletivos da sociedade brasileira. Estes interesses refletem uma melhoria na qualidade de vida em nível regional, estadual e nacional à medida que a pesquisa científica avança no conhecimento e no desenvolvimento tecnológico trazendo novas soluções. </w:t>
      </w:r>
    </w:p>
    <w:p w14:paraId="789A03A1" w14:textId="77777777" w:rsidR="00BB0880" w:rsidRPr="008C20A6" w:rsidRDefault="00BB0880" w:rsidP="008C20A6">
      <w:pPr>
        <w:pStyle w:val="Legenda"/>
        <w:spacing w:line="360" w:lineRule="auto"/>
        <w:ind w:firstLine="360"/>
        <w:jc w:val="both"/>
        <w:rPr>
          <w:b w:val="0"/>
          <w:bCs w:val="0"/>
          <w:sz w:val="24"/>
          <w:lang w:val="pt-PT"/>
        </w:rPr>
      </w:pPr>
      <w:r w:rsidRPr="008C20A6">
        <w:rPr>
          <w:rFonts w:eastAsia="Arial"/>
          <w:b w:val="0"/>
          <w:bCs w:val="0"/>
          <w:sz w:val="24"/>
          <w:lang w:val="pt-PT"/>
        </w:rPr>
        <w:lastRenderedPageBreak/>
        <w:t>A</w:t>
      </w:r>
      <w:r w:rsidRPr="008C20A6">
        <w:rPr>
          <w:rFonts w:eastAsia="Arial"/>
          <w:b w:val="0"/>
          <w:bCs w:val="0"/>
          <w:sz w:val="24"/>
        </w:rPr>
        <w:t xml:space="preserve"> FAG - FACULDADE DE GOIANA </w:t>
      </w:r>
      <w:r w:rsidRPr="008C20A6">
        <w:rPr>
          <w:rFonts w:eastAsia="Arial"/>
          <w:b w:val="0"/>
          <w:bCs w:val="0"/>
          <w:sz w:val="24"/>
          <w:lang w:val="pt-PT"/>
        </w:rPr>
        <w:t>propõe, portanto, políticas que priorizem o desenvolvimento da pesquisa em todas as áreas do conhecimento, com vistas ao avanço do conhecimento científico, promovendo a inovação tecnológica, o intercâmbio e a divulgação científica e tecnológica e contribuindo significativamente para a formação de recursos humanos, tendo como objetivos:</w:t>
      </w:r>
    </w:p>
    <w:p w14:paraId="478A39F0" w14:textId="77777777" w:rsidR="00BB0880" w:rsidRPr="008C20A6" w:rsidRDefault="00BB0880" w:rsidP="00137262">
      <w:pPr>
        <w:pStyle w:val="Legenda"/>
        <w:numPr>
          <w:ilvl w:val="0"/>
          <w:numId w:val="29"/>
        </w:numPr>
        <w:spacing w:line="360" w:lineRule="auto"/>
        <w:jc w:val="both"/>
        <w:rPr>
          <w:b w:val="0"/>
          <w:bCs w:val="0"/>
          <w:sz w:val="24"/>
          <w:lang w:val="pt-PT"/>
        </w:rPr>
      </w:pPr>
      <w:bookmarkStart w:id="101" w:name="_Toc241015557"/>
      <w:bookmarkStart w:id="102" w:name="_Toc241071577"/>
      <w:r w:rsidRPr="008C20A6">
        <w:rPr>
          <w:rFonts w:eastAsia="Arial"/>
          <w:b w:val="0"/>
          <w:bCs w:val="0"/>
          <w:sz w:val="24"/>
          <w:lang w:val="pt-PT"/>
        </w:rPr>
        <w:t>Produzir o conhecimento ampliando as fronteiras científicas;</w:t>
      </w:r>
      <w:bookmarkEnd w:id="101"/>
      <w:bookmarkEnd w:id="102"/>
    </w:p>
    <w:p w14:paraId="1CDD8F2C" w14:textId="77777777" w:rsidR="00BB0880" w:rsidRPr="008C20A6" w:rsidRDefault="00BB0880" w:rsidP="00137262">
      <w:pPr>
        <w:pStyle w:val="Legenda"/>
        <w:numPr>
          <w:ilvl w:val="0"/>
          <w:numId w:val="29"/>
        </w:numPr>
        <w:spacing w:line="360" w:lineRule="auto"/>
        <w:jc w:val="both"/>
        <w:rPr>
          <w:b w:val="0"/>
          <w:bCs w:val="0"/>
          <w:sz w:val="24"/>
          <w:lang w:val="pt-PT"/>
        </w:rPr>
      </w:pPr>
      <w:bookmarkStart w:id="103" w:name="_Toc241015558"/>
      <w:bookmarkStart w:id="104" w:name="_Toc241071578"/>
      <w:r w:rsidRPr="008C20A6">
        <w:rPr>
          <w:rFonts w:eastAsia="Arial"/>
          <w:b w:val="0"/>
          <w:bCs w:val="0"/>
          <w:sz w:val="24"/>
          <w:lang w:val="pt-PT"/>
        </w:rPr>
        <w:t>Incrementar a produção científica nos Cursos;</w:t>
      </w:r>
      <w:bookmarkEnd w:id="103"/>
      <w:bookmarkEnd w:id="104"/>
    </w:p>
    <w:p w14:paraId="7ACA3C6F" w14:textId="6FFB7957" w:rsidR="00BB0880" w:rsidRPr="008C20A6" w:rsidRDefault="00BB0880" w:rsidP="00137262">
      <w:pPr>
        <w:pStyle w:val="Legenda"/>
        <w:numPr>
          <w:ilvl w:val="0"/>
          <w:numId w:val="29"/>
        </w:numPr>
        <w:spacing w:line="360" w:lineRule="auto"/>
        <w:jc w:val="both"/>
        <w:rPr>
          <w:b w:val="0"/>
          <w:bCs w:val="0"/>
          <w:sz w:val="24"/>
          <w:lang w:val="pt-PT"/>
        </w:rPr>
      </w:pPr>
      <w:bookmarkStart w:id="105" w:name="_Toc241015559"/>
      <w:bookmarkStart w:id="106" w:name="_Toc241071579"/>
      <w:r w:rsidRPr="008C20A6">
        <w:rPr>
          <w:rFonts w:eastAsia="Arial"/>
          <w:b w:val="0"/>
          <w:bCs w:val="0"/>
          <w:sz w:val="24"/>
          <w:lang w:val="pt-PT"/>
        </w:rPr>
        <w:t>Incrementar a participação de docentes nas atividades de pesquisa, sem perda da qualidade dos projetos;</w:t>
      </w:r>
      <w:bookmarkEnd w:id="105"/>
      <w:bookmarkEnd w:id="106"/>
    </w:p>
    <w:p w14:paraId="3B7D6A08" w14:textId="77777777" w:rsidR="00BB0880" w:rsidRPr="008C20A6" w:rsidRDefault="00BB0880" w:rsidP="00137262">
      <w:pPr>
        <w:pStyle w:val="Legenda"/>
        <w:numPr>
          <w:ilvl w:val="0"/>
          <w:numId w:val="29"/>
        </w:numPr>
        <w:spacing w:line="360" w:lineRule="auto"/>
        <w:jc w:val="both"/>
        <w:rPr>
          <w:b w:val="0"/>
          <w:bCs w:val="0"/>
          <w:sz w:val="24"/>
          <w:lang w:val="pt-PT"/>
        </w:rPr>
      </w:pPr>
      <w:bookmarkStart w:id="107" w:name="_Toc241015560"/>
      <w:bookmarkStart w:id="108" w:name="_Toc241071580"/>
      <w:r w:rsidRPr="008C20A6">
        <w:rPr>
          <w:rFonts w:eastAsia="Arial"/>
          <w:b w:val="0"/>
          <w:bCs w:val="0"/>
          <w:sz w:val="24"/>
          <w:lang w:val="pt-PT"/>
        </w:rPr>
        <w:t>Aumentar a produtividade com qualidade em pesquisa;</w:t>
      </w:r>
      <w:bookmarkEnd w:id="107"/>
      <w:bookmarkEnd w:id="108"/>
    </w:p>
    <w:p w14:paraId="55598A8C" w14:textId="2EBF362A" w:rsidR="00BB0880" w:rsidRPr="008C20A6" w:rsidRDefault="00BB0880" w:rsidP="00137262">
      <w:pPr>
        <w:pStyle w:val="Legenda"/>
        <w:numPr>
          <w:ilvl w:val="0"/>
          <w:numId w:val="29"/>
        </w:numPr>
        <w:spacing w:line="360" w:lineRule="auto"/>
        <w:jc w:val="both"/>
        <w:rPr>
          <w:b w:val="0"/>
          <w:bCs w:val="0"/>
          <w:sz w:val="24"/>
          <w:lang w:val="pt-PT"/>
        </w:rPr>
      </w:pPr>
      <w:bookmarkStart w:id="109" w:name="_Toc241015561"/>
      <w:bookmarkStart w:id="110" w:name="_Toc241071581"/>
      <w:r w:rsidRPr="008C20A6">
        <w:rPr>
          <w:rFonts w:eastAsia="Arial"/>
          <w:b w:val="0"/>
          <w:bCs w:val="0"/>
          <w:sz w:val="24"/>
          <w:lang w:val="pt-PT"/>
        </w:rPr>
        <w:t>Consolidar a presença da Faculdade nos eventos principais de cada área do conhecimento;</w:t>
      </w:r>
      <w:bookmarkEnd w:id="109"/>
      <w:bookmarkEnd w:id="110"/>
    </w:p>
    <w:p w14:paraId="67250E4C" w14:textId="77777777" w:rsidR="00BB0880" w:rsidRPr="008C20A6" w:rsidRDefault="00BB0880" w:rsidP="00137262">
      <w:pPr>
        <w:pStyle w:val="Legenda"/>
        <w:numPr>
          <w:ilvl w:val="0"/>
          <w:numId w:val="29"/>
        </w:numPr>
        <w:spacing w:line="360" w:lineRule="auto"/>
        <w:jc w:val="both"/>
        <w:rPr>
          <w:b w:val="0"/>
          <w:bCs w:val="0"/>
          <w:sz w:val="24"/>
          <w:lang w:val="pt-PT"/>
        </w:rPr>
      </w:pPr>
      <w:bookmarkStart w:id="111" w:name="_Toc241015562"/>
      <w:bookmarkStart w:id="112" w:name="_Toc241071582"/>
      <w:r w:rsidRPr="008C20A6">
        <w:rPr>
          <w:rFonts w:eastAsia="Arial"/>
          <w:b w:val="0"/>
          <w:bCs w:val="0"/>
          <w:sz w:val="24"/>
          <w:lang w:val="pt-PT"/>
        </w:rPr>
        <w:t xml:space="preserve">Consolidar os processos de avaliação de pesquisa da </w:t>
      </w:r>
      <w:r w:rsidRPr="008C20A6">
        <w:rPr>
          <w:rFonts w:eastAsia="Arial"/>
          <w:b w:val="0"/>
          <w:bCs w:val="0"/>
          <w:sz w:val="24"/>
        </w:rPr>
        <w:t>FAG - FACULDADE DE GOIANA;</w:t>
      </w:r>
      <w:bookmarkEnd w:id="111"/>
      <w:bookmarkEnd w:id="112"/>
    </w:p>
    <w:p w14:paraId="13A279F7" w14:textId="77777777" w:rsidR="00BB0880" w:rsidRPr="008C20A6" w:rsidRDefault="00BB0880" w:rsidP="00137262">
      <w:pPr>
        <w:pStyle w:val="Legenda"/>
        <w:numPr>
          <w:ilvl w:val="0"/>
          <w:numId w:val="29"/>
        </w:numPr>
        <w:spacing w:line="360" w:lineRule="auto"/>
        <w:jc w:val="both"/>
        <w:rPr>
          <w:b w:val="0"/>
          <w:bCs w:val="0"/>
          <w:sz w:val="24"/>
          <w:lang w:val="pt-PT"/>
        </w:rPr>
      </w:pPr>
      <w:bookmarkStart w:id="113" w:name="_Toc241015563"/>
      <w:bookmarkStart w:id="114" w:name="_Toc241071583"/>
      <w:r w:rsidRPr="008C20A6">
        <w:rPr>
          <w:rFonts w:eastAsia="Arial"/>
          <w:b w:val="0"/>
          <w:bCs w:val="0"/>
          <w:sz w:val="24"/>
          <w:lang w:val="pt-PT"/>
        </w:rPr>
        <w:t xml:space="preserve">Melhorar a qualidade e produtividade do gerenciamento da pesquisa na </w:t>
      </w:r>
      <w:r w:rsidRPr="008C20A6">
        <w:rPr>
          <w:rFonts w:eastAsia="Arial"/>
          <w:b w:val="0"/>
          <w:bCs w:val="0"/>
          <w:sz w:val="24"/>
          <w:lang w:val="pt-PT"/>
        </w:rPr>
        <w:tab/>
      </w:r>
      <w:r w:rsidRPr="008C20A6">
        <w:rPr>
          <w:rFonts w:eastAsia="Arial"/>
          <w:b w:val="0"/>
          <w:bCs w:val="0"/>
          <w:sz w:val="24"/>
          <w:lang w:val="pt-PT"/>
        </w:rPr>
        <w:tab/>
      </w:r>
      <w:r w:rsidRPr="008C20A6">
        <w:rPr>
          <w:rFonts w:eastAsia="Arial"/>
          <w:b w:val="0"/>
          <w:bCs w:val="0"/>
          <w:sz w:val="24"/>
        </w:rPr>
        <w:t>FAG - FACULDADE DE GOIANA;</w:t>
      </w:r>
      <w:bookmarkEnd w:id="113"/>
      <w:bookmarkEnd w:id="114"/>
    </w:p>
    <w:p w14:paraId="5B2DB1F9" w14:textId="77777777" w:rsidR="00BB0880" w:rsidRPr="008C20A6" w:rsidRDefault="00BB0880" w:rsidP="00137262">
      <w:pPr>
        <w:pStyle w:val="Legenda"/>
        <w:numPr>
          <w:ilvl w:val="0"/>
          <w:numId w:val="29"/>
        </w:numPr>
        <w:spacing w:line="360" w:lineRule="auto"/>
        <w:jc w:val="both"/>
        <w:rPr>
          <w:b w:val="0"/>
          <w:bCs w:val="0"/>
          <w:sz w:val="24"/>
          <w:lang w:val="pt-PT"/>
        </w:rPr>
      </w:pPr>
      <w:bookmarkStart w:id="115" w:name="_Toc241015564"/>
      <w:bookmarkStart w:id="116" w:name="_Toc241071584"/>
      <w:r w:rsidRPr="008C20A6">
        <w:rPr>
          <w:rFonts w:eastAsia="Arial"/>
          <w:b w:val="0"/>
          <w:bCs w:val="0"/>
          <w:sz w:val="24"/>
          <w:lang w:val="pt-PT"/>
        </w:rPr>
        <w:t>Promover o intercâmbio entre pesquisadores nacionais e estrangeiros;</w:t>
      </w:r>
      <w:bookmarkEnd w:id="115"/>
      <w:bookmarkEnd w:id="116"/>
    </w:p>
    <w:p w14:paraId="031194F9" w14:textId="77777777" w:rsidR="00BB0880" w:rsidRPr="008C20A6" w:rsidRDefault="00BB0880" w:rsidP="00137262">
      <w:pPr>
        <w:pStyle w:val="Legenda"/>
        <w:numPr>
          <w:ilvl w:val="0"/>
          <w:numId w:val="29"/>
        </w:numPr>
        <w:spacing w:line="360" w:lineRule="auto"/>
        <w:jc w:val="both"/>
        <w:rPr>
          <w:b w:val="0"/>
          <w:bCs w:val="0"/>
          <w:sz w:val="24"/>
          <w:lang w:val="pt-PT"/>
        </w:rPr>
      </w:pPr>
      <w:bookmarkStart w:id="117" w:name="_Toc241015565"/>
      <w:bookmarkStart w:id="118" w:name="_Toc241071585"/>
      <w:r w:rsidRPr="008C20A6">
        <w:rPr>
          <w:rFonts w:eastAsia="Arial"/>
          <w:b w:val="0"/>
          <w:bCs w:val="0"/>
          <w:sz w:val="24"/>
          <w:lang w:val="pt-PT"/>
        </w:rPr>
        <w:t>Implementar Laboratórios de Pesquisa;</w:t>
      </w:r>
      <w:bookmarkEnd w:id="117"/>
      <w:bookmarkEnd w:id="118"/>
    </w:p>
    <w:p w14:paraId="548CBD11" w14:textId="77777777" w:rsidR="00BB0880" w:rsidRPr="008C20A6" w:rsidRDefault="00BB0880" w:rsidP="00137262">
      <w:pPr>
        <w:pStyle w:val="Legenda"/>
        <w:numPr>
          <w:ilvl w:val="0"/>
          <w:numId w:val="29"/>
        </w:numPr>
        <w:spacing w:line="360" w:lineRule="auto"/>
        <w:jc w:val="both"/>
        <w:rPr>
          <w:b w:val="0"/>
          <w:bCs w:val="0"/>
          <w:sz w:val="24"/>
          <w:lang w:val="pt-PT"/>
        </w:rPr>
      </w:pPr>
      <w:bookmarkStart w:id="119" w:name="_Toc241015566"/>
      <w:bookmarkStart w:id="120" w:name="_Toc241071586"/>
      <w:r w:rsidRPr="008C20A6">
        <w:rPr>
          <w:rFonts w:eastAsia="Arial"/>
          <w:b w:val="0"/>
          <w:bCs w:val="0"/>
          <w:sz w:val="24"/>
          <w:lang w:val="pt-PT"/>
        </w:rPr>
        <w:t>Consolidar os Grupos de Excelência da Instituição.</w:t>
      </w:r>
      <w:bookmarkEnd w:id="119"/>
      <w:bookmarkEnd w:id="120"/>
    </w:p>
    <w:p w14:paraId="363E2040" w14:textId="77777777" w:rsidR="00BB0880" w:rsidRPr="008C20A6" w:rsidRDefault="00BB0880" w:rsidP="008C20A6">
      <w:pPr>
        <w:pStyle w:val="Legenda"/>
        <w:spacing w:line="360" w:lineRule="auto"/>
        <w:jc w:val="both"/>
        <w:rPr>
          <w:b w:val="0"/>
          <w:bCs w:val="0"/>
          <w:sz w:val="24"/>
          <w:lang w:val="pt-PT"/>
        </w:rPr>
      </w:pPr>
    </w:p>
    <w:p w14:paraId="08681763"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ab/>
        <w:t>A política para a Iniciação Científica conduz à formação da atitude científica do estudante que se reflete no desempenho de um profissional capacitado a enfrentar os novos desafios, que são a tônica de um mundo globalizado e competitivo.</w:t>
      </w:r>
    </w:p>
    <w:p w14:paraId="1C55E62B" w14:textId="77777777" w:rsidR="00BB0880" w:rsidRPr="008C20A6" w:rsidRDefault="00BB0880" w:rsidP="008C20A6">
      <w:pPr>
        <w:pStyle w:val="Legenda"/>
        <w:spacing w:line="360" w:lineRule="auto"/>
        <w:jc w:val="both"/>
        <w:rPr>
          <w:b w:val="0"/>
          <w:bCs w:val="0"/>
          <w:sz w:val="24"/>
        </w:rPr>
      </w:pPr>
      <w:bookmarkStart w:id="121" w:name="_Toc273780334"/>
    </w:p>
    <w:p w14:paraId="266BB1C0" w14:textId="1C0AF122" w:rsidR="00BB0880" w:rsidRPr="008C20A6" w:rsidRDefault="00BB0880" w:rsidP="007503A2">
      <w:pPr>
        <w:pStyle w:val="Legenda"/>
        <w:spacing w:line="360" w:lineRule="auto"/>
        <w:jc w:val="both"/>
        <w:outlineLvl w:val="2"/>
        <w:rPr>
          <w:b w:val="0"/>
          <w:bCs w:val="0"/>
          <w:sz w:val="24"/>
        </w:rPr>
      </w:pPr>
      <w:bookmarkStart w:id="122" w:name="_Toc241071587"/>
      <w:bookmarkStart w:id="123" w:name="_Toc241100896"/>
      <w:r w:rsidRPr="008C20A6">
        <w:rPr>
          <w:rFonts w:eastAsia="Arial"/>
          <w:b w:val="0"/>
          <w:bCs w:val="0"/>
          <w:sz w:val="24"/>
        </w:rPr>
        <w:t>1.14.1</w:t>
      </w:r>
      <w:r w:rsidR="008C20A6" w:rsidRPr="008C20A6">
        <w:rPr>
          <w:rFonts w:eastAsia="Arial"/>
          <w:b w:val="0"/>
          <w:bCs w:val="0"/>
          <w:sz w:val="24"/>
        </w:rPr>
        <w:t xml:space="preserve"> </w:t>
      </w:r>
      <w:r w:rsidR="008C20A6">
        <w:rPr>
          <w:rFonts w:eastAsia="Arial"/>
          <w:b w:val="0"/>
          <w:bCs w:val="0"/>
          <w:sz w:val="24"/>
        </w:rPr>
        <w:t>I</w:t>
      </w:r>
      <w:r w:rsidR="008C20A6" w:rsidRPr="008C20A6">
        <w:rPr>
          <w:rFonts w:eastAsia="Arial"/>
          <w:b w:val="0"/>
          <w:bCs w:val="0"/>
          <w:sz w:val="24"/>
        </w:rPr>
        <w:t xml:space="preserve">niciação </w:t>
      </w:r>
      <w:r w:rsidR="008C20A6">
        <w:rPr>
          <w:rFonts w:eastAsia="Arial"/>
          <w:b w:val="0"/>
          <w:bCs w:val="0"/>
          <w:sz w:val="24"/>
        </w:rPr>
        <w:t>C</w:t>
      </w:r>
      <w:r w:rsidR="008C20A6" w:rsidRPr="008C20A6">
        <w:rPr>
          <w:rFonts w:eastAsia="Arial"/>
          <w:b w:val="0"/>
          <w:bCs w:val="0"/>
          <w:sz w:val="24"/>
        </w:rPr>
        <w:t>ientífica</w:t>
      </w:r>
      <w:bookmarkEnd w:id="121"/>
      <w:bookmarkEnd w:id="122"/>
      <w:bookmarkEnd w:id="123"/>
    </w:p>
    <w:p w14:paraId="0C8EDA16" w14:textId="77777777" w:rsidR="00BB0880" w:rsidRPr="008C20A6" w:rsidRDefault="00BB0880" w:rsidP="008C20A6">
      <w:pPr>
        <w:pStyle w:val="Legenda"/>
        <w:spacing w:line="360" w:lineRule="auto"/>
        <w:jc w:val="both"/>
        <w:rPr>
          <w:b w:val="0"/>
          <w:bCs w:val="0"/>
          <w:sz w:val="24"/>
        </w:rPr>
      </w:pPr>
    </w:p>
    <w:p w14:paraId="5F512E78" w14:textId="77777777" w:rsidR="00BB0880" w:rsidRPr="008C20A6" w:rsidRDefault="00BB0880" w:rsidP="007503A2">
      <w:pPr>
        <w:pStyle w:val="Legenda"/>
        <w:spacing w:line="360" w:lineRule="auto"/>
        <w:ind w:firstLine="708"/>
        <w:jc w:val="both"/>
        <w:rPr>
          <w:b w:val="0"/>
          <w:bCs w:val="0"/>
          <w:sz w:val="24"/>
        </w:rPr>
      </w:pPr>
      <w:r w:rsidRPr="008C20A6">
        <w:rPr>
          <w:rFonts w:eastAsia="Arial"/>
          <w:b w:val="0"/>
          <w:bCs w:val="0"/>
          <w:sz w:val="24"/>
        </w:rPr>
        <w:t>O sistema universitário tem como objetivo a formação integral do ser humano, preparando-o para a atividade profissional a ser exercida na sociedade. A qualidade desta formação é avaliada, em última instância, pelo sucesso que o egresso do Ensino Superior atinge em sua vida profissional. A FAG - FACULDADE DE GOIANA, entre seus objetivos, e de acordo com os princípios éticos e comunitários que a regem, visa desenvolver o espírito crítico entre seus alunos e difundir os conhecimentos por todos os meios ao seu alcance.</w:t>
      </w:r>
    </w:p>
    <w:p w14:paraId="48709F70" w14:textId="77777777" w:rsidR="00BB0880" w:rsidRPr="008C20A6" w:rsidRDefault="00BB0880" w:rsidP="007503A2">
      <w:pPr>
        <w:pStyle w:val="Legenda"/>
        <w:spacing w:line="360" w:lineRule="auto"/>
        <w:ind w:firstLine="708"/>
        <w:jc w:val="both"/>
        <w:rPr>
          <w:b w:val="0"/>
          <w:bCs w:val="0"/>
          <w:sz w:val="24"/>
        </w:rPr>
      </w:pPr>
      <w:r w:rsidRPr="008C20A6">
        <w:rPr>
          <w:rFonts w:eastAsia="Arial"/>
          <w:b w:val="0"/>
          <w:bCs w:val="0"/>
          <w:sz w:val="24"/>
        </w:rPr>
        <w:lastRenderedPageBreak/>
        <w:t xml:space="preserve">Vivemos hoje em um mundo globalizado e altamente competitivo em decorrência dos avanços científicos e suas aplicações tecnológicas. O sucesso nas atividades profissionais de nossos egressos está vinculado à formação acadêmica que lhes propiciamos. </w:t>
      </w:r>
    </w:p>
    <w:p w14:paraId="23A17078" w14:textId="77777777" w:rsidR="00BB0880" w:rsidRPr="008C20A6" w:rsidRDefault="00BB0880" w:rsidP="007503A2">
      <w:pPr>
        <w:pStyle w:val="Legenda"/>
        <w:spacing w:line="360" w:lineRule="auto"/>
        <w:ind w:firstLine="708"/>
        <w:jc w:val="both"/>
        <w:rPr>
          <w:b w:val="0"/>
          <w:bCs w:val="0"/>
          <w:sz w:val="24"/>
        </w:rPr>
      </w:pPr>
      <w:r w:rsidRPr="008C20A6">
        <w:rPr>
          <w:rFonts w:eastAsia="Arial"/>
          <w:b w:val="0"/>
          <w:bCs w:val="0"/>
          <w:sz w:val="24"/>
        </w:rPr>
        <w:t>Além de conteúdos programáticos atualizados, próprios das mais variadas disciplinas ministradas por nossos professores dentro de modernas técnicas de ensino, para que se atinja uma formação além dos limites da informação, indispensável nestes dias para destacar o profissional que compete por novos postos do mercado de trabalho, faz-se necessário um trabalho de despertar qualidades que ajudarão estes egressos a terem sucesso em suas atividades futuras.</w:t>
      </w:r>
    </w:p>
    <w:p w14:paraId="03646AD6" w14:textId="77777777" w:rsidR="00BB0880" w:rsidRPr="008C20A6" w:rsidRDefault="00BB0880" w:rsidP="007503A2">
      <w:pPr>
        <w:pStyle w:val="Legenda"/>
        <w:spacing w:line="360" w:lineRule="auto"/>
        <w:ind w:firstLine="708"/>
        <w:jc w:val="both"/>
        <w:rPr>
          <w:b w:val="0"/>
          <w:bCs w:val="0"/>
          <w:sz w:val="24"/>
        </w:rPr>
      </w:pPr>
      <w:r w:rsidRPr="008C20A6">
        <w:rPr>
          <w:rFonts w:eastAsia="Arial"/>
          <w:b w:val="0"/>
          <w:bCs w:val="0"/>
          <w:sz w:val="24"/>
        </w:rPr>
        <w:t>No desenvolvimento da investigação científica e tecnológica a FAG - FACULDADE DE GOIANA tem um valioso instrumental pedagógico e social para a consecução de seus objetivos educacionais. O fazer ciência, participando de atividades de pesquisa básica ou aplicada, tem um importante papel na formação do estudante universitário, no despertar e aprimorar de qualidades que se refletem no preparo de um profissional capacitado a enfrentar os problemas do dia a dia.</w:t>
      </w:r>
    </w:p>
    <w:p w14:paraId="3E6352E8" w14:textId="77777777" w:rsidR="00BB0880" w:rsidRPr="008C20A6" w:rsidRDefault="00BB0880" w:rsidP="007503A2">
      <w:pPr>
        <w:pStyle w:val="Legenda"/>
        <w:spacing w:line="360" w:lineRule="auto"/>
        <w:ind w:firstLine="708"/>
        <w:jc w:val="both"/>
        <w:rPr>
          <w:b w:val="0"/>
          <w:bCs w:val="0"/>
          <w:sz w:val="24"/>
        </w:rPr>
      </w:pPr>
      <w:r w:rsidRPr="008C20A6">
        <w:rPr>
          <w:rFonts w:eastAsia="Arial"/>
          <w:b w:val="0"/>
          <w:bCs w:val="0"/>
          <w:sz w:val="24"/>
        </w:rPr>
        <w:t xml:space="preserve">Espera-se do novo profissional a capacidade de dar respostas concretas e imediatas aos problemas que surgem em sua atividade diária, quando engajado no mercado de trabalho. A investigação do desconhecido ajuda a formar uma mente organizada no método científico, na análise crítica frente a novos desafios e na proposição e verificação experimental de hipóteses de trabalho a serem testadas de forma sistemática. </w:t>
      </w:r>
    </w:p>
    <w:p w14:paraId="03706CD8" w14:textId="77777777" w:rsidR="00BB0880" w:rsidRPr="008C20A6" w:rsidRDefault="00BB0880" w:rsidP="007503A2">
      <w:pPr>
        <w:pStyle w:val="Legenda"/>
        <w:spacing w:line="360" w:lineRule="auto"/>
        <w:ind w:firstLine="708"/>
        <w:jc w:val="both"/>
        <w:rPr>
          <w:b w:val="0"/>
          <w:bCs w:val="0"/>
          <w:sz w:val="24"/>
        </w:rPr>
      </w:pPr>
      <w:r w:rsidRPr="008C20A6">
        <w:rPr>
          <w:rFonts w:eastAsia="Arial"/>
          <w:b w:val="0"/>
          <w:bCs w:val="0"/>
          <w:sz w:val="24"/>
        </w:rPr>
        <w:t>O espírito analítico-crítico, a inovação de soluções, a engenhosidade e o empreendedorismo, entre outras, são qualidades trabalhadas no cotidiano da pesquisa, importantes, também, no processo de formação do acadêmico por desenvolver neste, características desejáveis como autoconfiança, liderança e versatilidade.</w:t>
      </w:r>
    </w:p>
    <w:p w14:paraId="0B0C56CA" w14:textId="77777777" w:rsidR="00BB0880" w:rsidRPr="008C20A6" w:rsidRDefault="00BB0880" w:rsidP="007503A2">
      <w:pPr>
        <w:pStyle w:val="Legenda"/>
        <w:spacing w:line="360" w:lineRule="auto"/>
        <w:ind w:firstLine="708"/>
        <w:jc w:val="both"/>
        <w:rPr>
          <w:b w:val="0"/>
          <w:bCs w:val="0"/>
          <w:sz w:val="24"/>
        </w:rPr>
      </w:pPr>
      <w:r w:rsidRPr="008C20A6">
        <w:rPr>
          <w:rFonts w:eastAsia="Arial"/>
          <w:b w:val="0"/>
          <w:bCs w:val="0"/>
          <w:sz w:val="24"/>
        </w:rPr>
        <w:t xml:space="preserve">Por sua vez o participar em pesquisas de ponta, assim consideradas por representarem avanços significativos no conhecimento humano ou tecnologicamente melhorias importantes na qualidade de vida do cidadão, contribuem para o desenvolvimento no estudante universitário de um sentimento participativo com sua comunidade. </w:t>
      </w:r>
    </w:p>
    <w:p w14:paraId="736A3F53" w14:textId="77777777" w:rsidR="00BB0880" w:rsidRPr="008C20A6" w:rsidRDefault="00BB0880" w:rsidP="007503A2">
      <w:pPr>
        <w:pStyle w:val="Legenda"/>
        <w:spacing w:line="360" w:lineRule="auto"/>
        <w:ind w:firstLine="708"/>
        <w:jc w:val="both"/>
        <w:rPr>
          <w:b w:val="0"/>
          <w:bCs w:val="0"/>
          <w:sz w:val="24"/>
        </w:rPr>
      </w:pPr>
      <w:r w:rsidRPr="008C20A6">
        <w:rPr>
          <w:rFonts w:eastAsia="Arial"/>
          <w:b w:val="0"/>
          <w:bCs w:val="0"/>
          <w:sz w:val="24"/>
        </w:rPr>
        <w:t>Estas pesquisas de ponta, na maioria das vezes de caráter multidisciplinar, estimulam a formação do cidadão, capacitado a trabalhar integrado a equipes, reconhecendo o papel do indivíduo e valorizando o trabalho do conjunto, aspectos estes hoje considerados fundamentais na formação de um profissional de sucesso.</w:t>
      </w:r>
    </w:p>
    <w:p w14:paraId="4E0C38FB" w14:textId="77777777" w:rsidR="00BB0880" w:rsidRPr="008C20A6" w:rsidRDefault="00BB0880" w:rsidP="008C20A6">
      <w:pPr>
        <w:pStyle w:val="Legenda"/>
        <w:spacing w:line="360" w:lineRule="auto"/>
        <w:jc w:val="both"/>
        <w:rPr>
          <w:b w:val="0"/>
          <w:bCs w:val="0"/>
          <w:sz w:val="24"/>
        </w:rPr>
      </w:pPr>
    </w:p>
    <w:p w14:paraId="45F2C954" w14:textId="1F0DE85E" w:rsidR="00BB0880" w:rsidRPr="008C20A6" w:rsidRDefault="007503A2" w:rsidP="008C20A6">
      <w:pPr>
        <w:pStyle w:val="Legenda"/>
        <w:spacing w:line="360" w:lineRule="auto"/>
        <w:jc w:val="both"/>
        <w:rPr>
          <w:b w:val="0"/>
          <w:bCs w:val="0"/>
          <w:sz w:val="24"/>
        </w:rPr>
      </w:pPr>
      <w:bookmarkStart w:id="124" w:name="_Toc241071588"/>
      <w:r w:rsidRPr="008C20A6">
        <w:rPr>
          <w:rFonts w:eastAsia="Arial"/>
          <w:b w:val="0"/>
          <w:bCs w:val="0"/>
          <w:sz w:val="24"/>
        </w:rPr>
        <w:lastRenderedPageBreak/>
        <w:t xml:space="preserve">1.14.2. Regulamento da </w:t>
      </w:r>
      <w:r>
        <w:rPr>
          <w:rFonts w:eastAsia="Arial"/>
          <w:b w:val="0"/>
          <w:bCs w:val="0"/>
          <w:sz w:val="24"/>
        </w:rPr>
        <w:t>I</w:t>
      </w:r>
      <w:r w:rsidRPr="008C20A6">
        <w:rPr>
          <w:rFonts w:eastAsia="Arial"/>
          <w:b w:val="0"/>
          <w:bCs w:val="0"/>
          <w:sz w:val="24"/>
        </w:rPr>
        <w:t xml:space="preserve">niciação </w:t>
      </w:r>
      <w:r>
        <w:rPr>
          <w:rFonts w:eastAsia="Arial"/>
          <w:b w:val="0"/>
          <w:bCs w:val="0"/>
          <w:sz w:val="24"/>
        </w:rPr>
        <w:t>C</w:t>
      </w:r>
      <w:r w:rsidRPr="008C20A6">
        <w:rPr>
          <w:rFonts w:eastAsia="Arial"/>
          <w:b w:val="0"/>
          <w:bCs w:val="0"/>
          <w:sz w:val="24"/>
        </w:rPr>
        <w:t>ientífica</w:t>
      </w:r>
      <w:bookmarkEnd w:id="124"/>
    </w:p>
    <w:p w14:paraId="0E2274AF" w14:textId="77777777" w:rsidR="00BB0880" w:rsidRPr="008C20A6" w:rsidRDefault="00BB0880" w:rsidP="008C20A6">
      <w:pPr>
        <w:pStyle w:val="Legenda"/>
        <w:spacing w:line="360" w:lineRule="auto"/>
        <w:jc w:val="both"/>
        <w:rPr>
          <w:b w:val="0"/>
          <w:bCs w:val="0"/>
          <w:sz w:val="24"/>
        </w:rPr>
      </w:pPr>
    </w:p>
    <w:p w14:paraId="5AE316E5"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CAPÍTULO I</w:t>
      </w:r>
    </w:p>
    <w:p w14:paraId="54F2274E"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DA DEFINIÇÃO</w:t>
      </w:r>
    </w:p>
    <w:p w14:paraId="68DACC8D"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Art. 1º - A Iniciação Científica é uma atividade de investigação, realizada por estudantes de graduação, no âmbito de projeto de pesquisa, orientado por pesquisador qualificado, e que visa ao aprendizado de técnicas e métodos científicos, bem como ao desenvolvimento da mentalidade científica e da criatividade, no confronto direto com os problemas oriundos da pesquisa.</w:t>
      </w:r>
    </w:p>
    <w:p w14:paraId="2CE628AC"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Art. 2º - A iniciação científica é apoiada, pela Faculdade, por intermédio do Programa de Iniciação Científica (PIC).</w:t>
      </w:r>
    </w:p>
    <w:p w14:paraId="14B31419"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Art. 3º - O Programa de Iniciação Científica (PIC) da FAG - FACULDADE DE GOIANA consiste num instrumento de financiamento da pesquisa, complementar às outras formas de fomento, tanto internas quanto externas.</w:t>
      </w:r>
    </w:p>
    <w:p w14:paraId="3516ACBE" w14:textId="77777777" w:rsidR="00BB0880" w:rsidRPr="008C20A6" w:rsidRDefault="00BB0880" w:rsidP="008C20A6">
      <w:pPr>
        <w:pStyle w:val="Legenda"/>
        <w:spacing w:line="360" w:lineRule="auto"/>
        <w:jc w:val="both"/>
        <w:rPr>
          <w:b w:val="0"/>
          <w:bCs w:val="0"/>
          <w:snapToGrid w:val="0"/>
          <w:sz w:val="24"/>
        </w:rPr>
      </w:pPr>
    </w:p>
    <w:p w14:paraId="41EDCE90"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CAPÍTULO II</w:t>
      </w:r>
    </w:p>
    <w:p w14:paraId="5B1A4679"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DOS OBJETIVOS</w:t>
      </w:r>
    </w:p>
    <w:p w14:paraId="1A0E79D5"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 xml:space="preserve">Art. 4º - O PIC-FAG é um instrumento que permite introduzir os estudantes dos cursos de graduação à pesquisa científica, configurando-se como poderoso fator de apoio às atividades de ensino. </w:t>
      </w:r>
    </w:p>
    <w:p w14:paraId="3864AD1B"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Art. 5º - O PIC-FAG tem como objetivos:</w:t>
      </w:r>
    </w:p>
    <w:p w14:paraId="0951BEA7"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 iniciar e apoiar o aluno na prática da pesquisa científica;</w:t>
      </w:r>
    </w:p>
    <w:p w14:paraId="200BB7FB"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 desenvolver a mentalidade científica, crítica e investigativa dos alunos;</w:t>
      </w:r>
    </w:p>
    <w:p w14:paraId="7C9DCB35"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 estimular o professor orientador a formar equipes de pesquisa;</w:t>
      </w:r>
    </w:p>
    <w:p w14:paraId="4C89A4D8"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 identificar e estimular os alunos com vocação para a investigação científica.</w:t>
      </w:r>
    </w:p>
    <w:p w14:paraId="5785BE38" w14:textId="77777777" w:rsidR="00BB0880" w:rsidRPr="008C20A6" w:rsidRDefault="00BB0880" w:rsidP="008C20A6">
      <w:pPr>
        <w:pStyle w:val="Legenda"/>
        <w:spacing w:line="360" w:lineRule="auto"/>
        <w:jc w:val="both"/>
        <w:rPr>
          <w:b w:val="0"/>
          <w:bCs w:val="0"/>
          <w:snapToGrid w:val="0"/>
          <w:sz w:val="24"/>
        </w:rPr>
      </w:pPr>
    </w:p>
    <w:p w14:paraId="40DF5CAF"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CAPÍTULO III</w:t>
      </w:r>
    </w:p>
    <w:p w14:paraId="53F38675"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DA ADMINISTRAÇÃO, MONITORAMENTO E AVALIAÇÃO</w:t>
      </w:r>
    </w:p>
    <w:p w14:paraId="407A0B06"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Art. 6º - O gerenciamento do PIC-FAG fica a cargo da Diretoria que, nos termos do presente regulamento, baixará todos os atos necessários à sua execução.</w:t>
      </w:r>
    </w:p>
    <w:p w14:paraId="2505BAD3"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Art. 7º - O PIC-FAG contará com um Comitê Diretor, com o objetivo de fornecer as diretrizes acadêmicas do programa, acompanhar e avaliar seu desenvolvimento, além de analisar e dar parecer sobre os pedidos de bolsas e sobre os relatórios dos bolsistas nos casos de renovação.</w:t>
      </w:r>
    </w:p>
    <w:p w14:paraId="67DCFBBA"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lastRenderedPageBreak/>
        <w:t>Art. 8º - O Comitê Diretor do PIC-FAG será constituído por três professores doutores, designados por ato da Diretoria.</w:t>
      </w:r>
    </w:p>
    <w:p w14:paraId="23B20EED"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 xml:space="preserve">Art. 9º - O Comitê Diretor poderá solicitar à Diretoria, que decidirá sobre sua conveniência, a colaboração de consultores </w:t>
      </w:r>
      <w:r w:rsidRPr="008C20A6">
        <w:rPr>
          <w:rFonts w:eastAsia="Arial"/>
          <w:b w:val="0"/>
          <w:bCs w:val="0"/>
          <w:i/>
          <w:iCs/>
          <w:snapToGrid w:val="0"/>
          <w:sz w:val="24"/>
        </w:rPr>
        <w:t>ad hoc</w:t>
      </w:r>
      <w:r w:rsidRPr="008C20A6">
        <w:rPr>
          <w:rFonts w:eastAsia="Arial"/>
          <w:b w:val="0"/>
          <w:bCs w:val="0"/>
          <w:snapToGrid w:val="0"/>
          <w:sz w:val="24"/>
        </w:rPr>
        <w:t>, tanto do corpo docente da instituição, quanto de outras IES, desde que necessária em razão do caráter especializado dos projetos em análise.</w:t>
      </w:r>
    </w:p>
    <w:p w14:paraId="00F35359"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 xml:space="preserve">Art. 10 - Para avaliação do primeiro ano de implementação do PIC-FAG, será criado o Comitê Consultor Externo, formado por três professores doutores, membros ou </w:t>
      </w:r>
      <w:proofErr w:type="spellStart"/>
      <w:r w:rsidRPr="008C20A6">
        <w:rPr>
          <w:rFonts w:eastAsia="Arial"/>
          <w:b w:val="0"/>
          <w:bCs w:val="0"/>
          <w:snapToGrid w:val="0"/>
          <w:sz w:val="24"/>
        </w:rPr>
        <w:t>ex-membros</w:t>
      </w:r>
      <w:proofErr w:type="spellEnd"/>
      <w:r w:rsidRPr="008C20A6">
        <w:rPr>
          <w:rFonts w:eastAsia="Arial"/>
          <w:b w:val="0"/>
          <w:bCs w:val="0"/>
          <w:snapToGrid w:val="0"/>
          <w:sz w:val="24"/>
        </w:rPr>
        <w:t xml:space="preserve"> de comitês assessores de agências de fomentos, convidados pela Diretoria correspondente, na condição de consultores </w:t>
      </w:r>
      <w:r w:rsidRPr="008C20A6">
        <w:rPr>
          <w:rFonts w:eastAsia="Arial"/>
          <w:b w:val="0"/>
          <w:bCs w:val="0"/>
          <w:i/>
          <w:iCs/>
          <w:snapToGrid w:val="0"/>
          <w:sz w:val="24"/>
        </w:rPr>
        <w:t>ad hoc</w:t>
      </w:r>
      <w:r w:rsidRPr="008C20A6">
        <w:rPr>
          <w:rFonts w:eastAsia="Arial"/>
          <w:b w:val="0"/>
          <w:bCs w:val="0"/>
          <w:snapToGrid w:val="0"/>
          <w:sz w:val="24"/>
        </w:rPr>
        <w:t>, com o objetivo de avaliar o programa, bem como participar da análise dos pedidos de concessão de Bolsas de Iniciação Cientifica, nos padrões determinados pelo Programa Institucional de Bolsas de Iniciação Cientifica do CNPq (</w:t>
      </w:r>
      <w:proofErr w:type="spellStart"/>
      <w:r w:rsidRPr="008C20A6">
        <w:rPr>
          <w:rFonts w:eastAsia="Arial"/>
          <w:b w:val="0"/>
          <w:bCs w:val="0"/>
          <w:snapToGrid w:val="0"/>
          <w:sz w:val="24"/>
        </w:rPr>
        <w:t>PlBIC</w:t>
      </w:r>
      <w:proofErr w:type="spellEnd"/>
      <w:r w:rsidRPr="008C20A6">
        <w:rPr>
          <w:rFonts w:eastAsia="Arial"/>
          <w:b w:val="0"/>
          <w:bCs w:val="0"/>
          <w:snapToGrid w:val="0"/>
          <w:sz w:val="24"/>
        </w:rPr>
        <w:t>/CNPq).</w:t>
      </w:r>
    </w:p>
    <w:p w14:paraId="11D1281F" w14:textId="77777777" w:rsidR="00BB0880" w:rsidRPr="008C20A6" w:rsidRDefault="00BB0880" w:rsidP="008C20A6">
      <w:pPr>
        <w:pStyle w:val="Legenda"/>
        <w:spacing w:line="360" w:lineRule="auto"/>
        <w:jc w:val="both"/>
        <w:rPr>
          <w:b w:val="0"/>
          <w:bCs w:val="0"/>
          <w:snapToGrid w:val="0"/>
          <w:sz w:val="24"/>
        </w:rPr>
      </w:pPr>
    </w:p>
    <w:p w14:paraId="1FFCD5E0"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CAPÍTULO IV</w:t>
      </w:r>
    </w:p>
    <w:p w14:paraId="41A5C296"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DAS BOLSAS DE INICIAÇÃO CIENTÍFICA</w:t>
      </w:r>
    </w:p>
    <w:p w14:paraId="0F26CC46"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Art. 11 - A quota de bolsas de iniciação científica será fixada, até 31 de janeiro de cada ano, por portaria do Diretor, para cada curso de graduação.</w:t>
      </w:r>
    </w:p>
    <w:p w14:paraId="5E775811"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Art. 12 - As Bolsas de Iniciação Cientifica serão distribuídas, conforme plano aprovado pela Diretoria, ouvido o Conselho Superior de Administração, consistem em remuneração mínima de quarenta por cento do salário mínimo, segundo Plano de Trabalho do Bolsista.</w:t>
      </w:r>
    </w:p>
    <w:p w14:paraId="237A7EB0"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Art. 13 - O aluno poderá optar por participar dos projetos de iniciação científica sem a concessão de bolsa.</w:t>
      </w:r>
    </w:p>
    <w:p w14:paraId="2D5AD8BE"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Art. 14 - As Bolsas de Iniciação Cientifica serão concedidas, no âmbito de projetos de pesquisa de docentes da FAG - FACULDADE DE GOIANA, que sejam, preferencialmente, doutores, com maior carga horária na instituição e com produção científica relevante nos últimos três anos, ressalvados os casos especiais, a juízo do Comitê Diretor.</w:t>
      </w:r>
    </w:p>
    <w:p w14:paraId="1139AA59"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Art. 15 - O professor orientador deverá consagrar um mínimo de quatro horas-aula por bolsista, a título de orientação acadêmica. O professor orientador é pessoalmente responsável pelo acompanhamento das atividades do bolsista, devendo comunicar à Diretoria qualquer irregularidade ou inobservância do presente regulamento.</w:t>
      </w:r>
    </w:p>
    <w:p w14:paraId="6C48CA15"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lastRenderedPageBreak/>
        <w:t>Art. 16 - A solicitação de Bolsa de Iniciação Cientifica deverá ser feita em formulário próprio acompanhado de projeto de pesquisa apresentado no padrão exigido pela Diretoria, conforme o roteiro aprovado pela Diretoria da FAG - FACULDADE DE GOIANA.</w:t>
      </w:r>
    </w:p>
    <w:p w14:paraId="3F7D78D9"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Art. 17 - Os projetos deverão ser encaminhados à Diretoria, com a chancela da coordenação do curso.</w:t>
      </w:r>
    </w:p>
    <w:p w14:paraId="4B91E1FE"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Art. 18 - O desenvolvimento do trabalho dos bolsistas será acompanhado por meio de relatórios parciais (semestrais) e finais (anuais), elaborados pelos próprios bolsistas, sob supervisão do professor orientador. Os relatórios devem conter os elementos exigidos pela Diretoria da FAG - FACULDADE DE GOIANA.</w:t>
      </w:r>
    </w:p>
    <w:p w14:paraId="369799DA" w14:textId="77777777" w:rsidR="00BB0880" w:rsidRPr="008C20A6" w:rsidRDefault="00BB0880" w:rsidP="008C20A6">
      <w:pPr>
        <w:pStyle w:val="Legenda"/>
        <w:spacing w:line="360" w:lineRule="auto"/>
        <w:jc w:val="both"/>
        <w:rPr>
          <w:b w:val="0"/>
          <w:bCs w:val="0"/>
          <w:snapToGrid w:val="0"/>
          <w:sz w:val="24"/>
        </w:rPr>
      </w:pPr>
    </w:p>
    <w:p w14:paraId="70F60C18"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CAPÍTULO V</w:t>
      </w:r>
    </w:p>
    <w:p w14:paraId="2A3AF4FF"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DAS OBRIGAÇÕES DO BOLSISTA</w:t>
      </w:r>
    </w:p>
    <w:p w14:paraId="32D5B347"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Art. 19 - São obrigações do bolsista:</w:t>
      </w:r>
    </w:p>
    <w:p w14:paraId="4B4B8010"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cumprir o programa e a carga horária de trabalho estipuladas pelo  professor orientador;</w:t>
      </w:r>
    </w:p>
    <w:p w14:paraId="2A7CB46A"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apresentar relatórios, parciais e final de suas atividades;</w:t>
      </w:r>
    </w:p>
    <w:p w14:paraId="0D220EBE"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apresentar seminário na Semana de Iniciação Científica ou outras mostras determinadas pela Diretoria;</w:t>
      </w:r>
    </w:p>
    <w:p w14:paraId="6E9C4665"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comparecer às atividades propostas pela Diretoria, no âmbito da formação geral para a pesquisa;</w:t>
      </w:r>
    </w:p>
    <w:p w14:paraId="7C457372"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assistir a palestras, encontros ou cursos, por determinação do professor-orientador, desde que relevantes para o trabalho desenvolvido ou a formação para a pesquisa.</w:t>
      </w:r>
    </w:p>
    <w:p w14:paraId="0F6AC5D7" w14:textId="77777777" w:rsidR="00BB0880" w:rsidRPr="008C20A6" w:rsidRDefault="00BB0880" w:rsidP="008C20A6">
      <w:pPr>
        <w:pStyle w:val="Legenda"/>
        <w:spacing w:line="360" w:lineRule="auto"/>
        <w:jc w:val="both"/>
        <w:rPr>
          <w:b w:val="0"/>
          <w:bCs w:val="0"/>
          <w:snapToGrid w:val="0"/>
          <w:sz w:val="24"/>
        </w:rPr>
      </w:pPr>
    </w:p>
    <w:p w14:paraId="0E349277" w14:textId="77777777" w:rsidR="00BB0880" w:rsidRPr="008C20A6" w:rsidRDefault="00BB0880" w:rsidP="008C20A6">
      <w:pPr>
        <w:pStyle w:val="Legenda"/>
        <w:spacing w:line="360" w:lineRule="auto"/>
        <w:jc w:val="both"/>
        <w:rPr>
          <w:b w:val="0"/>
          <w:bCs w:val="0"/>
          <w:snapToGrid w:val="0"/>
          <w:sz w:val="24"/>
        </w:rPr>
      </w:pPr>
    </w:p>
    <w:p w14:paraId="11E38C0A"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CAPÍTULO VI</w:t>
      </w:r>
    </w:p>
    <w:p w14:paraId="618026EF"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DA VIGÊNCIA, RENOVAÇÃO E CANCELAMENTO DAS BOLSAS DE INICIAÇÃO CIENTÍFICA</w:t>
      </w:r>
    </w:p>
    <w:p w14:paraId="0C628DB9"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Art. 20 - As Bolsas de Iniciação Cientifica terão duração de onze meses, com início em 1º de fevereiro e término em 31 de dezembro, do mesmo ano, exigindo-se do bolsista a carga horária mínima de oito horas semanais, admitindo-se a renovação por igual período, consoante solicitação do professor-orientador e parecer do Comitê Diretor.</w:t>
      </w:r>
    </w:p>
    <w:p w14:paraId="3BE39F17"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Art. 21 - Os bolsistas deverão ser substituídos nos seguintes casos:</w:t>
      </w:r>
    </w:p>
    <w:p w14:paraId="265B07A1"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cancelamento ou trancamento de matrícula, bem como conclusão de curso;</w:t>
      </w:r>
    </w:p>
    <w:p w14:paraId="0D406FE7"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lastRenderedPageBreak/>
        <w:t>a pedido; ou</w:t>
      </w:r>
    </w:p>
    <w:p w14:paraId="7C119E2C"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por solicitação do orientador, devidamente justificada.</w:t>
      </w:r>
    </w:p>
    <w:p w14:paraId="4AEDF319"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Parágrafo único - O cancelamento da bolsa poderá ser feito a qualquer momento.</w:t>
      </w:r>
    </w:p>
    <w:p w14:paraId="2593DC54" w14:textId="77777777" w:rsidR="00BB0880" w:rsidRPr="008C20A6" w:rsidRDefault="00BB0880" w:rsidP="008C20A6">
      <w:pPr>
        <w:pStyle w:val="Legenda"/>
        <w:spacing w:line="360" w:lineRule="auto"/>
        <w:jc w:val="both"/>
        <w:rPr>
          <w:b w:val="0"/>
          <w:bCs w:val="0"/>
          <w:snapToGrid w:val="0"/>
          <w:sz w:val="24"/>
        </w:rPr>
      </w:pPr>
      <w:r w:rsidRPr="008C20A6">
        <w:rPr>
          <w:rFonts w:eastAsia="Arial"/>
          <w:b w:val="0"/>
          <w:bCs w:val="0"/>
          <w:snapToGrid w:val="0"/>
          <w:sz w:val="24"/>
        </w:rPr>
        <w:t>Art. 22 - Somente farão jus ao Certificado de Bolsista de Iniciação Científica os alunos que, além do cumprimento de suas obrigações, tiverem seus relatórios e trabalhos apresentados na Semana de Iniciação Cientifica e aprovados pelo Comitê Diretor.</w:t>
      </w:r>
    </w:p>
    <w:p w14:paraId="3478389D" w14:textId="77777777" w:rsidR="00BB0880" w:rsidRPr="008C20A6" w:rsidRDefault="00BB0880" w:rsidP="007503A2">
      <w:pPr>
        <w:pStyle w:val="Legenda"/>
        <w:spacing w:line="360" w:lineRule="auto"/>
        <w:jc w:val="both"/>
        <w:outlineLvl w:val="2"/>
        <w:rPr>
          <w:b w:val="0"/>
          <w:bCs w:val="0"/>
          <w:sz w:val="24"/>
        </w:rPr>
      </w:pPr>
    </w:p>
    <w:p w14:paraId="0320BE6C" w14:textId="77777777" w:rsidR="00BB0880" w:rsidRPr="008C20A6" w:rsidRDefault="00BB0880" w:rsidP="007503A2">
      <w:pPr>
        <w:pStyle w:val="Legenda"/>
        <w:spacing w:line="360" w:lineRule="auto"/>
        <w:jc w:val="both"/>
        <w:outlineLvl w:val="2"/>
        <w:rPr>
          <w:b w:val="0"/>
          <w:bCs w:val="0"/>
          <w:sz w:val="24"/>
        </w:rPr>
      </w:pPr>
      <w:bookmarkStart w:id="125" w:name="_Toc241100897"/>
      <w:r w:rsidRPr="008C20A6">
        <w:rPr>
          <w:rFonts w:eastAsia="Arial"/>
          <w:b w:val="0"/>
          <w:bCs w:val="0"/>
          <w:sz w:val="24"/>
        </w:rPr>
        <w:t>1.14.3. MONITORIA</w:t>
      </w:r>
      <w:bookmarkEnd w:id="125"/>
    </w:p>
    <w:p w14:paraId="1A35F17B" w14:textId="77777777" w:rsidR="00BB0880" w:rsidRPr="008C20A6" w:rsidRDefault="00BB0880" w:rsidP="008C20A6">
      <w:pPr>
        <w:pStyle w:val="Legenda"/>
        <w:spacing w:line="360" w:lineRule="auto"/>
        <w:jc w:val="both"/>
        <w:rPr>
          <w:b w:val="0"/>
          <w:bCs w:val="0"/>
          <w:sz w:val="24"/>
        </w:rPr>
      </w:pPr>
    </w:p>
    <w:p w14:paraId="227DB0AA" w14:textId="77777777" w:rsidR="00BB0880" w:rsidRPr="008C20A6" w:rsidRDefault="00BB0880" w:rsidP="007503A2">
      <w:pPr>
        <w:pStyle w:val="Legenda"/>
        <w:spacing w:line="360" w:lineRule="auto"/>
        <w:ind w:firstLine="708"/>
        <w:jc w:val="both"/>
        <w:rPr>
          <w:b w:val="0"/>
          <w:bCs w:val="0"/>
          <w:sz w:val="24"/>
        </w:rPr>
      </w:pPr>
      <w:r w:rsidRPr="008C20A6">
        <w:rPr>
          <w:rFonts w:eastAsia="Arial"/>
          <w:b w:val="0"/>
          <w:bCs w:val="0"/>
          <w:sz w:val="24"/>
        </w:rPr>
        <w:t xml:space="preserve">O Programa de Monitoria da FAG - FACULDADE DE GOIANA é destinado ao aprendizado e aperfeiçoamento do aluno, estabelecido de acordo com a lei nº 9.394/96 (LDB). O objetivo de sua criação é incentivar a melhoria na qualidade do ensino, através do aprofundamento teórico-prático e do aperfeiçoamento profissional do corpo discente da instituição, além de promover a integração participativa entre alunos e professores. O programa disponibiliza bolsas financiadas pela própria instituição (Monitoria Bolsista), na forma bolsa atividade e de vagas para Monitoria Voluntária. As solicitações de vagas pelos professores e a seleção dos alunos é realizada semestralmente, mediante a publicação de edital. O monitor bolsista recebe uma bolsa atividade durante o período de vigência da monitoria. </w:t>
      </w:r>
    </w:p>
    <w:p w14:paraId="4AEF1DFC" w14:textId="77777777" w:rsidR="00BB0880" w:rsidRPr="008C20A6" w:rsidRDefault="00BB0880" w:rsidP="007503A2">
      <w:pPr>
        <w:pStyle w:val="Legenda"/>
        <w:spacing w:line="360" w:lineRule="auto"/>
        <w:ind w:firstLine="708"/>
        <w:jc w:val="both"/>
        <w:rPr>
          <w:b w:val="0"/>
          <w:bCs w:val="0"/>
          <w:sz w:val="24"/>
        </w:rPr>
      </w:pPr>
      <w:r w:rsidRPr="008C20A6">
        <w:rPr>
          <w:rFonts w:eastAsia="Arial"/>
          <w:b w:val="0"/>
          <w:bCs w:val="0"/>
          <w:sz w:val="24"/>
        </w:rPr>
        <w:t xml:space="preserve">Tanto o Monitor Bolsista quanto o voluntário recebem um Certificado que serve de comprovação de horas/aulas que podem ser aproveitados como Atividades Complementares. Através desse Certificado é possível também utilizá-lo para a majoração de créditos ou para a comprovação de títulos em concursos para provimento de cargos de professores. </w:t>
      </w:r>
    </w:p>
    <w:p w14:paraId="525E172D" w14:textId="77777777" w:rsidR="00BB0880" w:rsidRPr="008C20A6" w:rsidRDefault="00BB0880" w:rsidP="007503A2">
      <w:pPr>
        <w:pStyle w:val="Legenda"/>
        <w:spacing w:line="360" w:lineRule="auto"/>
        <w:ind w:firstLine="708"/>
        <w:jc w:val="both"/>
        <w:rPr>
          <w:b w:val="0"/>
          <w:bCs w:val="0"/>
          <w:sz w:val="24"/>
        </w:rPr>
      </w:pPr>
      <w:r w:rsidRPr="008C20A6">
        <w:rPr>
          <w:rFonts w:eastAsia="Arial"/>
          <w:b w:val="0"/>
          <w:bCs w:val="0"/>
          <w:sz w:val="24"/>
        </w:rPr>
        <w:t>Os monitores auxiliam o corpo docente na execução de tarefas didático-científicas, inclusive na preparação de aulas; de trabalhos didáticos e atendimento a alunos; de atividades de pesquisa e extensão e de trabalhos práticos experimentais.</w:t>
      </w:r>
    </w:p>
    <w:p w14:paraId="7EABEFE3" w14:textId="77777777" w:rsidR="00BB0880" w:rsidRDefault="00BB0880" w:rsidP="008C20A6">
      <w:pPr>
        <w:pStyle w:val="Legenda"/>
        <w:spacing w:line="360" w:lineRule="auto"/>
        <w:jc w:val="both"/>
        <w:rPr>
          <w:rFonts w:eastAsia="Arial"/>
          <w:b w:val="0"/>
          <w:bCs w:val="0"/>
          <w:sz w:val="24"/>
        </w:rPr>
      </w:pPr>
      <w:r w:rsidRPr="008C20A6">
        <w:rPr>
          <w:rFonts w:eastAsia="Arial"/>
          <w:b w:val="0"/>
          <w:bCs w:val="0"/>
          <w:sz w:val="24"/>
        </w:rPr>
        <w:t>Ao corpo discente, os monitores auxiliam, sob a supervisão docente, na orientação em trabalhos de laboratório, de biblioteca, de campo e outros compatíveis com seu grau de conhecimento e experiência, conforme consta no regulamento de monitoria abaixo.</w:t>
      </w:r>
    </w:p>
    <w:p w14:paraId="537AEB35" w14:textId="77777777" w:rsidR="007503A2" w:rsidRPr="007503A2" w:rsidRDefault="007503A2" w:rsidP="007503A2">
      <w:pPr>
        <w:rPr>
          <w:lang w:eastAsia="pt-BR"/>
        </w:rPr>
      </w:pPr>
    </w:p>
    <w:p w14:paraId="251ECFCD" w14:textId="1CDACD63" w:rsidR="00BB0880" w:rsidRPr="008C20A6" w:rsidRDefault="00BB0880" w:rsidP="007503A2">
      <w:pPr>
        <w:pStyle w:val="Legenda"/>
        <w:spacing w:line="360" w:lineRule="auto"/>
        <w:jc w:val="both"/>
        <w:outlineLvl w:val="2"/>
        <w:rPr>
          <w:b w:val="0"/>
          <w:bCs w:val="0"/>
          <w:sz w:val="24"/>
        </w:rPr>
      </w:pPr>
      <w:bookmarkStart w:id="126" w:name="_Toc241100898"/>
      <w:r w:rsidRPr="008C20A6">
        <w:rPr>
          <w:rFonts w:eastAsia="Arial"/>
          <w:b w:val="0"/>
          <w:bCs w:val="0"/>
          <w:sz w:val="24"/>
        </w:rPr>
        <w:t>1.14</w:t>
      </w:r>
      <w:r w:rsidR="007503A2" w:rsidRPr="008C20A6">
        <w:rPr>
          <w:rFonts w:eastAsia="Arial"/>
          <w:b w:val="0"/>
          <w:bCs w:val="0"/>
          <w:sz w:val="24"/>
        </w:rPr>
        <w:t>.3.1. Regulamento da monitoria</w:t>
      </w:r>
      <w:bookmarkEnd w:id="126"/>
    </w:p>
    <w:p w14:paraId="2A16BA86" w14:textId="77777777" w:rsidR="00BB0880" w:rsidRPr="008C20A6" w:rsidRDefault="00BB0880" w:rsidP="008C20A6">
      <w:pPr>
        <w:pStyle w:val="Legenda"/>
        <w:spacing w:line="360" w:lineRule="auto"/>
        <w:jc w:val="both"/>
        <w:rPr>
          <w:b w:val="0"/>
          <w:bCs w:val="0"/>
          <w:sz w:val="24"/>
        </w:rPr>
      </w:pPr>
    </w:p>
    <w:p w14:paraId="7075F86E" w14:textId="62E1015E" w:rsidR="00BB0880" w:rsidRPr="008C20A6" w:rsidRDefault="00BB0880" w:rsidP="008C20A6">
      <w:pPr>
        <w:pStyle w:val="Legenda"/>
        <w:spacing w:line="360" w:lineRule="auto"/>
        <w:jc w:val="both"/>
        <w:rPr>
          <w:b w:val="0"/>
          <w:bCs w:val="0"/>
          <w:sz w:val="24"/>
        </w:rPr>
      </w:pPr>
      <w:r w:rsidRPr="008C20A6">
        <w:rPr>
          <w:rFonts w:eastAsia="Arial"/>
          <w:b w:val="0"/>
          <w:bCs w:val="0"/>
          <w:sz w:val="24"/>
        </w:rPr>
        <w:lastRenderedPageBreak/>
        <w:t>Art. 1º - A monitoria é uma atividade complementar para os cursos de graduação, tendo como objetivo central contribuir para o desenvolvimento acadêmico-científico do discente.</w:t>
      </w:r>
    </w:p>
    <w:p w14:paraId="3DD56FE0" w14:textId="6CFE615E" w:rsidR="00BB0880" w:rsidRPr="008C20A6" w:rsidRDefault="00BB0880" w:rsidP="008C20A6">
      <w:pPr>
        <w:pStyle w:val="Legenda"/>
        <w:spacing w:line="360" w:lineRule="auto"/>
        <w:jc w:val="both"/>
        <w:rPr>
          <w:b w:val="0"/>
          <w:bCs w:val="0"/>
          <w:sz w:val="24"/>
        </w:rPr>
      </w:pPr>
      <w:r w:rsidRPr="008C20A6">
        <w:rPr>
          <w:rFonts w:eastAsia="Arial"/>
          <w:b w:val="0"/>
          <w:bCs w:val="0"/>
          <w:sz w:val="24"/>
        </w:rPr>
        <w:t>Art. 2º - A monitoria é exercida por alunos selecionados publicamente pelos Coordenadores Gestores de curso, sendo seus objetivos:</w:t>
      </w:r>
    </w:p>
    <w:p w14:paraId="4F4416B0" w14:textId="75EA3467" w:rsidR="00BB0880" w:rsidRPr="008C20A6" w:rsidRDefault="00BB0880" w:rsidP="008C20A6">
      <w:pPr>
        <w:pStyle w:val="Legenda"/>
        <w:spacing w:line="360" w:lineRule="auto"/>
        <w:jc w:val="both"/>
        <w:rPr>
          <w:b w:val="0"/>
          <w:bCs w:val="0"/>
          <w:sz w:val="24"/>
        </w:rPr>
      </w:pPr>
      <w:r w:rsidRPr="008C20A6">
        <w:rPr>
          <w:rFonts w:eastAsia="Arial"/>
          <w:b w:val="0"/>
          <w:bCs w:val="0"/>
          <w:sz w:val="24"/>
        </w:rPr>
        <w:t>I  - despertar nos alunos o interesse pela carreira docente ou pelo aprofundamento de estudos em uma determinada disciplina, incentivando-os  também à pesquisa e às atividades de extensão;</w:t>
      </w:r>
    </w:p>
    <w:p w14:paraId="022731F0"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II  – oportunizar o discente em sua integração com a comunidade universitária;</w:t>
      </w:r>
    </w:p>
    <w:p w14:paraId="34B3690E" w14:textId="77777777" w:rsidR="00BB0880" w:rsidRPr="008C20A6" w:rsidRDefault="00BB0880" w:rsidP="008C20A6">
      <w:pPr>
        <w:pStyle w:val="Legenda"/>
        <w:spacing w:line="360" w:lineRule="auto"/>
        <w:jc w:val="both"/>
        <w:rPr>
          <w:b w:val="0"/>
          <w:bCs w:val="0"/>
          <w:sz w:val="24"/>
        </w:rPr>
      </w:pPr>
    </w:p>
    <w:p w14:paraId="504971AC" w14:textId="34E94AEE" w:rsidR="00BB0880" w:rsidRPr="008C20A6" w:rsidRDefault="00BB0880" w:rsidP="008C20A6">
      <w:pPr>
        <w:pStyle w:val="Legenda"/>
        <w:spacing w:line="360" w:lineRule="auto"/>
        <w:jc w:val="both"/>
        <w:rPr>
          <w:b w:val="0"/>
          <w:bCs w:val="0"/>
          <w:sz w:val="24"/>
        </w:rPr>
      </w:pPr>
      <w:r w:rsidRPr="008C20A6">
        <w:rPr>
          <w:rFonts w:eastAsia="Arial"/>
          <w:b w:val="0"/>
          <w:bCs w:val="0"/>
          <w:sz w:val="24"/>
        </w:rPr>
        <w:t>Art. 3º - O exercício da monitoria não cria para os alunos vínculo empregatício com a Instituição.</w:t>
      </w:r>
    </w:p>
    <w:p w14:paraId="482B55F7" w14:textId="74EC5B82" w:rsidR="00BB0880" w:rsidRPr="008C20A6" w:rsidRDefault="00BB0880" w:rsidP="008C20A6">
      <w:pPr>
        <w:pStyle w:val="Legenda"/>
        <w:spacing w:line="360" w:lineRule="auto"/>
        <w:jc w:val="both"/>
        <w:rPr>
          <w:b w:val="0"/>
          <w:bCs w:val="0"/>
          <w:sz w:val="24"/>
        </w:rPr>
      </w:pPr>
      <w:r w:rsidRPr="008C20A6">
        <w:rPr>
          <w:rFonts w:eastAsia="Arial"/>
          <w:b w:val="0"/>
          <w:bCs w:val="0"/>
          <w:sz w:val="24"/>
        </w:rPr>
        <w:t>Parágrafo 1º - O exercício da monitoria conta como título para o ingresso na carreira docente da FAG - FACULDADE DE GOIANA.</w:t>
      </w:r>
    </w:p>
    <w:p w14:paraId="77F9C002" w14:textId="2A7F7C45" w:rsidR="00BB0880" w:rsidRPr="008C20A6" w:rsidRDefault="00BB0880" w:rsidP="008C20A6">
      <w:pPr>
        <w:pStyle w:val="Legenda"/>
        <w:spacing w:line="360" w:lineRule="auto"/>
        <w:jc w:val="both"/>
        <w:rPr>
          <w:b w:val="0"/>
          <w:bCs w:val="0"/>
          <w:sz w:val="24"/>
        </w:rPr>
      </w:pPr>
      <w:r w:rsidRPr="008C20A6">
        <w:rPr>
          <w:rFonts w:eastAsia="Arial"/>
          <w:b w:val="0"/>
          <w:bCs w:val="0"/>
          <w:sz w:val="24"/>
        </w:rPr>
        <w:t xml:space="preserve">Parágrafo 2º - O monitor poderá receber bolsa atividade financiada pela própria faculdade cujo valor será definido pelo Conselho Superior de Administração. </w:t>
      </w:r>
    </w:p>
    <w:p w14:paraId="3B19DB2E" w14:textId="77CF2839" w:rsidR="00BB0880" w:rsidRPr="008C20A6" w:rsidRDefault="00BB0880" w:rsidP="008C20A6">
      <w:pPr>
        <w:pStyle w:val="Legenda"/>
        <w:spacing w:line="360" w:lineRule="auto"/>
        <w:jc w:val="both"/>
        <w:rPr>
          <w:b w:val="0"/>
          <w:bCs w:val="0"/>
          <w:sz w:val="24"/>
        </w:rPr>
      </w:pPr>
      <w:r w:rsidRPr="008C20A6">
        <w:rPr>
          <w:rFonts w:eastAsia="Arial"/>
          <w:b w:val="0"/>
          <w:bCs w:val="0"/>
          <w:sz w:val="24"/>
        </w:rPr>
        <w:t>Parágrafo 3º - A Instituição fornecerá gratuitamente certificado de exercício de monitoria, constando seu período, a disciplina de atuação e o coeficiente de rendimento do aluno monitor.</w:t>
      </w:r>
    </w:p>
    <w:p w14:paraId="69FA515E"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Parágrafo 4º - As horas/aulas de monitoria poderão ser aproveitadas como atividades complementares.</w:t>
      </w:r>
    </w:p>
    <w:p w14:paraId="4310854D" w14:textId="77777777" w:rsidR="00BB0880" w:rsidRPr="008C20A6" w:rsidRDefault="00BB0880" w:rsidP="008C20A6">
      <w:pPr>
        <w:pStyle w:val="Legenda"/>
        <w:spacing w:line="360" w:lineRule="auto"/>
        <w:jc w:val="both"/>
        <w:rPr>
          <w:b w:val="0"/>
          <w:bCs w:val="0"/>
          <w:sz w:val="24"/>
        </w:rPr>
      </w:pPr>
    </w:p>
    <w:p w14:paraId="2411E1B2" w14:textId="614705A5" w:rsidR="00BB0880" w:rsidRPr="008C20A6" w:rsidRDefault="00BB0880" w:rsidP="008C20A6">
      <w:pPr>
        <w:pStyle w:val="Legenda"/>
        <w:spacing w:line="360" w:lineRule="auto"/>
        <w:jc w:val="both"/>
        <w:rPr>
          <w:b w:val="0"/>
          <w:bCs w:val="0"/>
          <w:sz w:val="24"/>
        </w:rPr>
      </w:pPr>
      <w:r w:rsidRPr="008C20A6">
        <w:rPr>
          <w:rFonts w:eastAsia="Arial"/>
          <w:b w:val="0"/>
          <w:bCs w:val="0"/>
          <w:sz w:val="24"/>
        </w:rPr>
        <w:t>Art. 4º - As funções de monitor na Instituição estão reservadas ao discente que atenda às seguintes condições:</w:t>
      </w:r>
    </w:p>
    <w:p w14:paraId="3A4180A4" w14:textId="7CB07D5B" w:rsidR="00BB0880" w:rsidRPr="008C20A6" w:rsidRDefault="00BB0880" w:rsidP="008C20A6">
      <w:pPr>
        <w:pStyle w:val="Legenda"/>
        <w:spacing w:line="360" w:lineRule="auto"/>
        <w:jc w:val="both"/>
        <w:rPr>
          <w:b w:val="0"/>
          <w:bCs w:val="0"/>
          <w:sz w:val="24"/>
        </w:rPr>
      </w:pPr>
      <w:r w:rsidRPr="008C20A6">
        <w:rPr>
          <w:rFonts w:eastAsia="Arial"/>
          <w:b w:val="0"/>
          <w:bCs w:val="0"/>
          <w:sz w:val="24"/>
        </w:rPr>
        <w:t>I - ter sido aprovado sem dependência, atingindo a média nas duas primeiras avaliações do semestre, ou seja, 7,0 (sete), na disciplina objeto da monitoria;</w:t>
      </w:r>
    </w:p>
    <w:p w14:paraId="1C52D041" w14:textId="19C5F3E9" w:rsidR="00BB0880" w:rsidRPr="008C20A6" w:rsidRDefault="00BB0880" w:rsidP="008C20A6">
      <w:pPr>
        <w:pStyle w:val="Legenda"/>
        <w:spacing w:line="360" w:lineRule="auto"/>
        <w:jc w:val="both"/>
        <w:rPr>
          <w:b w:val="0"/>
          <w:bCs w:val="0"/>
          <w:sz w:val="24"/>
        </w:rPr>
      </w:pPr>
      <w:r w:rsidRPr="008C20A6">
        <w:rPr>
          <w:rFonts w:eastAsia="Arial"/>
          <w:b w:val="0"/>
          <w:bCs w:val="0"/>
          <w:sz w:val="24"/>
        </w:rPr>
        <w:t>II - ter sido aprovado nas demais disciplinas anteriormente cursadas;</w:t>
      </w:r>
    </w:p>
    <w:p w14:paraId="5C60E9AD" w14:textId="5A2B0231" w:rsidR="00BB0880" w:rsidRPr="008C20A6" w:rsidRDefault="00BB0880" w:rsidP="008C20A6">
      <w:pPr>
        <w:pStyle w:val="Legenda"/>
        <w:spacing w:line="360" w:lineRule="auto"/>
        <w:jc w:val="both"/>
        <w:rPr>
          <w:b w:val="0"/>
          <w:bCs w:val="0"/>
          <w:sz w:val="24"/>
        </w:rPr>
      </w:pPr>
      <w:r w:rsidRPr="008C20A6">
        <w:rPr>
          <w:rFonts w:eastAsia="Arial"/>
          <w:b w:val="0"/>
          <w:bCs w:val="0"/>
          <w:sz w:val="24"/>
        </w:rPr>
        <w:t>IV - não ter sofrido nenhuma punição disciplinar da Instituição;</w:t>
      </w:r>
    </w:p>
    <w:p w14:paraId="24CE4FD6" w14:textId="3EFFF5C1" w:rsidR="00BB0880" w:rsidRPr="008C20A6" w:rsidRDefault="00BB0880" w:rsidP="008C20A6">
      <w:pPr>
        <w:pStyle w:val="Legenda"/>
        <w:spacing w:line="360" w:lineRule="auto"/>
        <w:jc w:val="both"/>
        <w:rPr>
          <w:b w:val="0"/>
          <w:bCs w:val="0"/>
          <w:sz w:val="24"/>
        </w:rPr>
      </w:pPr>
      <w:r w:rsidRPr="008C20A6">
        <w:rPr>
          <w:rFonts w:eastAsia="Arial"/>
          <w:b w:val="0"/>
          <w:bCs w:val="0"/>
          <w:sz w:val="24"/>
        </w:rPr>
        <w:t>V - não estar inadimplente em seu contrato financeiro com a Instituição;</w:t>
      </w:r>
    </w:p>
    <w:p w14:paraId="19D98568"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VI - ter sido aprovado no teste de seleção definido e aplicado pelo Núcleo de Pesquisa, Extensão e Monitoria.</w:t>
      </w:r>
    </w:p>
    <w:p w14:paraId="48DFB741" w14:textId="77777777" w:rsidR="00BB0880" w:rsidRPr="008C20A6" w:rsidRDefault="00BB0880" w:rsidP="008C20A6">
      <w:pPr>
        <w:pStyle w:val="Legenda"/>
        <w:spacing w:line="360" w:lineRule="auto"/>
        <w:jc w:val="both"/>
        <w:rPr>
          <w:b w:val="0"/>
          <w:bCs w:val="0"/>
          <w:sz w:val="24"/>
        </w:rPr>
      </w:pPr>
    </w:p>
    <w:p w14:paraId="49861599"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 xml:space="preserve">Art. 5º - As funções de monitor são exercidas em regime de no máximo 10 (dez) horas semanais de efetivo trabalho, sob a supervisão do professor da disciplina objeto da monitoria.  </w:t>
      </w:r>
    </w:p>
    <w:p w14:paraId="2BD20D5D" w14:textId="7C83D2CA" w:rsidR="00BB0880" w:rsidRPr="008C20A6" w:rsidRDefault="00BB0880" w:rsidP="008C20A6">
      <w:pPr>
        <w:pStyle w:val="Legenda"/>
        <w:spacing w:line="360" w:lineRule="auto"/>
        <w:jc w:val="both"/>
        <w:rPr>
          <w:b w:val="0"/>
          <w:bCs w:val="0"/>
          <w:sz w:val="24"/>
        </w:rPr>
      </w:pPr>
      <w:r w:rsidRPr="008C20A6">
        <w:rPr>
          <w:rFonts w:eastAsia="Arial"/>
          <w:b w:val="0"/>
          <w:bCs w:val="0"/>
          <w:sz w:val="24"/>
        </w:rPr>
        <w:lastRenderedPageBreak/>
        <w:t>Parágrafo 1º - O horário do exercício da monitoria não deve coincidir com o horário escolar do aluno monitor.</w:t>
      </w:r>
    </w:p>
    <w:p w14:paraId="171960E7" w14:textId="683A7BE0" w:rsidR="00BB0880" w:rsidRPr="008C20A6" w:rsidRDefault="00BB0880" w:rsidP="008C20A6">
      <w:pPr>
        <w:pStyle w:val="Legenda"/>
        <w:spacing w:line="360" w:lineRule="auto"/>
        <w:jc w:val="both"/>
        <w:rPr>
          <w:b w:val="0"/>
          <w:bCs w:val="0"/>
          <w:sz w:val="24"/>
        </w:rPr>
      </w:pPr>
      <w:r w:rsidRPr="008C20A6">
        <w:rPr>
          <w:rFonts w:eastAsia="Arial"/>
          <w:b w:val="0"/>
          <w:bCs w:val="0"/>
          <w:sz w:val="24"/>
        </w:rPr>
        <w:t>Parágrafo 2º - O aluno monitor para efeito de controle dos horários deve registrar seu ponto diretamente com o professor vinculado, conforme regulamentação do Coordenador do Núcleo de Pesquisa, Extensão e Monitoria – NUPEM que expedirá formulário padrão.</w:t>
      </w:r>
    </w:p>
    <w:p w14:paraId="43A73477"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Parágrafo 3º - A designação do aluno monitor dá-se no início de cada período letivo e tem validade por um semestre, podendo ser renovado uma única vez, mediante novo processo seletivo.</w:t>
      </w:r>
    </w:p>
    <w:p w14:paraId="00949C11" w14:textId="77777777" w:rsidR="00BB0880" w:rsidRPr="008C20A6" w:rsidRDefault="00BB0880" w:rsidP="008C20A6">
      <w:pPr>
        <w:pStyle w:val="Legenda"/>
        <w:spacing w:line="360" w:lineRule="auto"/>
        <w:jc w:val="both"/>
        <w:rPr>
          <w:b w:val="0"/>
          <w:bCs w:val="0"/>
          <w:sz w:val="24"/>
        </w:rPr>
      </w:pPr>
    </w:p>
    <w:p w14:paraId="6033DBB1"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Art. 6º - São atribuições do monitor:</w:t>
      </w:r>
    </w:p>
    <w:p w14:paraId="407FF2E3" w14:textId="77777777" w:rsidR="00BB0880" w:rsidRPr="008C20A6" w:rsidRDefault="00BB0880" w:rsidP="008C20A6">
      <w:pPr>
        <w:pStyle w:val="Legenda"/>
        <w:spacing w:line="360" w:lineRule="auto"/>
        <w:jc w:val="both"/>
        <w:rPr>
          <w:b w:val="0"/>
          <w:bCs w:val="0"/>
          <w:sz w:val="24"/>
        </w:rPr>
      </w:pPr>
    </w:p>
    <w:p w14:paraId="0795CEC0"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I - auxiliar o professor nas atividades práticas da disciplina;</w:t>
      </w:r>
    </w:p>
    <w:p w14:paraId="19295EE3"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II - auxiliar os colegas em pesquisas, experiências, estudos em grupo e outras atividades atribuídas pelos docentes supervisores, desde que compatíveis com o grau de conhecimento e experiência do monitor;</w:t>
      </w:r>
    </w:p>
    <w:p w14:paraId="6329FAB6"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III – auxiliar os colegas nas dificuldades de aprendizagem.</w:t>
      </w:r>
    </w:p>
    <w:p w14:paraId="5C84068F" w14:textId="77777777" w:rsidR="00BB0880" w:rsidRPr="008C20A6" w:rsidRDefault="00BB0880" w:rsidP="008C20A6">
      <w:pPr>
        <w:pStyle w:val="Legenda"/>
        <w:spacing w:line="360" w:lineRule="auto"/>
        <w:jc w:val="both"/>
        <w:rPr>
          <w:b w:val="0"/>
          <w:bCs w:val="0"/>
          <w:sz w:val="24"/>
        </w:rPr>
      </w:pPr>
    </w:p>
    <w:p w14:paraId="277E272C" w14:textId="26AF412E" w:rsidR="00BB0880" w:rsidRPr="008C20A6" w:rsidRDefault="00BB0880" w:rsidP="008C20A6">
      <w:pPr>
        <w:pStyle w:val="Legenda"/>
        <w:spacing w:line="360" w:lineRule="auto"/>
        <w:jc w:val="both"/>
        <w:rPr>
          <w:b w:val="0"/>
          <w:bCs w:val="0"/>
          <w:sz w:val="24"/>
        </w:rPr>
      </w:pPr>
      <w:r w:rsidRPr="008C20A6">
        <w:rPr>
          <w:rFonts w:eastAsia="Arial"/>
          <w:b w:val="0"/>
          <w:bCs w:val="0"/>
          <w:sz w:val="24"/>
        </w:rPr>
        <w:t>Parágrafo 1º - É vedado ao professor-orientador utilizar o monitor para ministrar aulas teóricas ou práticas correspondentes à carga horária normal da disciplina ou prática pedagógica.</w:t>
      </w:r>
    </w:p>
    <w:p w14:paraId="2DB18526"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Parágrafo  2º - É vedada a Monitoria em mais de uma disciplina simultaneamente.</w:t>
      </w:r>
    </w:p>
    <w:p w14:paraId="0E4DC532" w14:textId="77777777" w:rsidR="00BB0880" w:rsidRPr="008C20A6" w:rsidRDefault="00BB0880" w:rsidP="008C20A6">
      <w:pPr>
        <w:pStyle w:val="Legenda"/>
        <w:spacing w:line="360" w:lineRule="auto"/>
        <w:jc w:val="both"/>
        <w:rPr>
          <w:b w:val="0"/>
          <w:bCs w:val="0"/>
          <w:sz w:val="24"/>
        </w:rPr>
      </w:pPr>
    </w:p>
    <w:p w14:paraId="10E023A6" w14:textId="2C643E68" w:rsidR="00BB0880" w:rsidRPr="008C20A6" w:rsidRDefault="00BB0880" w:rsidP="008C20A6">
      <w:pPr>
        <w:pStyle w:val="Legenda"/>
        <w:spacing w:line="360" w:lineRule="auto"/>
        <w:jc w:val="both"/>
        <w:rPr>
          <w:b w:val="0"/>
          <w:bCs w:val="0"/>
          <w:sz w:val="24"/>
        </w:rPr>
      </w:pPr>
      <w:r w:rsidRPr="008C20A6">
        <w:rPr>
          <w:rFonts w:eastAsia="Arial"/>
          <w:b w:val="0"/>
          <w:bCs w:val="0"/>
          <w:sz w:val="24"/>
        </w:rPr>
        <w:t>Art. 7º -  A responsabilidade do controle das atividades do monitor é do professor- orientador que deverá avaliar a atuação do monitor de acordo com os objetivos estabelecidos no Art. 2º, e outros regulamentados pelo Núcleo de Pesquisa, Extensão e Monitoria – NUPEM.</w:t>
      </w:r>
    </w:p>
    <w:p w14:paraId="01C4635C"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Parágrafo 1º - De acordo com o resultado dessa avaliação, o professor orientador pode manter o monitor ou afastá-lo após aprovação do Colegiado de Curso.</w:t>
      </w:r>
    </w:p>
    <w:p w14:paraId="662481E8" w14:textId="77777777" w:rsidR="00BB0880" w:rsidRPr="008C20A6" w:rsidRDefault="00BB0880" w:rsidP="008C20A6">
      <w:pPr>
        <w:pStyle w:val="Legenda"/>
        <w:spacing w:line="360" w:lineRule="auto"/>
        <w:jc w:val="both"/>
        <w:rPr>
          <w:b w:val="0"/>
          <w:bCs w:val="0"/>
          <w:sz w:val="24"/>
        </w:rPr>
      </w:pPr>
    </w:p>
    <w:p w14:paraId="760DCB04" w14:textId="1CBAD434" w:rsidR="00BB0880" w:rsidRPr="008C20A6" w:rsidRDefault="00BB0880" w:rsidP="008C20A6">
      <w:pPr>
        <w:pStyle w:val="Legenda"/>
        <w:spacing w:line="360" w:lineRule="auto"/>
        <w:jc w:val="both"/>
        <w:rPr>
          <w:b w:val="0"/>
          <w:bCs w:val="0"/>
          <w:sz w:val="24"/>
        </w:rPr>
      </w:pPr>
      <w:r w:rsidRPr="008C20A6">
        <w:rPr>
          <w:rFonts w:eastAsia="Arial"/>
          <w:b w:val="0"/>
          <w:bCs w:val="0"/>
          <w:sz w:val="24"/>
        </w:rPr>
        <w:t>Art. 8º - A designação de monitores obedece aos seguintes procedimentos sistemáticos:</w:t>
      </w:r>
    </w:p>
    <w:p w14:paraId="0A323D4F"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I - os Coordenadores Gestores dos Cursos de graduação devem solicitar autorização ao Conselho Superior de Administração para adotar o sistema de monitorias, neste documento deve constar a indicação das disciplinas que ofertarão Monitorias e o número de vagas necessárias, com a devida justificativa;</w:t>
      </w:r>
    </w:p>
    <w:p w14:paraId="4466C60F" w14:textId="77777777" w:rsidR="00BB0880" w:rsidRPr="008C20A6" w:rsidRDefault="00BB0880" w:rsidP="008C20A6">
      <w:pPr>
        <w:pStyle w:val="Legenda"/>
        <w:spacing w:line="360" w:lineRule="auto"/>
        <w:jc w:val="both"/>
        <w:rPr>
          <w:b w:val="0"/>
          <w:bCs w:val="0"/>
          <w:sz w:val="24"/>
        </w:rPr>
      </w:pPr>
    </w:p>
    <w:p w14:paraId="79A2B0A6" w14:textId="466BA01D" w:rsidR="00BB0880" w:rsidRPr="008C20A6" w:rsidRDefault="00BB0880" w:rsidP="008C20A6">
      <w:pPr>
        <w:pStyle w:val="Legenda"/>
        <w:spacing w:line="360" w:lineRule="auto"/>
        <w:jc w:val="both"/>
        <w:rPr>
          <w:b w:val="0"/>
          <w:bCs w:val="0"/>
          <w:sz w:val="24"/>
        </w:rPr>
      </w:pPr>
      <w:r w:rsidRPr="008C20A6">
        <w:rPr>
          <w:rFonts w:eastAsia="Arial"/>
          <w:b w:val="0"/>
          <w:bCs w:val="0"/>
          <w:sz w:val="24"/>
        </w:rPr>
        <w:t>II - Após aprovação do Conselho Superior de Administração, o Coordenador do Núcleo de Pesquisa, Extensão e Monitoria - NUPEM divulgará edital lançando as inscrições para a seleção das Monitorias;</w:t>
      </w:r>
    </w:p>
    <w:p w14:paraId="04B7B26D" w14:textId="29EA4E7B" w:rsidR="00BB0880" w:rsidRPr="008C20A6" w:rsidRDefault="00BB0880" w:rsidP="008C20A6">
      <w:pPr>
        <w:pStyle w:val="Legenda"/>
        <w:spacing w:line="360" w:lineRule="auto"/>
        <w:jc w:val="both"/>
        <w:rPr>
          <w:b w:val="0"/>
          <w:bCs w:val="0"/>
          <w:sz w:val="24"/>
        </w:rPr>
      </w:pPr>
      <w:r w:rsidRPr="008C20A6">
        <w:rPr>
          <w:rFonts w:eastAsia="Arial"/>
          <w:b w:val="0"/>
          <w:bCs w:val="0"/>
          <w:sz w:val="24"/>
        </w:rPr>
        <w:t>III – os alunos interessados devem realizar sua inscrição no NUPEM na disciplina da monitoria vinculada ao seu curso, anexando a documentação necessária prevista neste regulamento;</w:t>
      </w:r>
    </w:p>
    <w:p w14:paraId="66401E6F" w14:textId="1CD18546" w:rsidR="00BB0880" w:rsidRPr="008C20A6" w:rsidRDefault="00BB0880" w:rsidP="008C20A6">
      <w:pPr>
        <w:pStyle w:val="Legenda"/>
        <w:spacing w:line="360" w:lineRule="auto"/>
        <w:jc w:val="both"/>
        <w:rPr>
          <w:b w:val="0"/>
          <w:bCs w:val="0"/>
          <w:sz w:val="24"/>
        </w:rPr>
      </w:pPr>
      <w:r w:rsidRPr="008C20A6">
        <w:rPr>
          <w:rFonts w:eastAsia="Arial"/>
          <w:b w:val="0"/>
          <w:bCs w:val="0"/>
          <w:sz w:val="24"/>
        </w:rPr>
        <w:t>IV - após seleção dos candidatos à monitoria o Coordenador do NUPEM deverá enviar lista final dos classificados ao Conselho Superior de Administração para homologação e expedição da resolução autorizativa;</w:t>
      </w:r>
    </w:p>
    <w:p w14:paraId="5632F0FB" w14:textId="2CF297F0" w:rsidR="00BB0880" w:rsidRDefault="00BB0880" w:rsidP="008C20A6">
      <w:pPr>
        <w:pStyle w:val="Legenda"/>
        <w:spacing w:line="360" w:lineRule="auto"/>
        <w:jc w:val="both"/>
        <w:rPr>
          <w:b w:val="0"/>
          <w:bCs w:val="0"/>
          <w:sz w:val="24"/>
        </w:rPr>
      </w:pPr>
      <w:r w:rsidRPr="008C20A6">
        <w:rPr>
          <w:rFonts w:eastAsia="Arial"/>
          <w:b w:val="0"/>
          <w:bCs w:val="0"/>
          <w:sz w:val="24"/>
        </w:rPr>
        <w:t>V – O Coordenador do NUPEM deverá firmar com o monitor o termo de compromisso de monitoria, destacando a qualificação das partes, a disciplina, o docente e objetivos da monitoria. Deve ser destacada no termo de compromisso a regulamentação contida nesta Portaria, sendo ao final assinada pelo Diretor, pelo Coordenador do NUPEM, pelo docente e pelo aluno.</w:t>
      </w:r>
    </w:p>
    <w:p w14:paraId="431A6FE3" w14:textId="77777777" w:rsidR="000C75E7" w:rsidRPr="000C75E7" w:rsidRDefault="000C75E7" w:rsidP="000C75E7">
      <w:pPr>
        <w:rPr>
          <w:lang w:eastAsia="pt-BR"/>
        </w:rPr>
      </w:pPr>
    </w:p>
    <w:p w14:paraId="7B53A8D1"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Art. 9º - Os monitores devem fazer um relatório ao final do semestre sobre todas as atividades exercidas e encaminhá-lo ao professor orientador da monitoria, que fará uma avaliação do discente emitindo nota de 0 (Zero) a 10 (Dez).</w:t>
      </w:r>
    </w:p>
    <w:p w14:paraId="53805FBF" w14:textId="77777777" w:rsidR="00BB0880" w:rsidRPr="008C20A6" w:rsidRDefault="00BB0880" w:rsidP="008C20A6">
      <w:pPr>
        <w:pStyle w:val="Legenda"/>
        <w:spacing w:line="360" w:lineRule="auto"/>
        <w:jc w:val="both"/>
        <w:rPr>
          <w:b w:val="0"/>
          <w:bCs w:val="0"/>
          <w:sz w:val="24"/>
        </w:rPr>
      </w:pPr>
    </w:p>
    <w:p w14:paraId="7EE60C1B"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Art. 10 - Os casos omissos nesse regulamento serão resolvidos pelo Conselho Superior de Administração.</w:t>
      </w:r>
    </w:p>
    <w:p w14:paraId="5A6B7353" w14:textId="77777777" w:rsidR="00BB0880" w:rsidRPr="008C20A6" w:rsidRDefault="00BB0880" w:rsidP="008C20A6">
      <w:pPr>
        <w:pStyle w:val="Legenda"/>
        <w:spacing w:line="360" w:lineRule="auto"/>
        <w:jc w:val="both"/>
        <w:rPr>
          <w:b w:val="0"/>
          <w:bCs w:val="0"/>
          <w:sz w:val="24"/>
        </w:rPr>
      </w:pPr>
    </w:p>
    <w:p w14:paraId="67341962"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Art. 11 - Este regulamento entra em vigor na data de sua publicação.</w:t>
      </w:r>
    </w:p>
    <w:p w14:paraId="54BEA376" w14:textId="77777777" w:rsidR="00BB0880" w:rsidRPr="008C20A6" w:rsidRDefault="00BB0880" w:rsidP="008C20A6">
      <w:pPr>
        <w:pStyle w:val="Legenda"/>
        <w:spacing w:line="360" w:lineRule="auto"/>
        <w:jc w:val="both"/>
        <w:rPr>
          <w:b w:val="0"/>
          <w:bCs w:val="0"/>
          <w:sz w:val="24"/>
        </w:rPr>
      </w:pPr>
    </w:p>
    <w:p w14:paraId="3091BE0F" w14:textId="7C03D44B" w:rsidR="00BB0880" w:rsidRPr="000C75E7" w:rsidRDefault="00BB0880" w:rsidP="000C75E7">
      <w:pPr>
        <w:pStyle w:val="Legenda"/>
        <w:spacing w:line="360" w:lineRule="auto"/>
        <w:jc w:val="both"/>
        <w:outlineLvl w:val="1"/>
        <w:rPr>
          <w:sz w:val="24"/>
        </w:rPr>
      </w:pPr>
      <w:r w:rsidRPr="008C20A6">
        <w:rPr>
          <w:rFonts w:eastAsia="Arial"/>
          <w:b w:val="0"/>
          <w:bCs w:val="0"/>
          <w:sz w:val="24"/>
        </w:rPr>
        <w:br w:type="page"/>
      </w:r>
      <w:bookmarkStart w:id="127" w:name="_Toc273780335"/>
      <w:bookmarkStart w:id="128" w:name="_Toc241071589"/>
      <w:bookmarkStart w:id="129" w:name="_Toc241100899"/>
      <w:r w:rsidR="000C75E7" w:rsidRPr="000C75E7">
        <w:rPr>
          <w:rFonts w:eastAsia="Arial"/>
          <w:sz w:val="24"/>
        </w:rPr>
        <w:lastRenderedPageBreak/>
        <w:t xml:space="preserve">1.15. Políticas de </w:t>
      </w:r>
      <w:r w:rsidR="000C75E7">
        <w:rPr>
          <w:rFonts w:eastAsia="Arial"/>
          <w:sz w:val="24"/>
        </w:rPr>
        <w:t>E</w:t>
      </w:r>
      <w:r w:rsidR="000C75E7" w:rsidRPr="000C75E7">
        <w:rPr>
          <w:rFonts w:eastAsia="Arial"/>
          <w:sz w:val="24"/>
        </w:rPr>
        <w:t>xtensão</w:t>
      </w:r>
      <w:bookmarkEnd w:id="127"/>
      <w:bookmarkEnd w:id="128"/>
      <w:bookmarkEnd w:id="129"/>
    </w:p>
    <w:p w14:paraId="62351745" w14:textId="77777777" w:rsidR="00BB0880" w:rsidRPr="008C20A6" w:rsidRDefault="00BB0880" w:rsidP="008C20A6">
      <w:pPr>
        <w:pStyle w:val="Legenda"/>
        <w:spacing w:line="360" w:lineRule="auto"/>
        <w:jc w:val="both"/>
        <w:rPr>
          <w:b w:val="0"/>
          <w:bCs w:val="0"/>
          <w:sz w:val="24"/>
        </w:rPr>
      </w:pPr>
    </w:p>
    <w:p w14:paraId="29CA9965" w14:textId="77777777" w:rsidR="00BB0880" w:rsidRPr="008C20A6" w:rsidRDefault="00BB0880" w:rsidP="008C20A6">
      <w:pPr>
        <w:pStyle w:val="Legenda"/>
        <w:spacing w:line="360" w:lineRule="auto"/>
        <w:jc w:val="both"/>
        <w:rPr>
          <w:b w:val="0"/>
          <w:bCs w:val="0"/>
          <w:sz w:val="24"/>
          <w:lang w:val="pt-PT"/>
        </w:rPr>
      </w:pPr>
      <w:r w:rsidRPr="008C20A6">
        <w:rPr>
          <w:rFonts w:eastAsia="Arial"/>
          <w:b w:val="0"/>
          <w:bCs w:val="0"/>
          <w:sz w:val="24"/>
          <w:lang w:val="pt-PT"/>
        </w:rPr>
        <w:t xml:space="preserve">A política da </w:t>
      </w:r>
      <w:r w:rsidRPr="008C20A6">
        <w:rPr>
          <w:rFonts w:eastAsia="Arial"/>
          <w:b w:val="0"/>
          <w:bCs w:val="0"/>
          <w:sz w:val="24"/>
        </w:rPr>
        <w:t xml:space="preserve">FAG - FACULDADE DE GOIANA </w:t>
      </w:r>
      <w:r w:rsidRPr="008C20A6">
        <w:rPr>
          <w:rFonts w:eastAsia="Arial"/>
          <w:b w:val="0"/>
          <w:bCs w:val="0"/>
          <w:sz w:val="24"/>
          <w:lang w:val="pt-PT"/>
        </w:rPr>
        <w:t>para a Extensão conduz:</w:t>
      </w:r>
    </w:p>
    <w:p w14:paraId="5C6B7DAC" w14:textId="17C8A7B3" w:rsidR="00BB0880" w:rsidRPr="008C20A6" w:rsidRDefault="00BB0880" w:rsidP="00137262">
      <w:pPr>
        <w:pStyle w:val="Legenda"/>
        <w:numPr>
          <w:ilvl w:val="0"/>
          <w:numId w:val="30"/>
        </w:numPr>
        <w:spacing w:line="360" w:lineRule="auto"/>
        <w:jc w:val="both"/>
        <w:rPr>
          <w:b w:val="0"/>
          <w:bCs w:val="0"/>
          <w:sz w:val="24"/>
          <w:lang w:val="pt-PT"/>
        </w:rPr>
      </w:pPr>
      <w:bookmarkStart w:id="130" w:name="_Toc241015570"/>
      <w:bookmarkStart w:id="131" w:name="_Toc241071590"/>
      <w:r w:rsidRPr="008C20A6">
        <w:rPr>
          <w:rFonts w:eastAsia="Arial"/>
          <w:b w:val="0"/>
          <w:bCs w:val="0"/>
          <w:sz w:val="24"/>
          <w:lang w:val="pt-PT"/>
        </w:rPr>
        <w:t>Ao desenvolvimento de habilidades e competências do alunado possibilitando condições para que os alunos aprendam na prática os aspectos teóricos refletidos em sala de aula;</w:t>
      </w:r>
      <w:bookmarkEnd w:id="130"/>
      <w:bookmarkEnd w:id="131"/>
    </w:p>
    <w:p w14:paraId="22C1225A" w14:textId="77777777" w:rsidR="00BB0880" w:rsidRPr="008C20A6" w:rsidRDefault="00BB0880" w:rsidP="00137262">
      <w:pPr>
        <w:pStyle w:val="Legenda"/>
        <w:numPr>
          <w:ilvl w:val="0"/>
          <w:numId w:val="30"/>
        </w:numPr>
        <w:spacing w:line="360" w:lineRule="auto"/>
        <w:jc w:val="both"/>
        <w:rPr>
          <w:b w:val="0"/>
          <w:bCs w:val="0"/>
          <w:sz w:val="24"/>
          <w:lang w:val="pt-PT"/>
        </w:rPr>
      </w:pPr>
      <w:bookmarkStart w:id="132" w:name="_Toc241015571"/>
      <w:bookmarkStart w:id="133" w:name="_Toc241071591"/>
      <w:r w:rsidRPr="008C20A6">
        <w:rPr>
          <w:rFonts w:eastAsia="Arial"/>
          <w:b w:val="0"/>
          <w:bCs w:val="0"/>
          <w:sz w:val="24"/>
          <w:lang w:val="pt-PT"/>
        </w:rPr>
        <w:t>À participação dos discentes nos Projetos idealizados para o curso;</w:t>
      </w:r>
      <w:bookmarkEnd w:id="132"/>
      <w:bookmarkEnd w:id="133"/>
    </w:p>
    <w:p w14:paraId="664F9BA1" w14:textId="70EBA2AB" w:rsidR="00BB0880" w:rsidRPr="008C20A6" w:rsidRDefault="00BB0880" w:rsidP="00137262">
      <w:pPr>
        <w:pStyle w:val="Legenda"/>
        <w:numPr>
          <w:ilvl w:val="0"/>
          <w:numId w:val="30"/>
        </w:numPr>
        <w:spacing w:line="360" w:lineRule="auto"/>
        <w:jc w:val="both"/>
        <w:rPr>
          <w:b w:val="0"/>
          <w:bCs w:val="0"/>
          <w:sz w:val="24"/>
          <w:lang w:val="pt-PT"/>
        </w:rPr>
      </w:pPr>
      <w:bookmarkStart w:id="134" w:name="_Toc241015572"/>
      <w:bookmarkStart w:id="135" w:name="_Toc241071592"/>
      <w:r w:rsidRPr="008C20A6">
        <w:rPr>
          <w:rFonts w:eastAsia="Arial"/>
          <w:b w:val="0"/>
          <w:bCs w:val="0"/>
          <w:sz w:val="24"/>
          <w:lang w:val="pt-PT"/>
        </w:rPr>
        <w:t>À oferta de atividades de extensão de diferentes modalidades balizados nos eixos temáticos do Fórum Nacional de Extensão;</w:t>
      </w:r>
      <w:bookmarkEnd w:id="134"/>
      <w:bookmarkEnd w:id="135"/>
    </w:p>
    <w:p w14:paraId="17124D87" w14:textId="1A57D7D7" w:rsidR="00BB0880" w:rsidRPr="008C20A6" w:rsidRDefault="00BB0880" w:rsidP="00137262">
      <w:pPr>
        <w:pStyle w:val="Legenda"/>
        <w:numPr>
          <w:ilvl w:val="0"/>
          <w:numId w:val="30"/>
        </w:numPr>
        <w:spacing w:line="360" w:lineRule="auto"/>
        <w:jc w:val="both"/>
        <w:rPr>
          <w:b w:val="0"/>
          <w:bCs w:val="0"/>
          <w:sz w:val="24"/>
          <w:lang w:val="pt-PT"/>
        </w:rPr>
      </w:pPr>
      <w:bookmarkStart w:id="136" w:name="_Toc241015573"/>
      <w:bookmarkStart w:id="137" w:name="_Toc241071593"/>
      <w:r w:rsidRPr="008C20A6">
        <w:rPr>
          <w:rFonts w:eastAsia="Arial"/>
          <w:b w:val="0"/>
          <w:bCs w:val="0"/>
          <w:sz w:val="24"/>
          <w:lang w:val="pt-PT"/>
        </w:rPr>
        <w:t>Ao estabelecimento de diretrizes de valorização da participação do aluno em atividades extensionistas;</w:t>
      </w:r>
      <w:bookmarkEnd w:id="136"/>
      <w:bookmarkEnd w:id="137"/>
      <w:r w:rsidRPr="008C20A6">
        <w:rPr>
          <w:rFonts w:eastAsia="Arial"/>
          <w:b w:val="0"/>
          <w:bCs w:val="0"/>
          <w:sz w:val="24"/>
          <w:lang w:val="pt-PT"/>
        </w:rPr>
        <w:t xml:space="preserve"> </w:t>
      </w:r>
    </w:p>
    <w:p w14:paraId="3434E5F2" w14:textId="3EBDB70A" w:rsidR="00BB0880" w:rsidRPr="008C20A6" w:rsidRDefault="00BB0880" w:rsidP="00137262">
      <w:pPr>
        <w:pStyle w:val="Legenda"/>
        <w:numPr>
          <w:ilvl w:val="0"/>
          <w:numId w:val="30"/>
        </w:numPr>
        <w:spacing w:line="360" w:lineRule="auto"/>
        <w:jc w:val="both"/>
        <w:rPr>
          <w:b w:val="0"/>
          <w:bCs w:val="0"/>
          <w:sz w:val="24"/>
          <w:lang w:val="pt-PT"/>
        </w:rPr>
      </w:pPr>
      <w:bookmarkStart w:id="138" w:name="_Toc241015574"/>
      <w:bookmarkStart w:id="139" w:name="_Toc241071594"/>
      <w:r w:rsidRPr="008C20A6">
        <w:rPr>
          <w:rFonts w:eastAsia="Arial"/>
          <w:b w:val="0"/>
          <w:bCs w:val="0"/>
          <w:sz w:val="24"/>
          <w:lang w:val="pt-PT"/>
        </w:rPr>
        <w:t>À definição dos indicadores próprios de avaliação das atividades de extensão.</w:t>
      </w:r>
      <w:bookmarkEnd w:id="138"/>
      <w:bookmarkEnd w:id="139"/>
    </w:p>
    <w:p w14:paraId="6C664DB4" w14:textId="77777777" w:rsidR="00BB0880" w:rsidRPr="008C20A6" w:rsidRDefault="00BB0880" w:rsidP="008C20A6">
      <w:pPr>
        <w:pStyle w:val="Legenda"/>
        <w:spacing w:line="360" w:lineRule="auto"/>
        <w:jc w:val="both"/>
        <w:rPr>
          <w:b w:val="0"/>
          <w:bCs w:val="0"/>
          <w:sz w:val="24"/>
          <w:lang w:val="pt-PT"/>
        </w:rPr>
      </w:pPr>
    </w:p>
    <w:p w14:paraId="2BBFD599" w14:textId="77777777" w:rsidR="00BB0880" w:rsidRPr="008C20A6" w:rsidRDefault="00BB0880" w:rsidP="008C20A6">
      <w:pPr>
        <w:pStyle w:val="Legenda"/>
        <w:spacing w:line="360" w:lineRule="auto"/>
        <w:jc w:val="both"/>
        <w:rPr>
          <w:b w:val="0"/>
          <w:bCs w:val="0"/>
          <w:sz w:val="24"/>
          <w:lang w:val="pt-PT"/>
        </w:rPr>
      </w:pPr>
      <w:bookmarkStart w:id="140" w:name="_Toc241015575"/>
      <w:bookmarkStart w:id="141" w:name="_Toc241071595"/>
      <w:r w:rsidRPr="008C20A6">
        <w:rPr>
          <w:rFonts w:eastAsia="Arial"/>
          <w:b w:val="0"/>
          <w:bCs w:val="0"/>
          <w:sz w:val="24"/>
          <w:lang w:val="pt-PT"/>
        </w:rPr>
        <w:t>Com a extensão, a</w:t>
      </w:r>
      <w:r w:rsidRPr="008C20A6">
        <w:rPr>
          <w:rFonts w:eastAsia="Arial"/>
          <w:b w:val="0"/>
          <w:bCs w:val="0"/>
          <w:sz w:val="24"/>
        </w:rPr>
        <w:t xml:space="preserve"> FAG - FACULDADE DE GOIANA, </w:t>
      </w:r>
      <w:r w:rsidRPr="008C20A6">
        <w:rPr>
          <w:rFonts w:eastAsia="Arial"/>
          <w:b w:val="0"/>
          <w:bCs w:val="0"/>
          <w:sz w:val="24"/>
          <w:lang w:val="pt-PT"/>
        </w:rPr>
        <w:t>além de ter um canal de comunicação com a comunidade na qual está inserida, busca a melhoria da qualidade do ensino e da pesquisa, pois dados e problemas identificados podem servir de retroalimentação para essas atividades.</w:t>
      </w:r>
      <w:bookmarkEnd w:id="140"/>
      <w:bookmarkEnd w:id="141"/>
    </w:p>
    <w:p w14:paraId="797214F0" w14:textId="77777777" w:rsidR="00BB0880" w:rsidRPr="008C20A6" w:rsidRDefault="00BB0880" w:rsidP="008C20A6">
      <w:pPr>
        <w:pStyle w:val="Legenda"/>
        <w:spacing w:line="360" w:lineRule="auto"/>
        <w:jc w:val="both"/>
        <w:rPr>
          <w:b w:val="0"/>
          <w:bCs w:val="0"/>
          <w:sz w:val="24"/>
          <w:lang w:val="pt-PT"/>
        </w:rPr>
      </w:pPr>
      <w:r w:rsidRPr="008C20A6">
        <w:rPr>
          <w:rFonts w:eastAsia="Arial"/>
          <w:b w:val="0"/>
          <w:bCs w:val="0"/>
          <w:sz w:val="24"/>
          <w:lang w:val="pt-PT"/>
        </w:rPr>
        <w:t>São objetivos da Extensão:</w:t>
      </w:r>
    </w:p>
    <w:p w14:paraId="289A2A88" w14:textId="77777777" w:rsidR="00BB0880" w:rsidRPr="008C20A6" w:rsidRDefault="00BB0880" w:rsidP="00137262">
      <w:pPr>
        <w:pStyle w:val="Legenda"/>
        <w:numPr>
          <w:ilvl w:val="0"/>
          <w:numId w:val="31"/>
        </w:numPr>
        <w:spacing w:line="360" w:lineRule="auto"/>
        <w:jc w:val="both"/>
        <w:rPr>
          <w:b w:val="0"/>
          <w:bCs w:val="0"/>
          <w:sz w:val="24"/>
          <w:lang w:val="pt-PT"/>
        </w:rPr>
      </w:pPr>
      <w:bookmarkStart w:id="142" w:name="_Toc241015576"/>
      <w:bookmarkStart w:id="143" w:name="_Toc241071596"/>
      <w:r w:rsidRPr="008C20A6">
        <w:rPr>
          <w:rFonts w:eastAsia="Arial"/>
          <w:b w:val="0"/>
          <w:bCs w:val="0"/>
          <w:sz w:val="24"/>
          <w:lang w:val="pt-PT"/>
        </w:rPr>
        <w:t>Aprimorar o espírito de análise crítica e desenvolver o espírito científico do aprendiz;</w:t>
      </w:r>
      <w:bookmarkEnd w:id="142"/>
      <w:bookmarkEnd w:id="143"/>
    </w:p>
    <w:p w14:paraId="3D5E7A40" w14:textId="2EAC7A93" w:rsidR="00BB0880" w:rsidRPr="008C20A6" w:rsidRDefault="00BB0880" w:rsidP="00137262">
      <w:pPr>
        <w:pStyle w:val="Legenda"/>
        <w:numPr>
          <w:ilvl w:val="0"/>
          <w:numId w:val="31"/>
        </w:numPr>
        <w:spacing w:line="360" w:lineRule="auto"/>
        <w:jc w:val="both"/>
        <w:rPr>
          <w:b w:val="0"/>
          <w:bCs w:val="0"/>
          <w:sz w:val="24"/>
          <w:lang w:val="pt-PT"/>
        </w:rPr>
      </w:pPr>
      <w:bookmarkStart w:id="144" w:name="_Toc241015577"/>
      <w:bookmarkStart w:id="145" w:name="_Toc241071597"/>
      <w:r w:rsidRPr="008C20A6">
        <w:rPr>
          <w:rFonts w:eastAsia="Arial"/>
          <w:b w:val="0"/>
          <w:bCs w:val="0"/>
          <w:sz w:val="24"/>
          <w:lang w:val="pt-PT"/>
        </w:rPr>
        <w:t>Criar condições para o desenvolvimento de parcerias entre o ensino e a pesquisa e segmentos da sociedade;</w:t>
      </w:r>
      <w:bookmarkEnd w:id="144"/>
      <w:bookmarkEnd w:id="145"/>
    </w:p>
    <w:p w14:paraId="6C84B0BB" w14:textId="77777777" w:rsidR="00BB0880" w:rsidRPr="008C20A6" w:rsidRDefault="00BB0880" w:rsidP="00137262">
      <w:pPr>
        <w:pStyle w:val="Legenda"/>
        <w:numPr>
          <w:ilvl w:val="0"/>
          <w:numId w:val="31"/>
        </w:numPr>
        <w:spacing w:line="360" w:lineRule="auto"/>
        <w:jc w:val="both"/>
        <w:rPr>
          <w:b w:val="0"/>
          <w:bCs w:val="0"/>
          <w:sz w:val="24"/>
          <w:lang w:val="pt-PT"/>
        </w:rPr>
      </w:pPr>
      <w:bookmarkStart w:id="146" w:name="_Toc241015578"/>
      <w:bookmarkStart w:id="147" w:name="_Toc241071598"/>
      <w:r w:rsidRPr="008C20A6">
        <w:rPr>
          <w:rFonts w:eastAsia="Arial"/>
          <w:b w:val="0"/>
          <w:bCs w:val="0"/>
          <w:sz w:val="24"/>
          <w:lang w:val="pt-PT"/>
        </w:rPr>
        <w:t>Contribuir para o equacionamento de problemas sociais, econômicos e políticos da sociedade, em especial os vivenciados pela população nas adjascências da FAG - FACULDADE DE GOIANA;</w:t>
      </w:r>
      <w:bookmarkEnd w:id="146"/>
      <w:bookmarkEnd w:id="147"/>
    </w:p>
    <w:p w14:paraId="397CDAB6" w14:textId="24835042" w:rsidR="00BB0880" w:rsidRPr="008C20A6" w:rsidRDefault="00BB0880" w:rsidP="00137262">
      <w:pPr>
        <w:pStyle w:val="Legenda"/>
        <w:numPr>
          <w:ilvl w:val="0"/>
          <w:numId w:val="31"/>
        </w:numPr>
        <w:spacing w:line="360" w:lineRule="auto"/>
        <w:jc w:val="both"/>
        <w:rPr>
          <w:b w:val="0"/>
          <w:bCs w:val="0"/>
          <w:sz w:val="24"/>
          <w:lang w:val="pt-PT"/>
        </w:rPr>
      </w:pPr>
      <w:bookmarkStart w:id="148" w:name="_Toc241015579"/>
      <w:bookmarkStart w:id="149" w:name="_Toc241071599"/>
      <w:r w:rsidRPr="008C20A6">
        <w:rPr>
          <w:rFonts w:eastAsia="Arial"/>
          <w:b w:val="0"/>
          <w:bCs w:val="0"/>
          <w:sz w:val="24"/>
          <w:lang w:val="pt-PT"/>
        </w:rPr>
        <w:t>Articular o saber existente na sociedade com o saber sistematizado na academia;</w:t>
      </w:r>
      <w:bookmarkEnd w:id="148"/>
      <w:bookmarkEnd w:id="149"/>
    </w:p>
    <w:p w14:paraId="05DF5DCC" w14:textId="77777777" w:rsidR="00BB0880" w:rsidRPr="008C20A6" w:rsidRDefault="00BB0880" w:rsidP="00137262">
      <w:pPr>
        <w:pStyle w:val="Legenda"/>
        <w:numPr>
          <w:ilvl w:val="0"/>
          <w:numId w:val="31"/>
        </w:numPr>
        <w:spacing w:line="360" w:lineRule="auto"/>
        <w:jc w:val="both"/>
        <w:rPr>
          <w:b w:val="0"/>
          <w:bCs w:val="0"/>
          <w:sz w:val="24"/>
          <w:lang w:val="pt-PT"/>
        </w:rPr>
      </w:pPr>
      <w:bookmarkStart w:id="150" w:name="_Toc241015580"/>
      <w:bookmarkStart w:id="151" w:name="_Toc241071600"/>
      <w:r w:rsidRPr="008C20A6">
        <w:rPr>
          <w:rFonts w:eastAsia="Arial"/>
          <w:b w:val="0"/>
          <w:bCs w:val="0"/>
          <w:sz w:val="24"/>
          <w:lang w:val="pt-PT"/>
        </w:rPr>
        <w:t>Promover a reflexão e a produção de conhecimento na área de atuação do docente;</w:t>
      </w:r>
      <w:bookmarkEnd w:id="150"/>
      <w:bookmarkEnd w:id="151"/>
    </w:p>
    <w:p w14:paraId="651E213E" w14:textId="77777777" w:rsidR="00BB0880" w:rsidRPr="008C20A6" w:rsidRDefault="00BB0880" w:rsidP="00137262">
      <w:pPr>
        <w:pStyle w:val="Legenda"/>
        <w:numPr>
          <w:ilvl w:val="0"/>
          <w:numId w:val="31"/>
        </w:numPr>
        <w:spacing w:line="360" w:lineRule="auto"/>
        <w:jc w:val="both"/>
        <w:rPr>
          <w:b w:val="0"/>
          <w:bCs w:val="0"/>
          <w:sz w:val="24"/>
          <w:lang w:val="pt-PT"/>
        </w:rPr>
      </w:pPr>
      <w:bookmarkStart w:id="152" w:name="_Toc241015581"/>
      <w:bookmarkStart w:id="153" w:name="_Toc241071601"/>
      <w:r w:rsidRPr="008C20A6">
        <w:rPr>
          <w:rFonts w:eastAsia="Arial"/>
          <w:b w:val="0"/>
          <w:bCs w:val="0"/>
          <w:sz w:val="24"/>
          <w:lang w:val="pt-PT"/>
        </w:rPr>
        <w:t>Possibilitar a relação entre teoria e prática;</w:t>
      </w:r>
      <w:bookmarkEnd w:id="152"/>
      <w:bookmarkEnd w:id="153"/>
    </w:p>
    <w:p w14:paraId="4FEE21F6" w14:textId="7B5E348B" w:rsidR="00BB0880" w:rsidRPr="008C20A6" w:rsidRDefault="00BB0880" w:rsidP="00137262">
      <w:pPr>
        <w:pStyle w:val="Legenda"/>
        <w:numPr>
          <w:ilvl w:val="0"/>
          <w:numId w:val="31"/>
        </w:numPr>
        <w:spacing w:line="360" w:lineRule="auto"/>
        <w:jc w:val="both"/>
        <w:rPr>
          <w:b w:val="0"/>
          <w:bCs w:val="0"/>
          <w:sz w:val="24"/>
          <w:lang w:val="pt-PT"/>
        </w:rPr>
      </w:pPr>
      <w:bookmarkStart w:id="154" w:name="_Toc241015582"/>
      <w:bookmarkStart w:id="155" w:name="_Toc241071602"/>
      <w:r w:rsidRPr="008C20A6">
        <w:rPr>
          <w:rFonts w:eastAsia="Arial"/>
          <w:b w:val="0"/>
          <w:bCs w:val="0"/>
          <w:sz w:val="24"/>
          <w:lang w:val="pt-PT"/>
        </w:rPr>
        <w:t>Contribuir para o aprimoramento da formação ética, política, científica e técnica dos corpos docente e discente;</w:t>
      </w:r>
      <w:bookmarkEnd w:id="154"/>
      <w:bookmarkEnd w:id="155"/>
    </w:p>
    <w:p w14:paraId="7D99BD6B" w14:textId="77777777" w:rsidR="00BB0880" w:rsidRPr="008C20A6" w:rsidRDefault="00BB0880" w:rsidP="00137262">
      <w:pPr>
        <w:pStyle w:val="Legenda"/>
        <w:numPr>
          <w:ilvl w:val="0"/>
          <w:numId w:val="31"/>
        </w:numPr>
        <w:spacing w:line="360" w:lineRule="auto"/>
        <w:jc w:val="both"/>
        <w:rPr>
          <w:b w:val="0"/>
          <w:bCs w:val="0"/>
          <w:sz w:val="24"/>
          <w:lang w:val="pt-PT"/>
        </w:rPr>
      </w:pPr>
      <w:bookmarkStart w:id="156" w:name="_Toc241015583"/>
      <w:bookmarkStart w:id="157" w:name="_Toc241071603"/>
      <w:r w:rsidRPr="008C20A6">
        <w:rPr>
          <w:rFonts w:eastAsia="Arial"/>
          <w:b w:val="0"/>
          <w:bCs w:val="0"/>
          <w:sz w:val="24"/>
          <w:lang w:val="pt-PT"/>
        </w:rPr>
        <w:t>Incentivar a formação de grupos interdisciplinares;</w:t>
      </w:r>
      <w:bookmarkEnd w:id="156"/>
      <w:bookmarkEnd w:id="157"/>
    </w:p>
    <w:p w14:paraId="0E04B706" w14:textId="77777777" w:rsidR="00BB0880" w:rsidRPr="008C20A6" w:rsidRDefault="00BB0880" w:rsidP="00137262">
      <w:pPr>
        <w:pStyle w:val="Legenda"/>
        <w:numPr>
          <w:ilvl w:val="0"/>
          <w:numId w:val="31"/>
        </w:numPr>
        <w:spacing w:line="360" w:lineRule="auto"/>
        <w:jc w:val="both"/>
        <w:rPr>
          <w:b w:val="0"/>
          <w:bCs w:val="0"/>
          <w:sz w:val="24"/>
          <w:lang w:val="pt-PT"/>
        </w:rPr>
      </w:pPr>
      <w:bookmarkStart w:id="158" w:name="_Toc241015584"/>
      <w:bookmarkStart w:id="159" w:name="_Toc241071604"/>
      <w:r w:rsidRPr="008C20A6">
        <w:rPr>
          <w:rFonts w:eastAsia="Arial"/>
          <w:b w:val="0"/>
          <w:bCs w:val="0"/>
          <w:sz w:val="24"/>
          <w:lang w:val="pt-PT"/>
        </w:rPr>
        <w:t>Promover parcerias voltadas para a construção de um projeto de sociedade referenciado na justiça social e na igualdade;</w:t>
      </w:r>
      <w:bookmarkEnd w:id="158"/>
      <w:bookmarkEnd w:id="159"/>
    </w:p>
    <w:p w14:paraId="65EE0C1D" w14:textId="1EB80756" w:rsidR="00BB0880" w:rsidRPr="008C20A6" w:rsidRDefault="00BB0880" w:rsidP="00137262">
      <w:pPr>
        <w:pStyle w:val="Legenda"/>
        <w:numPr>
          <w:ilvl w:val="0"/>
          <w:numId w:val="31"/>
        </w:numPr>
        <w:spacing w:line="360" w:lineRule="auto"/>
        <w:jc w:val="both"/>
        <w:rPr>
          <w:b w:val="0"/>
          <w:bCs w:val="0"/>
          <w:sz w:val="24"/>
          <w:lang w:val="pt-PT"/>
        </w:rPr>
      </w:pPr>
      <w:bookmarkStart w:id="160" w:name="_Toc241015585"/>
      <w:bookmarkStart w:id="161" w:name="_Toc241071605"/>
      <w:r w:rsidRPr="008C20A6">
        <w:rPr>
          <w:rFonts w:eastAsia="Arial"/>
          <w:b w:val="0"/>
          <w:bCs w:val="0"/>
          <w:sz w:val="24"/>
          <w:lang w:val="pt-PT"/>
        </w:rPr>
        <w:lastRenderedPageBreak/>
        <w:t>Contribuir para a (re)definição do conceito de currículo, de maneira a incorporar a extensão como atividade rotineira do discente;</w:t>
      </w:r>
      <w:bookmarkEnd w:id="160"/>
      <w:bookmarkEnd w:id="161"/>
    </w:p>
    <w:p w14:paraId="78539171" w14:textId="228CD132" w:rsidR="00BB0880" w:rsidRPr="008C20A6" w:rsidRDefault="00BB0880" w:rsidP="00137262">
      <w:pPr>
        <w:pStyle w:val="Legenda"/>
        <w:numPr>
          <w:ilvl w:val="0"/>
          <w:numId w:val="31"/>
        </w:numPr>
        <w:spacing w:line="360" w:lineRule="auto"/>
        <w:jc w:val="both"/>
        <w:rPr>
          <w:b w:val="0"/>
          <w:bCs w:val="0"/>
          <w:sz w:val="24"/>
          <w:lang w:val="pt-PT"/>
        </w:rPr>
      </w:pPr>
      <w:bookmarkStart w:id="162" w:name="_Toc241015586"/>
      <w:bookmarkStart w:id="163" w:name="_Toc241071606"/>
      <w:r w:rsidRPr="008C20A6">
        <w:rPr>
          <w:rFonts w:eastAsia="Arial"/>
          <w:b w:val="0"/>
          <w:bCs w:val="0"/>
          <w:sz w:val="24"/>
          <w:lang w:val="pt-PT"/>
        </w:rPr>
        <w:t>Promover uma intervenção social qualificada através das práticas extensionistas sob a forma de programas comunitários, projetos, cursos de extensão, eventos, prestações de serviço e elaboração e difusão de publicações e outros produtos acadêmicos.</w:t>
      </w:r>
      <w:bookmarkEnd w:id="162"/>
      <w:bookmarkEnd w:id="163"/>
    </w:p>
    <w:p w14:paraId="38FFA53F" w14:textId="77777777" w:rsidR="00BB0880" w:rsidRPr="008C20A6" w:rsidRDefault="00BB0880" w:rsidP="008C20A6">
      <w:pPr>
        <w:pStyle w:val="Legenda"/>
        <w:spacing w:line="360" w:lineRule="auto"/>
        <w:jc w:val="both"/>
        <w:rPr>
          <w:b w:val="0"/>
          <w:bCs w:val="0"/>
          <w:sz w:val="24"/>
          <w:lang w:val="pt-PT"/>
        </w:rPr>
      </w:pPr>
    </w:p>
    <w:p w14:paraId="42732BD7" w14:textId="76F1BCD8" w:rsidR="00BB0880" w:rsidRPr="008C20A6" w:rsidRDefault="00BB0880" w:rsidP="000C75E7">
      <w:pPr>
        <w:pStyle w:val="Legenda"/>
        <w:spacing w:line="360" w:lineRule="auto"/>
        <w:jc w:val="both"/>
        <w:outlineLvl w:val="2"/>
        <w:rPr>
          <w:b w:val="0"/>
          <w:bCs w:val="0"/>
          <w:sz w:val="24"/>
          <w:lang w:val="pt-PT"/>
        </w:rPr>
      </w:pPr>
      <w:bookmarkStart w:id="164" w:name="_Toc241071607"/>
      <w:bookmarkStart w:id="165" w:name="_Toc241100900"/>
      <w:r w:rsidRPr="008C20A6">
        <w:rPr>
          <w:rFonts w:eastAsia="Arial"/>
          <w:b w:val="0"/>
          <w:bCs w:val="0"/>
          <w:sz w:val="24"/>
          <w:lang w:val="pt-PT"/>
        </w:rPr>
        <w:t>1.15</w:t>
      </w:r>
      <w:r w:rsidR="000C75E7" w:rsidRPr="008C20A6">
        <w:rPr>
          <w:rFonts w:eastAsia="Arial"/>
          <w:b w:val="0"/>
          <w:bCs w:val="0"/>
          <w:sz w:val="24"/>
          <w:lang w:val="pt-PT"/>
        </w:rPr>
        <w:t xml:space="preserve">.1. Regulamento do </w:t>
      </w:r>
      <w:r w:rsidR="000C75E7">
        <w:rPr>
          <w:rFonts w:eastAsia="Arial"/>
          <w:b w:val="0"/>
          <w:bCs w:val="0"/>
          <w:sz w:val="24"/>
          <w:lang w:val="pt-PT"/>
        </w:rPr>
        <w:t>P</w:t>
      </w:r>
      <w:r w:rsidR="000C75E7" w:rsidRPr="008C20A6">
        <w:rPr>
          <w:rFonts w:eastAsia="Arial"/>
          <w:b w:val="0"/>
          <w:bCs w:val="0"/>
          <w:sz w:val="24"/>
          <w:lang w:val="pt-PT"/>
        </w:rPr>
        <w:t xml:space="preserve">rograma de </w:t>
      </w:r>
      <w:r w:rsidR="000C75E7">
        <w:rPr>
          <w:rFonts w:eastAsia="Arial"/>
          <w:b w:val="0"/>
          <w:bCs w:val="0"/>
          <w:sz w:val="24"/>
          <w:lang w:val="pt-PT"/>
        </w:rPr>
        <w:t>E</w:t>
      </w:r>
      <w:r w:rsidR="000C75E7" w:rsidRPr="008C20A6">
        <w:rPr>
          <w:rFonts w:eastAsia="Arial"/>
          <w:b w:val="0"/>
          <w:bCs w:val="0"/>
          <w:sz w:val="24"/>
          <w:lang w:val="pt-PT"/>
        </w:rPr>
        <w:t>xtensão</w:t>
      </w:r>
      <w:bookmarkEnd w:id="164"/>
      <w:bookmarkEnd w:id="165"/>
    </w:p>
    <w:p w14:paraId="5765BBA8" w14:textId="77777777" w:rsidR="00BB0880" w:rsidRPr="008C20A6" w:rsidRDefault="00BB0880" w:rsidP="008C20A6">
      <w:pPr>
        <w:pStyle w:val="Legenda"/>
        <w:spacing w:line="360" w:lineRule="auto"/>
        <w:jc w:val="both"/>
        <w:rPr>
          <w:b w:val="0"/>
          <w:bCs w:val="0"/>
          <w:sz w:val="24"/>
          <w:lang w:val="pt-PT"/>
        </w:rPr>
      </w:pPr>
    </w:p>
    <w:p w14:paraId="74DD1317"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CAPÍTULO I</w:t>
      </w:r>
    </w:p>
    <w:p w14:paraId="60324B3F"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DOS OBJETIVOS</w:t>
      </w:r>
    </w:p>
    <w:p w14:paraId="047D8D54"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Art. 1º - A extensão tem por objetivo geral tornar acessível, à sociedade, o conhecimento de domínio da FAG - FACULDADE DE GOIANA, seja por sua própria produção, seja pela sistematização ou pelo estudo do conhecimento universal disponível.</w:t>
      </w:r>
    </w:p>
    <w:p w14:paraId="5FA37008"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Art. 2º - São objetivos específicos da extensão:</w:t>
      </w:r>
    </w:p>
    <w:p w14:paraId="1C0DDCAB"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otimizar as relações de intercâmbio entre a IES e a sociedade, quanto aos objetivos institucionais;</w:t>
      </w:r>
    </w:p>
    <w:p w14:paraId="5AD745F7"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aumentar a probabilidade de que as pessoas e as instituições utilizem, da melhor maneira possível, o conhecimento existente na realização de suas atividades;</w:t>
      </w:r>
    </w:p>
    <w:p w14:paraId="0FA3F744"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produzir conhecimento sobre os processos de apropriação e utilização do conhecimento existente por parte das pessoas e das instituições;</w:t>
      </w:r>
    </w:p>
    <w:p w14:paraId="205199B6"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avaliar as contribuições da IES para o desenvolvimento da sociedade;</w:t>
      </w:r>
    </w:p>
    <w:p w14:paraId="7582A2D2"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Facilitar e melhorar a articulação do ensino e da pesquisa com as necessidades da comunidade social.</w:t>
      </w:r>
    </w:p>
    <w:p w14:paraId="2FAD4BF9"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Art. 3º - As atividades de extensão devem ser realizadas com o envolvimento de alunos regulares dos cursos de graduação e de pós-graduação, sob a supervisão docente, como executores-colaboradores nessas atividades.</w:t>
      </w:r>
    </w:p>
    <w:p w14:paraId="264868B3"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CAPÍTULO II</w:t>
      </w:r>
    </w:p>
    <w:p w14:paraId="42E55B51"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DAS ATIVIDADES DE EXTENSÃO</w:t>
      </w:r>
    </w:p>
    <w:p w14:paraId="73ED066B"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Art. 4º - A extensão pode ser desenvolvida por intermédio das seguintes atividades principais:</w:t>
      </w:r>
    </w:p>
    <w:p w14:paraId="671C2876"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Publicações que visem tornar o conhecimento acessível à população, a cientistas, a profissionais, etc.;</w:t>
      </w:r>
    </w:p>
    <w:p w14:paraId="3E491ECB"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lastRenderedPageBreak/>
        <w:sym w:font="Wingdings" w:char="F0FC"/>
      </w:r>
      <w:r w:rsidRPr="008C20A6">
        <w:rPr>
          <w:rFonts w:eastAsia="Arial"/>
          <w:b w:val="0"/>
          <w:bCs w:val="0"/>
          <w:sz w:val="24"/>
        </w:rPr>
        <w:t xml:space="preserve"> Eventos - culturais, científicos ou de outros tipos </w:t>
      </w:r>
      <w:r w:rsidRPr="008C20A6">
        <w:rPr>
          <w:rFonts w:eastAsia="Arial"/>
          <w:b w:val="0"/>
          <w:bCs w:val="0"/>
          <w:sz w:val="24"/>
        </w:rPr>
        <w:sym w:font="Symbol" w:char="002D"/>
      </w:r>
      <w:r w:rsidRPr="008C20A6">
        <w:rPr>
          <w:rFonts w:eastAsia="Arial"/>
          <w:b w:val="0"/>
          <w:bCs w:val="0"/>
          <w:sz w:val="24"/>
        </w:rPr>
        <w:t xml:space="preserve"> que tenham como finalidade a criação de condições para que a sociedade tenha possibilidade de conhecer os bens científicos, técnicos ou culturais disponíveis ou de usufruir deles;</w:t>
      </w:r>
    </w:p>
    <w:p w14:paraId="162F291E"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Serviços, desenvolvidos por atendimentos diretos à população, ou, indiretamente, por agências que fazem esse atendimento, desde que sejam realizados de forma consistente com os objetivos da instituição;</w:t>
      </w:r>
    </w:p>
    <w:p w14:paraId="2A490F6F"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Assessorias e consultorias com vista a auxiliar pessoas ou instituições a utilizarem mais, ou melhor, o conhecimento existente, nas situações com que se defrontam;</w:t>
      </w:r>
    </w:p>
    <w:p w14:paraId="4FE1DD41"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Cursos de atualização científica ou da formação universitária, de aperfeiçoamento profissional, de ampliação cultural, de especialização técnica e outros que possam constituir instrumentos para maior acesso ao conhecimento existente;</w:t>
      </w:r>
    </w:p>
    <w:p w14:paraId="26F1EED7"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Intercâmbios de docentes ou técnicos da IES para auxiliar no desenvolvimento de áreas carentes em outras instituições; e,</w:t>
      </w:r>
    </w:p>
    <w:p w14:paraId="2A647AFC"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Estudos ou pesquisas para aumentar o conhecimento sobre os processos de utilização do conhecimento, ou de acesso a ele, por parte da população em geral.</w:t>
      </w:r>
    </w:p>
    <w:p w14:paraId="6BCED6F5"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Art. 5º - Os diversos tipos de atividades de extensão têm as seguintes características e objetivos:</w:t>
      </w:r>
    </w:p>
    <w:p w14:paraId="791964CB"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Cursos de ampliação cultural. Aumentar o conhecimento geral das pessoas (sobre um assunto determinado), independentemente de sua formação específica, seja profissional ou não. São cursos voltados para o objetivo de capacitar melhor a população, em geral, para usufruir do conhecimento já disponível (entender, acompanhar, utilizar, procurar, etc.).</w:t>
      </w:r>
    </w:p>
    <w:p w14:paraId="5E3CC03F"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Cursos de ampliação universitária. Ampliar (complementar, suplementar, etc.) a formação obtida em qualquer curso universitário (sequenciais, licenciaturas, de graduação ou de pós-graduação), em relação a aspectos que, usualmente, não fazem parte do currículo desses cursos. Geralmente tem como perspectiva a ampliação da formação para aspectos de interesse ou opção pessoal, mas não necessariamente fundamentais para a formação básica no campo de atuação profissional do interessado.</w:t>
      </w:r>
    </w:p>
    <w:p w14:paraId="5BA81E81"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Cursos de aperfeiçoamento profissional. Desenvolver uma reformulação (geralmente parcial), um aprofundamento ou uma complementação de habilidades e conhecimentos que compõem o perfil (e a formação) profissional em uma determinada parte do conjunto de conhecimentos, habilidades e atitudes que compõem um campo de atuação profissional. Em geral, são voltados para o restrito </w:t>
      </w:r>
      <w:r w:rsidRPr="008C20A6">
        <w:rPr>
          <w:rFonts w:eastAsia="Arial"/>
          <w:b w:val="0"/>
          <w:bCs w:val="0"/>
          <w:sz w:val="24"/>
        </w:rPr>
        <w:lastRenderedPageBreak/>
        <w:t>atendimento de uma necessidade, na realização de um trabalho, tal como ela se apresenta em um dado momento.</w:t>
      </w:r>
    </w:p>
    <w:p w14:paraId="5BA73119"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Cursos de atualização científica. Atualizar o participante com e a evolução do conhecimento (ou da produção científica e tecnológica) em uma área do conhecimento ou sobre um objeto de estudo específico. Não pretendem especializar nem ampliar conhecimento ou experiência e sim atualizar, em relação ao que está acontecendo, com o conhecimento sobre um assunto, em um período de tempo recente (por exemplo, nos últimos dez, cinco ou dois anos, conforme o ritmo de produção na área).</w:t>
      </w:r>
    </w:p>
    <w:p w14:paraId="38137E0C"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Cursos de especialização. (sem exigência de graduação). Aprofundar o conhecimento e a capacidade de trabalho em um assunto, tema ou campo de atuação particular. Enfatizam o desenvolvimento de conhecimentos e habilidades especializados e profundos, mas restritos a um objeto de trabalho ou de estudo específico, e para capacitarem agentes a lidarem melhor com esse objeto.</w:t>
      </w:r>
    </w:p>
    <w:p w14:paraId="5ED776C3"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Publicações. (livros, revistas, artigos, anais, resenhas, comunicações em congressos, etc.). Divulgar a produção de conhecimento da IES e da humanidade em geral, em veículos que tornem essa produção disponível e maximize sua acessibilidade a toda a sociedade.</w:t>
      </w:r>
    </w:p>
    <w:p w14:paraId="0AF3FFF8"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Produção de vídeos, filmes e similares. Facilitar o acesso ao conhecimento gerado pela IES em qualquer de suas modalidades de trabalho com o conhecimento (científica, técnica, filosófica, artística, etc.).</w:t>
      </w:r>
    </w:p>
    <w:p w14:paraId="4DAF7A80"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Eventos científicos e técnicas. (Congressos, mesas-redondas, simpósios, encontros, seminários, palestras, conferências ou teleconferências). Promover atividades organizadas para que a sociedade tome conhecimento da produção intelectual nas diversas áreas do conhecimento, a partir de contato direto com os indivíduos que produzem, sistematizam ou criticam esses conhecimentos, acompanhando o próprio processo de produção desse conhecimento ou conhecendo os resultados do mesmo.</w:t>
      </w:r>
    </w:p>
    <w:p w14:paraId="5FFB5D2F"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Eventos esportivos, artísticos, culturais ou sociais.  Promover atividades que coloquem a sociedade em contato com o patrimônio cultural da humanidade (por exemplo: peças de teatro, apresentações de corais, shows musicais, sessões de cinema ou vídeo, jogos ou promoções desportivas, de lazer, etc.) de modo que as pessoas possam ter acesso a esse patrimônio.</w:t>
      </w:r>
    </w:p>
    <w:p w14:paraId="4932C85D"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Ofertas de produtos de pesquisa. Desenvolver atividades que visam colocar à disposição da sociedade materiais (químicos, físicos, biológicos, etc.) ou equipamentos (protótipos, aparelhos, etc.) </w:t>
      </w:r>
      <w:r w:rsidRPr="008C20A6">
        <w:rPr>
          <w:rFonts w:eastAsia="Arial"/>
          <w:b w:val="0"/>
          <w:bCs w:val="0"/>
          <w:sz w:val="24"/>
        </w:rPr>
        <w:lastRenderedPageBreak/>
        <w:t>ou tecnologias (procedimentos) criados pela IES, para promover maior acessibilidade a esses produtos.</w:t>
      </w:r>
    </w:p>
    <w:p w14:paraId="3C3D6E07"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Sistemas de informação. Oferecer, de forma sistemática, informações úteis para a sociedade. Exemplos dessa modalidade de atividade de extensão cadastramento da produção intelectual da IES, bancos de dados sobre diferentes assuntos, bibliotecas, discotecas, videotecas, arquivos, museus, etc.</w:t>
      </w:r>
    </w:p>
    <w:p w14:paraId="1BB2DF02"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Criação ou manutenção de programas em estações de rádio ou de televisão. Difundir e tornar acessíveis o conhecimento produzido pela IES e o patrimônio cultural da humanidade, já existente.</w:t>
      </w:r>
    </w:p>
    <w:p w14:paraId="382208BF"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Assessorias. Oferecer subsídios para processos de acompanhamento de decisões na realização de trabalhos, intervenções profissionais, etc. Na assessoria há um envolvimento com todas as etapas do trabalho a que ela se refere, incluindo avaliação de resultados do trabalho de interesse.</w:t>
      </w:r>
    </w:p>
    <w:p w14:paraId="0CB669FF"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Consultorias. Opinar ou emitir parecer sobre assunto, problema, projeto, tema, atividade, etc., sem envolvimento com a execução ou com o acompanhamento do trabalho relacionado ao parecer ou da própria utilização do parecer.</w:t>
      </w:r>
    </w:p>
    <w:p w14:paraId="4D0D109C"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Prestação de serviços. Promover serviços profissionais e assistenciais (por exemplo: assistência e orientação jurídicas, por intermédio dos núcleos de prática jurídica; produção de materiais e objetos; realização de tarefas técnicas; etc.) em campos de atuação para os quais a IES desenvolve conhecimento ou qualifica alunos. A prestação desses serviços, pela IES, só se justifica quando atender, pelo menos, a uma das seguintes condições:</w:t>
      </w:r>
    </w:p>
    <w:p w14:paraId="09431AA0"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9F"/>
      </w:r>
      <w:r w:rsidRPr="008C20A6">
        <w:rPr>
          <w:rFonts w:eastAsia="Arial"/>
          <w:b w:val="0"/>
          <w:bCs w:val="0"/>
          <w:sz w:val="24"/>
        </w:rPr>
        <w:t xml:space="preserve">  treinamento de alunos na realização de tarefas profissionais;</w:t>
      </w:r>
    </w:p>
    <w:p w14:paraId="6E611974"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9F"/>
      </w:r>
      <w:r w:rsidRPr="008C20A6">
        <w:rPr>
          <w:rFonts w:eastAsia="Arial"/>
          <w:b w:val="0"/>
          <w:bCs w:val="0"/>
          <w:sz w:val="24"/>
        </w:rPr>
        <w:t xml:space="preserve"> meio para testar técnicas, procedimentos e equipamentos resultantes da produção de conhecimento da IES;</w:t>
      </w:r>
    </w:p>
    <w:p w14:paraId="1E1A7339"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9F"/>
      </w:r>
      <w:r w:rsidRPr="008C20A6">
        <w:rPr>
          <w:rFonts w:eastAsia="Arial"/>
          <w:b w:val="0"/>
          <w:bCs w:val="0"/>
          <w:sz w:val="24"/>
        </w:rPr>
        <w:t xml:space="preserve">  coleta de dados e informações sobre assuntos relacionados ao serviço;</w:t>
      </w:r>
    </w:p>
    <w:p w14:paraId="77C323C0"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9F"/>
      </w:r>
      <w:r w:rsidRPr="008C20A6">
        <w:rPr>
          <w:rFonts w:eastAsia="Arial"/>
          <w:b w:val="0"/>
          <w:bCs w:val="0"/>
          <w:sz w:val="24"/>
        </w:rPr>
        <w:t xml:space="preserve">  um determinado tipo de serviço não existir na comunidade ou, existindo, não for acessível; neste caso, deverá ser de duração temporária, até o serviço estar disponível e acessível;</w:t>
      </w:r>
    </w:p>
    <w:p w14:paraId="143F78FC"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9F"/>
      </w:r>
      <w:r w:rsidRPr="008C20A6">
        <w:rPr>
          <w:rFonts w:eastAsia="Arial"/>
          <w:b w:val="0"/>
          <w:bCs w:val="0"/>
          <w:sz w:val="24"/>
        </w:rPr>
        <w:t xml:space="preserve"> a prestação de serviço for uma condição ou um procedimento para desenvolver uma agência da comunidade para que ela passe a realizar tal prestação de serviços.</w:t>
      </w:r>
    </w:p>
    <w:p w14:paraId="62111551" w14:textId="77777777" w:rsidR="00BB0880" w:rsidRPr="008C20A6" w:rsidRDefault="00BB0880" w:rsidP="008C20A6">
      <w:pPr>
        <w:pStyle w:val="Legenda"/>
        <w:spacing w:line="360" w:lineRule="auto"/>
        <w:jc w:val="both"/>
        <w:rPr>
          <w:b w:val="0"/>
          <w:bCs w:val="0"/>
          <w:sz w:val="24"/>
        </w:rPr>
      </w:pPr>
      <w:bookmarkStart w:id="166" w:name="_Toc241015588"/>
      <w:bookmarkStart w:id="167" w:name="_Toc241071608"/>
      <w:r w:rsidRPr="008C20A6">
        <w:rPr>
          <w:rFonts w:eastAsia="Arial"/>
          <w:b w:val="0"/>
          <w:bCs w:val="0"/>
          <w:sz w:val="24"/>
        </w:rPr>
        <w:sym w:font="Wingdings" w:char="F0FC"/>
      </w:r>
      <w:r w:rsidRPr="008C20A6">
        <w:rPr>
          <w:rFonts w:eastAsia="Arial"/>
          <w:b w:val="0"/>
          <w:bCs w:val="0"/>
          <w:sz w:val="24"/>
        </w:rPr>
        <w:t xml:space="preserve"> Supervisões. Oferecer atividades de acompanhamento e orientação por docentes em relação a trabalhos profissionais, durante um período definido. No caso de supervisão de estágios curriculares, estes devem ser considerados apenas como atividades de ensino de graduação.</w:t>
      </w:r>
      <w:bookmarkEnd w:id="166"/>
      <w:bookmarkEnd w:id="167"/>
    </w:p>
    <w:p w14:paraId="446B9FFD" w14:textId="77777777" w:rsidR="00BB0880" w:rsidRPr="008C20A6" w:rsidRDefault="00BB0880" w:rsidP="008C20A6">
      <w:pPr>
        <w:pStyle w:val="Legenda"/>
        <w:spacing w:line="360" w:lineRule="auto"/>
        <w:jc w:val="both"/>
        <w:rPr>
          <w:b w:val="0"/>
          <w:bCs w:val="0"/>
          <w:sz w:val="24"/>
        </w:rPr>
      </w:pPr>
      <w:bookmarkStart w:id="168" w:name="_Toc241015589"/>
      <w:bookmarkStart w:id="169" w:name="_Toc241071609"/>
      <w:r w:rsidRPr="008C20A6">
        <w:rPr>
          <w:rFonts w:eastAsia="Arial"/>
          <w:b w:val="0"/>
          <w:bCs w:val="0"/>
          <w:sz w:val="24"/>
        </w:rPr>
        <w:sym w:font="Wingdings" w:char="F0FC"/>
      </w:r>
      <w:r w:rsidRPr="008C20A6">
        <w:rPr>
          <w:rFonts w:eastAsia="Arial"/>
          <w:b w:val="0"/>
          <w:bCs w:val="0"/>
          <w:sz w:val="24"/>
        </w:rPr>
        <w:t xml:space="preserve"> Cooperações interinstitucionais tecnológicas, educacionais ou científicas. Promover ações que visem auxiliar outra instituição a realizar atividades tais como: disciplinas de cursos de graduação ou </w:t>
      </w:r>
      <w:r w:rsidRPr="008C20A6">
        <w:rPr>
          <w:rFonts w:eastAsia="Arial"/>
          <w:b w:val="0"/>
          <w:bCs w:val="0"/>
          <w:sz w:val="24"/>
        </w:rPr>
        <w:lastRenderedPageBreak/>
        <w:t>de pós-graduação, participação em projetos de pesquisa, realização de atividades em conjunto para viabilizar projetos de ambas as instituições.</w:t>
      </w:r>
      <w:bookmarkEnd w:id="168"/>
      <w:bookmarkEnd w:id="169"/>
    </w:p>
    <w:p w14:paraId="6FE58566"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Oficinas e treinamentos serão considerados como equivalentes a cursos de caráter prático, simples e de curta duração, podendo ser de atualização científica, de aperfeiçoamento profissional, de ampliação universitária ou de ampliação cultural.</w:t>
      </w:r>
    </w:p>
    <w:p w14:paraId="533B87C0"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As assessorias e consultorias são diferenciadas da prestação de serviços, por ser, esta última, uma execução direta de um trabalho técnico pelo profissional da IES, enquanto a assessoria e a consultoria constituem modalidades de atuação profissional indireta - o trabalho final será realizado por outro(s) profissional(ais) com o auxílio de assessoria ou de consultoria.</w:t>
      </w:r>
    </w:p>
    <w:p w14:paraId="2DD3A798" w14:textId="77777777" w:rsidR="00BB0880" w:rsidRDefault="00BB0880" w:rsidP="008C20A6">
      <w:pPr>
        <w:pStyle w:val="Legenda"/>
        <w:spacing w:line="360" w:lineRule="auto"/>
        <w:jc w:val="both"/>
        <w:rPr>
          <w:rFonts w:eastAsia="Arial"/>
          <w:b w:val="0"/>
          <w:bCs w:val="0"/>
          <w:sz w:val="24"/>
        </w:rPr>
      </w:pPr>
      <w:r w:rsidRPr="008C20A6">
        <w:rPr>
          <w:rFonts w:eastAsia="Arial"/>
          <w:b w:val="0"/>
          <w:bCs w:val="0"/>
          <w:sz w:val="24"/>
        </w:rPr>
        <w:t>Art. 6º - Todo e qualquer tipo de atividade de extensão deve ser feita com o cuidado de não anular ou substituir outras instituições sociais que, por definição, sejam responsáveis, na sociedade, pela realização de atividades similares às propostas pela IES.</w:t>
      </w:r>
    </w:p>
    <w:p w14:paraId="57A4096B" w14:textId="77777777" w:rsidR="000C75E7" w:rsidRPr="000C75E7" w:rsidRDefault="000C75E7" w:rsidP="000C75E7">
      <w:pPr>
        <w:rPr>
          <w:lang w:eastAsia="pt-BR"/>
        </w:rPr>
      </w:pPr>
    </w:p>
    <w:p w14:paraId="2BD139B4"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CAPÍTULO III</w:t>
      </w:r>
    </w:p>
    <w:p w14:paraId="149F6CCF"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DA ORGANIZAÇÃO E EXECUÇÃO</w:t>
      </w:r>
    </w:p>
    <w:p w14:paraId="431E0070"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Art. 7º - O planejamento e a organização das atividades de extensão estarão afetos à Diretoria à qual deve competir, a identificação de fontes de financiamento e a busca ou a geração dos recursos e investimentos necessários.</w:t>
      </w:r>
    </w:p>
    <w:p w14:paraId="7103AE36"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 xml:space="preserve">Art. 8º - À unidade acadêmica básica responsável pelas atividades </w:t>
      </w:r>
      <w:proofErr w:type="spellStart"/>
      <w:r w:rsidRPr="008C20A6">
        <w:rPr>
          <w:rFonts w:eastAsia="Arial"/>
          <w:b w:val="0"/>
          <w:bCs w:val="0"/>
          <w:sz w:val="24"/>
        </w:rPr>
        <w:t>extensionistas</w:t>
      </w:r>
      <w:proofErr w:type="spellEnd"/>
      <w:r w:rsidRPr="008C20A6">
        <w:rPr>
          <w:rFonts w:eastAsia="Arial"/>
          <w:b w:val="0"/>
          <w:bCs w:val="0"/>
          <w:sz w:val="24"/>
        </w:rPr>
        <w:t xml:space="preserve"> compete:</w:t>
      </w:r>
    </w:p>
    <w:p w14:paraId="353F528A"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apreciar as propostas de atividades apresentadas;</w:t>
      </w:r>
    </w:p>
    <w:p w14:paraId="594E5AF6"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acompanhar e avaliar a execução das atividades;</w:t>
      </w:r>
    </w:p>
    <w:p w14:paraId="2E047F9C"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apreciar toda e qualquer alteração proposta para a atividade, nos casos em que esta já tiver sido aprovada pelas instâncias competentes;</w:t>
      </w:r>
    </w:p>
    <w:p w14:paraId="7DA06141"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participar da obtenção de recursos para a realização da atividade;</w:t>
      </w:r>
    </w:p>
    <w:p w14:paraId="0CBFF5CD"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promover a divulgação dos eventos, utilizando os órgãos competentes;</w:t>
      </w:r>
    </w:p>
    <w:p w14:paraId="3B455E43"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avaliar relatórios das atividades de extensão de docentes do setor, quanto ao cumprimento dos objetivos propostos, resultados obtidos, contribuição da atividade ao ensino, à pesquisa e ao acesso ao conhecimento;</w:t>
      </w:r>
    </w:p>
    <w:p w14:paraId="6F3E114B"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elaborar plano anual de atividade de extensão;</w:t>
      </w:r>
    </w:p>
    <w:p w14:paraId="3B2A6C19"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encaminhar propostas de atividades de extensão, de acordo com as normas da instituição, para o órgão superior competente;</w:t>
      </w:r>
    </w:p>
    <w:p w14:paraId="6581CCAD"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lastRenderedPageBreak/>
        <w:sym w:font="Wingdings" w:char="F0FC"/>
      </w:r>
      <w:r w:rsidRPr="008C20A6">
        <w:rPr>
          <w:rFonts w:eastAsia="Arial"/>
          <w:b w:val="0"/>
          <w:bCs w:val="0"/>
          <w:sz w:val="24"/>
        </w:rPr>
        <w:t>encaminhar os relatórios das atividades de extensão, devidamente avaliados, à autoridade superior, de acordo com as normas da instituição.</w:t>
      </w:r>
    </w:p>
    <w:p w14:paraId="3F9601A2"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Art. 9º - Na elaboração, encaminhamento, aprovação e execução de propostas de programas de extensão, permanentes ou eventuais, devem ser observados os seguintes procedimentos:</w:t>
      </w:r>
    </w:p>
    <w:p w14:paraId="78C97632"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qualquer membro da comunidade universitária (professor, aluno e funcionário) pode sugerir programa de extensão, cabendo à unidade acadêmica, a que esteja vinculado, deliberar a respeito;</w:t>
      </w:r>
    </w:p>
    <w:p w14:paraId="63C84DE7"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após aprovada, a proposta deve ser encaminhada ao órgão superior de coordenação das atividades </w:t>
      </w:r>
      <w:proofErr w:type="spellStart"/>
      <w:r w:rsidRPr="008C20A6">
        <w:rPr>
          <w:rFonts w:eastAsia="Arial"/>
          <w:b w:val="0"/>
          <w:bCs w:val="0"/>
          <w:sz w:val="24"/>
        </w:rPr>
        <w:t>extensionistas</w:t>
      </w:r>
      <w:proofErr w:type="spellEnd"/>
      <w:r w:rsidRPr="008C20A6">
        <w:rPr>
          <w:rFonts w:eastAsia="Arial"/>
          <w:b w:val="0"/>
          <w:bCs w:val="0"/>
          <w:sz w:val="24"/>
        </w:rPr>
        <w:t>, para análise e decisão, quando for o caso;</w:t>
      </w:r>
    </w:p>
    <w:p w14:paraId="16618CEF"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sym w:font="Wingdings" w:char="F0FC"/>
      </w:r>
      <w:r w:rsidRPr="008C20A6">
        <w:rPr>
          <w:rFonts w:eastAsia="Arial"/>
          <w:b w:val="0"/>
          <w:bCs w:val="0"/>
          <w:sz w:val="24"/>
        </w:rPr>
        <w:t xml:space="preserve"> aprovado o programa, cabe à unidade acadêmica respectiva a sua execução; quando o programa envolver mais de uma unidade, cabe à coordenação superior da extensão disciplinar a sua execução;</w:t>
      </w:r>
    </w:p>
    <w:p w14:paraId="37686386" w14:textId="77777777" w:rsidR="00BB0880" w:rsidRDefault="00BB0880" w:rsidP="008C20A6">
      <w:pPr>
        <w:pStyle w:val="Legenda"/>
        <w:spacing w:line="360" w:lineRule="auto"/>
        <w:jc w:val="both"/>
        <w:rPr>
          <w:rFonts w:eastAsia="Arial"/>
          <w:b w:val="0"/>
          <w:bCs w:val="0"/>
          <w:sz w:val="24"/>
        </w:rPr>
      </w:pPr>
      <w:r w:rsidRPr="008C20A6">
        <w:rPr>
          <w:rFonts w:eastAsia="Arial"/>
          <w:b w:val="0"/>
          <w:bCs w:val="0"/>
          <w:sz w:val="24"/>
        </w:rPr>
        <w:sym w:font="Wingdings" w:char="F0FC"/>
      </w:r>
      <w:r w:rsidRPr="008C20A6">
        <w:rPr>
          <w:rFonts w:eastAsia="Arial"/>
          <w:b w:val="0"/>
          <w:bCs w:val="0"/>
          <w:sz w:val="24"/>
        </w:rPr>
        <w:t xml:space="preserve"> quando se tratar de eventos ligados às representações estudantis (diretórios ou centros acadêmicos), o órgão superior da extensão deve designar um docente para acompanhar e coordenar a sua realização.</w:t>
      </w:r>
    </w:p>
    <w:p w14:paraId="60D01535" w14:textId="77777777" w:rsidR="000C75E7" w:rsidRPr="000C75E7" w:rsidRDefault="000C75E7" w:rsidP="000C75E7">
      <w:pPr>
        <w:rPr>
          <w:lang w:eastAsia="pt-BR"/>
        </w:rPr>
      </w:pPr>
    </w:p>
    <w:p w14:paraId="3ABED616" w14:textId="77777777" w:rsidR="00BB0880" w:rsidRPr="008C20A6" w:rsidRDefault="00BB0880" w:rsidP="008C20A6">
      <w:pPr>
        <w:pStyle w:val="Legenda"/>
        <w:spacing w:line="360" w:lineRule="auto"/>
        <w:jc w:val="both"/>
        <w:rPr>
          <w:b w:val="0"/>
          <w:bCs w:val="0"/>
          <w:sz w:val="24"/>
        </w:rPr>
      </w:pPr>
      <w:bookmarkStart w:id="170" w:name="_Toc241015590"/>
      <w:bookmarkStart w:id="171" w:name="_Toc241071610"/>
      <w:r w:rsidRPr="008C20A6">
        <w:rPr>
          <w:rFonts w:eastAsia="Arial"/>
          <w:b w:val="0"/>
          <w:bCs w:val="0"/>
          <w:sz w:val="24"/>
        </w:rPr>
        <w:t>CAPÍTULO IV</w:t>
      </w:r>
      <w:bookmarkEnd w:id="170"/>
      <w:bookmarkEnd w:id="171"/>
    </w:p>
    <w:p w14:paraId="4627CBA1"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DA PROGRAMAÇÃO</w:t>
      </w:r>
    </w:p>
    <w:p w14:paraId="7FBBBDD2" w14:textId="77777777" w:rsidR="00BB0880" w:rsidRPr="008C20A6" w:rsidRDefault="00BB0880" w:rsidP="008C20A6">
      <w:pPr>
        <w:pStyle w:val="Legenda"/>
        <w:spacing w:line="360" w:lineRule="auto"/>
        <w:jc w:val="both"/>
        <w:rPr>
          <w:b w:val="0"/>
          <w:bCs w:val="0"/>
          <w:iCs/>
          <w:sz w:val="24"/>
        </w:rPr>
      </w:pPr>
      <w:r w:rsidRPr="008C20A6">
        <w:rPr>
          <w:rFonts w:eastAsia="Arial"/>
          <w:b w:val="0"/>
          <w:bCs w:val="0"/>
          <w:iCs/>
          <w:sz w:val="24"/>
        </w:rPr>
        <w:t>art. 10 - Tendo presente esses pressupostos, as atividades de extensão, compreenderão cursos e serviços programados, anualmente, com a participação de alunos e professores.</w:t>
      </w:r>
    </w:p>
    <w:p w14:paraId="606E156D" w14:textId="77777777" w:rsidR="00BB0880" w:rsidRPr="008C20A6" w:rsidRDefault="00BB0880" w:rsidP="008C20A6">
      <w:pPr>
        <w:pStyle w:val="Legenda"/>
        <w:spacing w:line="360" w:lineRule="auto"/>
        <w:jc w:val="both"/>
        <w:rPr>
          <w:b w:val="0"/>
          <w:bCs w:val="0"/>
          <w:sz w:val="24"/>
          <w:lang w:eastAsia="x-none"/>
        </w:rPr>
      </w:pPr>
      <w:bookmarkStart w:id="172" w:name="_Toc342918660"/>
    </w:p>
    <w:p w14:paraId="7A38E56A" w14:textId="7CFFB687" w:rsidR="00BB0880" w:rsidRPr="000C75E7" w:rsidRDefault="000C75E7" w:rsidP="000C75E7">
      <w:pPr>
        <w:pStyle w:val="Legenda"/>
        <w:spacing w:line="360" w:lineRule="auto"/>
        <w:jc w:val="both"/>
        <w:outlineLvl w:val="1"/>
        <w:rPr>
          <w:sz w:val="24"/>
        </w:rPr>
      </w:pPr>
      <w:bookmarkStart w:id="173" w:name="_Toc241071611"/>
      <w:bookmarkStart w:id="174" w:name="_Toc241100901"/>
      <w:bookmarkEnd w:id="172"/>
      <w:r w:rsidRPr="000C75E7">
        <w:rPr>
          <w:rFonts w:eastAsia="Arial"/>
          <w:sz w:val="24"/>
        </w:rPr>
        <w:t xml:space="preserve">1.16. Apoio ao </w:t>
      </w:r>
      <w:r>
        <w:rPr>
          <w:rFonts w:eastAsia="Arial"/>
          <w:sz w:val="24"/>
        </w:rPr>
        <w:t>D</w:t>
      </w:r>
      <w:r w:rsidRPr="000C75E7">
        <w:rPr>
          <w:rFonts w:eastAsia="Arial"/>
          <w:sz w:val="24"/>
        </w:rPr>
        <w:t>iscente</w:t>
      </w:r>
      <w:bookmarkEnd w:id="173"/>
      <w:bookmarkEnd w:id="174"/>
    </w:p>
    <w:p w14:paraId="73C60625" w14:textId="77777777" w:rsidR="00BB0880" w:rsidRPr="008C20A6" w:rsidRDefault="00BB0880" w:rsidP="008C20A6">
      <w:pPr>
        <w:pStyle w:val="Legenda"/>
        <w:spacing w:line="360" w:lineRule="auto"/>
        <w:jc w:val="both"/>
        <w:rPr>
          <w:b w:val="0"/>
          <w:bCs w:val="0"/>
          <w:sz w:val="24"/>
        </w:rPr>
      </w:pPr>
      <w:bookmarkStart w:id="175" w:name="_Toc296094154"/>
      <w:bookmarkStart w:id="176" w:name="_Toc298423626"/>
      <w:bookmarkStart w:id="177" w:name="_Toc298429171"/>
      <w:r w:rsidRPr="008C20A6">
        <w:rPr>
          <w:rFonts w:eastAsia="Arial"/>
          <w:b w:val="0"/>
          <w:bCs w:val="0"/>
          <w:sz w:val="24"/>
        </w:rPr>
        <w:t>O educando é o centro das atenções do processo de ensino-aprendizagem. Pensando assim e para responder às suas necessidades da forma mais adequada, a Faculdade de Goiana - FAG mantém em permanente funcionamento políticas de atendimento ao discente, a seguir descritas.</w:t>
      </w:r>
    </w:p>
    <w:p w14:paraId="0EE6B65A" w14:textId="77777777" w:rsidR="00BB0880" w:rsidRPr="008C20A6" w:rsidRDefault="00BB0880" w:rsidP="008C20A6">
      <w:pPr>
        <w:pStyle w:val="Legenda"/>
        <w:spacing w:line="360" w:lineRule="auto"/>
        <w:jc w:val="both"/>
        <w:rPr>
          <w:b w:val="0"/>
          <w:bCs w:val="0"/>
          <w:sz w:val="24"/>
        </w:rPr>
      </w:pPr>
    </w:p>
    <w:p w14:paraId="43EE4661" w14:textId="3412C90D" w:rsidR="00BB0880" w:rsidRPr="008C20A6" w:rsidRDefault="00BB0880" w:rsidP="000C75E7">
      <w:pPr>
        <w:pStyle w:val="Legenda"/>
        <w:spacing w:line="360" w:lineRule="auto"/>
        <w:jc w:val="both"/>
        <w:outlineLvl w:val="2"/>
        <w:rPr>
          <w:b w:val="0"/>
          <w:bCs w:val="0"/>
          <w:kern w:val="32"/>
          <w:sz w:val="24"/>
        </w:rPr>
      </w:pPr>
      <w:bookmarkStart w:id="178" w:name="_Toc386045617"/>
      <w:bookmarkStart w:id="179" w:name="_Toc241071612"/>
      <w:bookmarkStart w:id="180" w:name="_Toc241100902"/>
      <w:r w:rsidRPr="008C20A6">
        <w:rPr>
          <w:rFonts w:eastAsia="Arial"/>
          <w:b w:val="0"/>
          <w:bCs w:val="0"/>
          <w:kern w:val="32"/>
          <w:sz w:val="24"/>
        </w:rPr>
        <w:t xml:space="preserve">1.16.1. </w:t>
      </w:r>
      <w:r w:rsidR="000C75E7" w:rsidRPr="008C20A6">
        <w:rPr>
          <w:rFonts w:eastAsia="Arial"/>
          <w:b w:val="0"/>
          <w:bCs w:val="0"/>
          <w:kern w:val="32"/>
          <w:sz w:val="24"/>
        </w:rPr>
        <w:t xml:space="preserve">Núcleo de </w:t>
      </w:r>
      <w:r w:rsidR="000C75E7">
        <w:rPr>
          <w:rFonts w:eastAsia="Arial"/>
          <w:b w:val="0"/>
          <w:bCs w:val="0"/>
          <w:kern w:val="32"/>
          <w:sz w:val="24"/>
        </w:rPr>
        <w:t>A</w:t>
      </w:r>
      <w:r w:rsidR="000C75E7" w:rsidRPr="008C20A6">
        <w:rPr>
          <w:rFonts w:eastAsia="Arial"/>
          <w:b w:val="0"/>
          <w:bCs w:val="0"/>
          <w:kern w:val="32"/>
          <w:sz w:val="24"/>
        </w:rPr>
        <w:t xml:space="preserve">tendimento ao </w:t>
      </w:r>
      <w:r w:rsidR="000C75E7">
        <w:rPr>
          <w:rFonts w:eastAsia="Arial"/>
          <w:b w:val="0"/>
          <w:bCs w:val="0"/>
          <w:kern w:val="32"/>
          <w:sz w:val="24"/>
        </w:rPr>
        <w:t>D</w:t>
      </w:r>
      <w:r w:rsidR="000C75E7" w:rsidRPr="008C20A6">
        <w:rPr>
          <w:rFonts w:eastAsia="Arial"/>
          <w:b w:val="0"/>
          <w:bCs w:val="0"/>
          <w:kern w:val="32"/>
          <w:sz w:val="24"/>
        </w:rPr>
        <w:t>iscente (</w:t>
      </w:r>
      <w:bookmarkEnd w:id="175"/>
      <w:bookmarkEnd w:id="176"/>
      <w:bookmarkEnd w:id="177"/>
      <w:bookmarkEnd w:id="178"/>
      <w:bookmarkEnd w:id="179"/>
      <w:r w:rsidR="000C75E7">
        <w:rPr>
          <w:rFonts w:eastAsia="Arial"/>
          <w:b w:val="0"/>
          <w:bCs w:val="0"/>
          <w:kern w:val="32"/>
          <w:sz w:val="24"/>
        </w:rPr>
        <w:t>NAD)</w:t>
      </w:r>
      <w:bookmarkEnd w:id="180"/>
    </w:p>
    <w:p w14:paraId="270ECD1C" w14:textId="77777777" w:rsidR="00BB0880" w:rsidRPr="008C20A6" w:rsidRDefault="00BB0880" w:rsidP="008C20A6">
      <w:pPr>
        <w:pStyle w:val="Legenda"/>
        <w:spacing w:line="360" w:lineRule="auto"/>
        <w:jc w:val="both"/>
        <w:rPr>
          <w:b w:val="0"/>
          <w:bCs w:val="0"/>
          <w:sz w:val="24"/>
        </w:rPr>
      </w:pPr>
    </w:p>
    <w:p w14:paraId="7DDF64CA" w14:textId="77777777" w:rsidR="00BB0880" w:rsidRPr="008C20A6" w:rsidRDefault="00BB0880" w:rsidP="000C75E7">
      <w:pPr>
        <w:pStyle w:val="Legenda"/>
        <w:spacing w:line="360" w:lineRule="auto"/>
        <w:ind w:firstLine="708"/>
        <w:jc w:val="both"/>
        <w:rPr>
          <w:b w:val="0"/>
          <w:bCs w:val="0"/>
          <w:sz w:val="24"/>
        </w:rPr>
      </w:pPr>
      <w:bookmarkStart w:id="181" w:name="_Toc296094155"/>
      <w:bookmarkStart w:id="182" w:name="_Toc298423627"/>
      <w:bookmarkStart w:id="183" w:name="_Toc298429180"/>
      <w:r w:rsidRPr="008C20A6">
        <w:rPr>
          <w:rFonts w:eastAsia="Arial"/>
          <w:b w:val="0"/>
          <w:bCs w:val="0"/>
          <w:sz w:val="24"/>
        </w:rPr>
        <w:t>A missão desta Unidade é a de desenvolver um trabalho de caráter preventivo, focado no resgate da aprendizagem, ressignificação dos conhecimentos e estímulo à autoestima. Entre as atribuições do NAD, estão:</w:t>
      </w:r>
    </w:p>
    <w:p w14:paraId="7E2A8D5E" w14:textId="77777777" w:rsidR="00BB0880" w:rsidRPr="008C20A6" w:rsidRDefault="00BB0880" w:rsidP="008C20A6">
      <w:pPr>
        <w:pStyle w:val="Legenda"/>
        <w:spacing w:line="360" w:lineRule="auto"/>
        <w:jc w:val="both"/>
        <w:rPr>
          <w:b w:val="0"/>
          <w:bCs w:val="0"/>
          <w:sz w:val="24"/>
        </w:rPr>
      </w:pPr>
    </w:p>
    <w:p w14:paraId="417E563F" w14:textId="77777777" w:rsidR="00BB0880" w:rsidRPr="008C20A6" w:rsidRDefault="00BB0880" w:rsidP="00137262">
      <w:pPr>
        <w:pStyle w:val="Legenda"/>
        <w:numPr>
          <w:ilvl w:val="0"/>
          <w:numId w:val="32"/>
        </w:numPr>
        <w:spacing w:line="360" w:lineRule="auto"/>
        <w:jc w:val="both"/>
        <w:rPr>
          <w:b w:val="0"/>
          <w:bCs w:val="0"/>
          <w:sz w:val="24"/>
        </w:rPr>
      </w:pPr>
      <w:r w:rsidRPr="008C20A6">
        <w:rPr>
          <w:rFonts w:eastAsia="Arial"/>
          <w:b w:val="0"/>
          <w:bCs w:val="0"/>
          <w:sz w:val="24"/>
        </w:rPr>
        <w:lastRenderedPageBreak/>
        <w:t>Apontar a solução de problemas relacionados à não aprendizagem, enfocando o educando, o professor ou a própria instituição de ensino;</w:t>
      </w:r>
    </w:p>
    <w:p w14:paraId="26BF758C" w14:textId="77777777" w:rsidR="00BB0880" w:rsidRPr="008C20A6" w:rsidRDefault="00BB0880" w:rsidP="00137262">
      <w:pPr>
        <w:pStyle w:val="Legenda"/>
        <w:numPr>
          <w:ilvl w:val="0"/>
          <w:numId w:val="32"/>
        </w:numPr>
        <w:spacing w:line="360" w:lineRule="auto"/>
        <w:jc w:val="both"/>
        <w:rPr>
          <w:b w:val="0"/>
          <w:bCs w:val="0"/>
          <w:sz w:val="24"/>
        </w:rPr>
      </w:pPr>
      <w:r w:rsidRPr="008C20A6">
        <w:rPr>
          <w:rFonts w:eastAsia="Arial"/>
          <w:b w:val="0"/>
          <w:bCs w:val="0"/>
          <w:sz w:val="24"/>
        </w:rPr>
        <w:t>Oferecer atendimento e acompanhamento sistemático aos trabalhos acadêmicos realizados no espaço da faculdade;</w:t>
      </w:r>
    </w:p>
    <w:p w14:paraId="1A0D3A5A" w14:textId="77777777" w:rsidR="00BB0880" w:rsidRPr="008C20A6" w:rsidRDefault="00BB0880" w:rsidP="00137262">
      <w:pPr>
        <w:pStyle w:val="Legenda"/>
        <w:numPr>
          <w:ilvl w:val="0"/>
          <w:numId w:val="32"/>
        </w:numPr>
        <w:spacing w:line="360" w:lineRule="auto"/>
        <w:jc w:val="both"/>
        <w:rPr>
          <w:b w:val="0"/>
          <w:bCs w:val="0"/>
          <w:sz w:val="24"/>
        </w:rPr>
      </w:pPr>
      <w:r w:rsidRPr="008C20A6">
        <w:rPr>
          <w:rFonts w:eastAsia="Arial"/>
          <w:b w:val="0"/>
          <w:bCs w:val="0"/>
          <w:sz w:val="24"/>
        </w:rPr>
        <w:t>Sugerir a promoção de encontros para socialização entre professores, educandos, coordenadores, administradores, direção e grupos de apoio;</w:t>
      </w:r>
    </w:p>
    <w:p w14:paraId="088454E8" w14:textId="77777777" w:rsidR="00BB0880" w:rsidRPr="008C20A6" w:rsidRDefault="00BB0880" w:rsidP="00137262">
      <w:pPr>
        <w:pStyle w:val="Legenda"/>
        <w:numPr>
          <w:ilvl w:val="0"/>
          <w:numId w:val="32"/>
        </w:numPr>
        <w:spacing w:line="360" w:lineRule="auto"/>
        <w:jc w:val="both"/>
        <w:rPr>
          <w:b w:val="0"/>
          <w:bCs w:val="0"/>
          <w:sz w:val="24"/>
        </w:rPr>
      </w:pPr>
      <w:r w:rsidRPr="008C20A6">
        <w:rPr>
          <w:rFonts w:eastAsia="Arial"/>
          <w:b w:val="0"/>
          <w:bCs w:val="0"/>
          <w:sz w:val="24"/>
        </w:rPr>
        <w:t>Dar assistência e acompanhamento psicopedagógico aos educandos que apresentem dificuldades no desenvolvimento de aprendizagem e em sua interação psicossocial;</w:t>
      </w:r>
    </w:p>
    <w:p w14:paraId="57BA0353" w14:textId="77777777" w:rsidR="00BB0880" w:rsidRPr="008C20A6" w:rsidRDefault="00BB0880" w:rsidP="00137262">
      <w:pPr>
        <w:pStyle w:val="Legenda"/>
        <w:numPr>
          <w:ilvl w:val="0"/>
          <w:numId w:val="32"/>
        </w:numPr>
        <w:spacing w:line="360" w:lineRule="auto"/>
        <w:jc w:val="both"/>
        <w:rPr>
          <w:b w:val="0"/>
          <w:bCs w:val="0"/>
          <w:sz w:val="24"/>
        </w:rPr>
      </w:pPr>
      <w:r w:rsidRPr="008C20A6">
        <w:rPr>
          <w:rFonts w:eastAsia="Arial"/>
          <w:b w:val="0"/>
          <w:bCs w:val="0"/>
          <w:sz w:val="24"/>
        </w:rPr>
        <w:t>Assistir e orientar alunas gestantes;</w:t>
      </w:r>
    </w:p>
    <w:p w14:paraId="161E6617" w14:textId="77777777" w:rsidR="00BB0880" w:rsidRPr="008C20A6" w:rsidRDefault="00BB0880" w:rsidP="00137262">
      <w:pPr>
        <w:pStyle w:val="Legenda"/>
        <w:numPr>
          <w:ilvl w:val="0"/>
          <w:numId w:val="32"/>
        </w:numPr>
        <w:spacing w:line="360" w:lineRule="auto"/>
        <w:jc w:val="both"/>
        <w:rPr>
          <w:b w:val="0"/>
          <w:bCs w:val="0"/>
          <w:sz w:val="24"/>
        </w:rPr>
      </w:pPr>
      <w:r w:rsidRPr="008C20A6">
        <w:rPr>
          <w:rFonts w:eastAsia="Arial"/>
          <w:b w:val="0"/>
          <w:bCs w:val="0"/>
          <w:sz w:val="24"/>
        </w:rPr>
        <w:t>Assistir e acompanhar alunos que apresentem dificuldade de adaptação no convívio social;</w:t>
      </w:r>
    </w:p>
    <w:p w14:paraId="273F3927" w14:textId="77777777" w:rsidR="00BB0880" w:rsidRPr="008C20A6" w:rsidRDefault="00BB0880" w:rsidP="00137262">
      <w:pPr>
        <w:pStyle w:val="Legenda"/>
        <w:numPr>
          <w:ilvl w:val="0"/>
          <w:numId w:val="32"/>
        </w:numPr>
        <w:spacing w:line="360" w:lineRule="auto"/>
        <w:jc w:val="both"/>
        <w:rPr>
          <w:b w:val="0"/>
          <w:bCs w:val="0"/>
          <w:sz w:val="24"/>
        </w:rPr>
      </w:pPr>
      <w:r w:rsidRPr="008C20A6">
        <w:rPr>
          <w:rFonts w:eastAsia="Arial"/>
          <w:b w:val="0"/>
          <w:bCs w:val="0"/>
          <w:sz w:val="24"/>
        </w:rPr>
        <w:t>Informar a Direção Acadêmica, Coordenador de Núcleo e Gestores de Cursos sobre casos de alunos que ignorem as orientações do NAD; entre outros.</w:t>
      </w:r>
    </w:p>
    <w:p w14:paraId="3F805ADE" w14:textId="77777777" w:rsidR="00BB0880" w:rsidRPr="008C20A6" w:rsidRDefault="00BB0880" w:rsidP="008C20A6">
      <w:pPr>
        <w:pStyle w:val="Legenda"/>
        <w:spacing w:line="360" w:lineRule="auto"/>
        <w:jc w:val="both"/>
        <w:rPr>
          <w:b w:val="0"/>
          <w:bCs w:val="0"/>
          <w:sz w:val="24"/>
        </w:rPr>
      </w:pPr>
    </w:p>
    <w:p w14:paraId="3A2ADE5A" w14:textId="5B1BCE2E" w:rsidR="00BB0880" w:rsidRPr="008C20A6" w:rsidRDefault="00BB0880" w:rsidP="000C75E7">
      <w:pPr>
        <w:pStyle w:val="Legenda"/>
        <w:spacing w:line="360" w:lineRule="auto"/>
        <w:jc w:val="both"/>
        <w:outlineLvl w:val="2"/>
        <w:rPr>
          <w:b w:val="0"/>
          <w:bCs w:val="0"/>
          <w:kern w:val="32"/>
          <w:sz w:val="24"/>
        </w:rPr>
      </w:pPr>
      <w:bookmarkStart w:id="184" w:name="_Toc386045618"/>
      <w:bookmarkStart w:id="185" w:name="_Toc241071613"/>
      <w:bookmarkStart w:id="186" w:name="_Toc241100903"/>
      <w:r w:rsidRPr="008C20A6">
        <w:rPr>
          <w:rFonts w:eastAsia="Arial"/>
          <w:b w:val="0"/>
          <w:bCs w:val="0"/>
          <w:kern w:val="32"/>
          <w:sz w:val="24"/>
        </w:rPr>
        <w:t xml:space="preserve">1.16.2. </w:t>
      </w:r>
      <w:r w:rsidR="000C75E7" w:rsidRPr="008C20A6">
        <w:rPr>
          <w:rFonts w:eastAsia="Arial"/>
          <w:b w:val="0"/>
          <w:bCs w:val="0"/>
          <w:kern w:val="32"/>
          <w:sz w:val="24"/>
        </w:rPr>
        <w:t xml:space="preserve">Apoio </w:t>
      </w:r>
      <w:r w:rsidR="000C75E7">
        <w:rPr>
          <w:rFonts w:eastAsia="Arial"/>
          <w:b w:val="0"/>
          <w:bCs w:val="0"/>
          <w:kern w:val="32"/>
          <w:sz w:val="24"/>
        </w:rPr>
        <w:t>P</w:t>
      </w:r>
      <w:r w:rsidR="000C75E7" w:rsidRPr="008C20A6">
        <w:rPr>
          <w:rFonts w:eastAsia="Arial"/>
          <w:b w:val="0"/>
          <w:bCs w:val="0"/>
          <w:kern w:val="32"/>
          <w:sz w:val="24"/>
        </w:rPr>
        <w:t>sicopedagógico</w:t>
      </w:r>
      <w:bookmarkEnd w:id="181"/>
      <w:bookmarkEnd w:id="182"/>
      <w:bookmarkEnd w:id="183"/>
      <w:bookmarkEnd w:id="184"/>
      <w:bookmarkEnd w:id="185"/>
      <w:bookmarkEnd w:id="186"/>
    </w:p>
    <w:p w14:paraId="19A0E529" w14:textId="77777777" w:rsidR="00BB0880" w:rsidRPr="008C20A6" w:rsidRDefault="00BB0880" w:rsidP="008C20A6">
      <w:pPr>
        <w:pStyle w:val="Legenda"/>
        <w:spacing w:line="360" w:lineRule="auto"/>
        <w:jc w:val="both"/>
        <w:rPr>
          <w:b w:val="0"/>
          <w:bCs w:val="0"/>
          <w:sz w:val="24"/>
        </w:rPr>
      </w:pPr>
    </w:p>
    <w:p w14:paraId="4C840DCA"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O acompanhamento do desempenho discente e o apoio às suas atividades acadêmicas são da responsabilidade dos coordenadores de curso, tendo como suporte o núcleo específico. Os coordenadores recebem, ainda, o auxílio dos professores do curso, com jornada diferenciada, para atenção aos alunos, especialmente, no apoio psicopedagógico, na orientação para o processo de aprendizagem, na elaboração de relatórios de estágio estágios curriculares e extracurriculares, visitas técnicas, projetos de diagnóstico organizacional ou trabalhos de conclusão do curso e nas atividades complementares.</w:t>
      </w:r>
    </w:p>
    <w:p w14:paraId="0111EB8F"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 xml:space="preserve">O serviço de Apoio Psicopedagógico, juntamente com o NAD, destina-se a apoiar os alunos nos aspectos relacionados ao processo ensino-aprendizagem, nas relações interpessoais e na autoajuda. </w:t>
      </w:r>
    </w:p>
    <w:p w14:paraId="27867304" w14:textId="77777777" w:rsidR="00BB0880" w:rsidRPr="008C20A6" w:rsidRDefault="00BB0880" w:rsidP="008C20A6">
      <w:pPr>
        <w:pStyle w:val="Legenda"/>
        <w:spacing w:line="360" w:lineRule="auto"/>
        <w:jc w:val="both"/>
        <w:rPr>
          <w:b w:val="0"/>
          <w:bCs w:val="0"/>
          <w:sz w:val="24"/>
        </w:rPr>
      </w:pPr>
    </w:p>
    <w:p w14:paraId="6BF71E6B" w14:textId="12EF2AE3" w:rsidR="00BB0880" w:rsidRPr="008C20A6" w:rsidRDefault="00BB0880" w:rsidP="000C75E7">
      <w:pPr>
        <w:pStyle w:val="Legenda"/>
        <w:spacing w:line="360" w:lineRule="auto"/>
        <w:jc w:val="both"/>
        <w:outlineLvl w:val="2"/>
        <w:rPr>
          <w:b w:val="0"/>
          <w:bCs w:val="0"/>
          <w:kern w:val="32"/>
          <w:sz w:val="24"/>
        </w:rPr>
      </w:pPr>
      <w:bookmarkStart w:id="187" w:name="_Toc296094156"/>
      <w:bookmarkStart w:id="188" w:name="_Toc298423628"/>
      <w:bookmarkStart w:id="189" w:name="_Toc298429181"/>
      <w:bookmarkStart w:id="190" w:name="_Toc386045619"/>
      <w:bookmarkStart w:id="191" w:name="_Toc241071614"/>
      <w:bookmarkStart w:id="192" w:name="_Toc241100904"/>
      <w:r w:rsidRPr="008C20A6">
        <w:rPr>
          <w:rFonts w:eastAsia="Arial"/>
          <w:b w:val="0"/>
          <w:bCs w:val="0"/>
          <w:kern w:val="32"/>
          <w:sz w:val="24"/>
        </w:rPr>
        <w:t xml:space="preserve">1.16.3. </w:t>
      </w:r>
      <w:r w:rsidR="000C75E7" w:rsidRPr="008C20A6">
        <w:rPr>
          <w:rFonts w:eastAsia="Arial"/>
          <w:b w:val="0"/>
          <w:bCs w:val="0"/>
          <w:kern w:val="32"/>
          <w:sz w:val="24"/>
        </w:rPr>
        <w:t xml:space="preserve">Mecanismos de </w:t>
      </w:r>
      <w:r w:rsidR="000C75E7">
        <w:rPr>
          <w:rFonts w:eastAsia="Arial"/>
          <w:b w:val="0"/>
          <w:bCs w:val="0"/>
          <w:kern w:val="32"/>
          <w:sz w:val="24"/>
        </w:rPr>
        <w:t>N</w:t>
      </w:r>
      <w:r w:rsidR="000C75E7" w:rsidRPr="008C20A6">
        <w:rPr>
          <w:rFonts w:eastAsia="Arial"/>
          <w:b w:val="0"/>
          <w:bCs w:val="0"/>
          <w:kern w:val="32"/>
          <w:sz w:val="24"/>
        </w:rPr>
        <w:t>ivelamento</w:t>
      </w:r>
      <w:bookmarkEnd w:id="187"/>
      <w:bookmarkEnd w:id="188"/>
      <w:bookmarkEnd w:id="189"/>
      <w:bookmarkEnd w:id="190"/>
      <w:bookmarkEnd w:id="191"/>
      <w:bookmarkEnd w:id="192"/>
    </w:p>
    <w:p w14:paraId="0256DC88" w14:textId="77777777" w:rsidR="00BB0880" w:rsidRPr="008C20A6" w:rsidRDefault="00BB0880" w:rsidP="008C20A6">
      <w:pPr>
        <w:pStyle w:val="Legenda"/>
        <w:spacing w:line="360" w:lineRule="auto"/>
        <w:jc w:val="both"/>
        <w:rPr>
          <w:b w:val="0"/>
          <w:bCs w:val="0"/>
          <w:sz w:val="24"/>
        </w:rPr>
      </w:pPr>
    </w:p>
    <w:p w14:paraId="59570D9E" w14:textId="6D4CB06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 xml:space="preserve">Considerando um grande número de alunos que ingressam no ensino superior com algumas lacunas formativas, dificultando o acompanhamento dos componentes curriculares neste grau de </w:t>
      </w:r>
      <w:r w:rsidRPr="008C20A6">
        <w:rPr>
          <w:rFonts w:eastAsia="Arial"/>
          <w:b w:val="0"/>
          <w:bCs w:val="0"/>
          <w:sz w:val="24"/>
        </w:rPr>
        <w:lastRenderedPageBreak/>
        <w:t>ensino, fazendo com que muitos percam o entusiasmo e como consequência acabem trancando a matrícula. Considerando ainda a heterogeneidade e o desnivelamento formativo entre os alunos, há a necessidade de oferecer aos alunos, que apresentam estas dificuldades, a oportunidade do nivelamento da aprendizagem, para que possam, de forma homogenia e segura, acompanhar os estudos nesta nova fase da vida.</w:t>
      </w:r>
    </w:p>
    <w:p w14:paraId="7BB259C9"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 xml:space="preserve">A Faculdade de Goiana – FAG cumprindo a sua missão de fazer todos os esforços de inclusão, apresenta o regulamento que norteará o Mecanismo de Nivelamento que será ofertado aos alunos ingressantes em cada um dos cursos oferecidos nas suas Instituições de ensino.  </w:t>
      </w:r>
    </w:p>
    <w:p w14:paraId="042B80BD"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A Faculdade de Goiana  - FAG oferece cursos de nivelamento, a partir de diagnóstico inicial, no primeiro semestre letivo de cada curso e aprimoramento dos programas de monitoria e de iniciação científica. O diagnóstico é realizado nas primeiras semanas do primeiro período letivo dos cursos, para os alunos ingressantes, em Língua Portuguesa e em Matemática, além de teste específico para leitura, compreensão e produção de textos.</w:t>
      </w:r>
    </w:p>
    <w:p w14:paraId="13F68AEF"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Feito o diagnóstico, por turma, a Faculdade de Goiana - FAG oferece aos alunos aulas de nivelamento, com vistas a dar-lhes suporte para o desenvolvimento, com êxito, das atividades acadêmicas.</w:t>
      </w:r>
    </w:p>
    <w:p w14:paraId="58232E5B" w14:textId="77777777" w:rsidR="00BB0880" w:rsidRPr="008C20A6" w:rsidRDefault="00BB0880" w:rsidP="008C20A6">
      <w:pPr>
        <w:pStyle w:val="Legenda"/>
        <w:spacing w:line="360" w:lineRule="auto"/>
        <w:jc w:val="both"/>
        <w:rPr>
          <w:b w:val="0"/>
          <w:bCs w:val="0"/>
          <w:sz w:val="24"/>
        </w:rPr>
      </w:pPr>
    </w:p>
    <w:p w14:paraId="58B63F56" w14:textId="77777777" w:rsidR="00BB0880" w:rsidRPr="008C20A6" w:rsidRDefault="00BB0880" w:rsidP="000C75E7">
      <w:pPr>
        <w:pStyle w:val="Legenda"/>
        <w:spacing w:line="360" w:lineRule="auto"/>
        <w:jc w:val="both"/>
        <w:outlineLvl w:val="2"/>
        <w:rPr>
          <w:b w:val="0"/>
          <w:bCs w:val="0"/>
          <w:sz w:val="24"/>
        </w:rPr>
      </w:pPr>
    </w:p>
    <w:p w14:paraId="62A89DC2" w14:textId="194D7B3B" w:rsidR="00BB0880" w:rsidRPr="008C20A6" w:rsidRDefault="00BB0880" w:rsidP="000C75E7">
      <w:pPr>
        <w:pStyle w:val="Legenda"/>
        <w:spacing w:line="360" w:lineRule="auto"/>
        <w:jc w:val="both"/>
        <w:outlineLvl w:val="2"/>
        <w:rPr>
          <w:b w:val="0"/>
          <w:bCs w:val="0"/>
          <w:kern w:val="32"/>
          <w:sz w:val="24"/>
        </w:rPr>
      </w:pPr>
      <w:bookmarkStart w:id="193" w:name="_Toc296094157"/>
      <w:bookmarkStart w:id="194" w:name="_Toc298423629"/>
      <w:bookmarkStart w:id="195" w:name="_Toc298429182"/>
      <w:bookmarkStart w:id="196" w:name="_Toc386045620"/>
      <w:bookmarkStart w:id="197" w:name="_Toc241071615"/>
      <w:bookmarkStart w:id="198" w:name="_Toc241100905"/>
      <w:r w:rsidRPr="008C20A6">
        <w:rPr>
          <w:rFonts w:eastAsia="Arial"/>
          <w:b w:val="0"/>
          <w:bCs w:val="0"/>
          <w:kern w:val="32"/>
          <w:sz w:val="24"/>
        </w:rPr>
        <w:t xml:space="preserve">1.16.4. </w:t>
      </w:r>
      <w:r w:rsidR="000C75E7" w:rsidRPr="008C20A6">
        <w:rPr>
          <w:rFonts w:eastAsia="Arial"/>
          <w:b w:val="0"/>
          <w:bCs w:val="0"/>
          <w:kern w:val="32"/>
          <w:sz w:val="24"/>
        </w:rPr>
        <w:t xml:space="preserve">Atendimento </w:t>
      </w:r>
      <w:bookmarkEnd w:id="193"/>
      <w:bookmarkEnd w:id="194"/>
      <w:bookmarkEnd w:id="195"/>
      <w:bookmarkEnd w:id="196"/>
      <w:r w:rsidR="000C75E7">
        <w:rPr>
          <w:rFonts w:eastAsia="Arial"/>
          <w:b w:val="0"/>
          <w:bCs w:val="0"/>
          <w:kern w:val="32"/>
          <w:sz w:val="24"/>
        </w:rPr>
        <w:t>E</w:t>
      </w:r>
      <w:r w:rsidR="000C75E7" w:rsidRPr="008C20A6">
        <w:rPr>
          <w:rFonts w:eastAsia="Arial"/>
          <w:b w:val="0"/>
          <w:bCs w:val="0"/>
          <w:kern w:val="32"/>
          <w:sz w:val="24"/>
        </w:rPr>
        <w:t>xtraclasse</w:t>
      </w:r>
      <w:bookmarkEnd w:id="197"/>
      <w:bookmarkEnd w:id="198"/>
    </w:p>
    <w:p w14:paraId="79B8FB4F" w14:textId="77777777" w:rsidR="00BB0880" w:rsidRPr="008C20A6" w:rsidRDefault="00BB0880" w:rsidP="008C20A6">
      <w:pPr>
        <w:pStyle w:val="Legenda"/>
        <w:spacing w:line="360" w:lineRule="auto"/>
        <w:jc w:val="both"/>
        <w:rPr>
          <w:b w:val="0"/>
          <w:bCs w:val="0"/>
          <w:sz w:val="24"/>
        </w:rPr>
      </w:pPr>
    </w:p>
    <w:p w14:paraId="488DEBC0"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O atendimento extraclasse é realizado por todos os setores da Faculdade (Secretaria Acadêmica, Biblioteca, Ouvidoria, Núcleo de Apoio, Coordenadorias dos Cursos, Professores em TI e TP etc.), a fim de proporcionar ao discente ambiente adequado ao êxito da aprendizagem.</w:t>
      </w:r>
    </w:p>
    <w:p w14:paraId="079A0DE1"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Os laboratórios podem ser utilizados pelos alunos, fora do horário de aulas, com a participação de monitores e dos técnicos dos laboratórios, para o reforço da aprendizagem prática.</w:t>
      </w:r>
    </w:p>
    <w:p w14:paraId="3C131E25"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A biblioteca tem horário de funcionamento adequado as necessidades dos alunos para que os mesmo possam realizar suas pesquisas bibliográficas, leituras ou trabalhos em grupo sem prejuízo da presença em sala de aula.</w:t>
      </w:r>
    </w:p>
    <w:p w14:paraId="44784E21" w14:textId="77777777" w:rsidR="00BB0880" w:rsidRPr="008C20A6" w:rsidRDefault="00BB0880" w:rsidP="008C20A6">
      <w:pPr>
        <w:pStyle w:val="Legenda"/>
        <w:spacing w:line="360" w:lineRule="auto"/>
        <w:jc w:val="both"/>
        <w:rPr>
          <w:b w:val="0"/>
          <w:bCs w:val="0"/>
          <w:sz w:val="24"/>
        </w:rPr>
      </w:pPr>
    </w:p>
    <w:p w14:paraId="565A15EA" w14:textId="28325B82" w:rsidR="00BB0880" w:rsidRPr="008C20A6" w:rsidRDefault="00BB0880" w:rsidP="000C75E7">
      <w:pPr>
        <w:pStyle w:val="Legenda"/>
        <w:spacing w:line="360" w:lineRule="auto"/>
        <w:jc w:val="both"/>
        <w:outlineLvl w:val="2"/>
        <w:rPr>
          <w:b w:val="0"/>
          <w:bCs w:val="0"/>
          <w:kern w:val="32"/>
          <w:sz w:val="24"/>
        </w:rPr>
      </w:pPr>
      <w:bookmarkStart w:id="199" w:name="_Toc296094158"/>
      <w:bookmarkStart w:id="200" w:name="_Toc298423630"/>
      <w:bookmarkStart w:id="201" w:name="_Toc298429183"/>
      <w:bookmarkStart w:id="202" w:name="_Toc386045621"/>
      <w:bookmarkStart w:id="203" w:name="_Toc241071616"/>
      <w:bookmarkStart w:id="204" w:name="_Toc241100906"/>
      <w:r w:rsidRPr="008C20A6">
        <w:rPr>
          <w:rFonts w:eastAsia="Arial"/>
          <w:b w:val="0"/>
          <w:bCs w:val="0"/>
          <w:kern w:val="32"/>
          <w:sz w:val="24"/>
        </w:rPr>
        <w:t xml:space="preserve">1.16.5. </w:t>
      </w:r>
      <w:r w:rsidR="000C75E7" w:rsidRPr="008C20A6">
        <w:rPr>
          <w:rFonts w:eastAsia="Arial"/>
          <w:b w:val="0"/>
          <w:bCs w:val="0"/>
          <w:kern w:val="32"/>
          <w:sz w:val="24"/>
        </w:rPr>
        <w:t xml:space="preserve">Acompanhamento ao </w:t>
      </w:r>
      <w:r w:rsidR="000C75E7">
        <w:rPr>
          <w:rFonts w:eastAsia="Arial"/>
          <w:b w:val="0"/>
          <w:bCs w:val="0"/>
          <w:kern w:val="32"/>
          <w:sz w:val="24"/>
        </w:rPr>
        <w:t>E</w:t>
      </w:r>
      <w:r w:rsidR="000C75E7" w:rsidRPr="008C20A6">
        <w:rPr>
          <w:rFonts w:eastAsia="Arial"/>
          <w:b w:val="0"/>
          <w:bCs w:val="0"/>
          <w:kern w:val="32"/>
          <w:sz w:val="24"/>
        </w:rPr>
        <w:t>gresso</w:t>
      </w:r>
      <w:bookmarkEnd w:id="199"/>
      <w:bookmarkEnd w:id="200"/>
      <w:bookmarkEnd w:id="201"/>
      <w:bookmarkEnd w:id="202"/>
      <w:bookmarkEnd w:id="203"/>
      <w:bookmarkEnd w:id="204"/>
    </w:p>
    <w:p w14:paraId="59078840" w14:textId="77777777" w:rsidR="00BB0880" w:rsidRPr="008C20A6" w:rsidRDefault="00BB0880" w:rsidP="008C20A6">
      <w:pPr>
        <w:pStyle w:val="Legenda"/>
        <w:spacing w:line="360" w:lineRule="auto"/>
        <w:jc w:val="both"/>
        <w:rPr>
          <w:b w:val="0"/>
          <w:bCs w:val="0"/>
          <w:sz w:val="24"/>
        </w:rPr>
      </w:pPr>
    </w:p>
    <w:p w14:paraId="1102DBB7" w14:textId="77777777" w:rsidR="00BB0880" w:rsidRPr="008C20A6" w:rsidRDefault="00BB0880" w:rsidP="000C75E7">
      <w:pPr>
        <w:pStyle w:val="Legenda"/>
        <w:spacing w:line="360" w:lineRule="auto"/>
        <w:ind w:firstLine="708"/>
        <w:jc w:val="both"/>
        <w:rPr>
          <w:b w:val="0"/>
          <w:bCs w:val="0"/>
          <w:sz w:val="24"/>
        </w:rPr>
      </w:pPr>
      <w:bookmarkStart w:id="205" w:name="_Toc296094159"/>
      <w:bookmarkStart w:id="206" w:name="_Toc298423631"/>
      <w:bookmarkStart w:id="207" w:name="_Toc298429184"/>
      <w:r w:rsidRPr="008C20A6">
        <w:rPr>
          <w:rFonts w:eastAsia="Arial"/>
          <w:b w:val="0"/>
          <w:bCs w:val="0"/>
          <w:sz w:val="24"/>
        </w:rPr>
        <w:lastRenderedPageBreak/>
        <w:t>Será feito através de formulários enviados, através de correspondência para todos os egressos, com o objetivo de coletar informações sobre atuação na área, levantamento dos empregadores e profissionais liberais, campos de atuação, principais demandas do mercado e principais deficiências na formação, entre outros.</w:t>
      </w:r>
    </w:p>
    <w:p w14:paraId="35B3B480"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Os dados obtidos permitem traçar um perfil do egresso e de sua distribuição e ocupação no mercado de trabalho, assim como fornecem subsídios úteis para aprimoramento do curso, norteando mudanças curriculares, além de apontar para as necessidades de implantação de cursos de, aperfeiçoamento e de pós-graduação lato sensu, além dos já existentes hoje na Faculdade, e stricto sensu, que serão criados em decorrência do desenvolvimento da Instituição.</w:t>
      </w:r>
    </w:p>
    <w:p w14:paraId="4A20751B"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 xml:space="preserve">A Faculdade também colocará à disposição dos seus ex-alunos a Biblioteca e cursos de extensão visando oferece-lhes a possibilidade de se engajarem num programa de educação continuada. </w:t>
      </w:r>
    </w:p>
    <w:p w14:paraId="5A396825" w14:textId="77777777" w:rsidR="00BB0880" w:rsidRPr="008C20A6" w:rsidRDefault="00BB0880" w:rsidP="008C20A6">
      <w:pPr>
        <w:pStyle w:val="Legenda"/>
        <w:spacing w:line="360" w:lineRule="auto"/>
        <w:jc w:val="both"/>
        <w:rPr>
          <w:b w:val="0"/>
          <w:bCs w:val="0"/>
          <w:sz w:val="24"/>
        </w:rPr>
      </w:pPr>
    </w:p>
    <w:p w14:paraId="675D3D63" w14:textId="77777777" w:rsidR="00BB0880" w:rsidRPr="008C20A6" w:rsidRDefault="00BB0880" w:rsidP="008C20A6">
      <w:pPr>
        <w:pStyle w:val="Legenda"/>
        <w:spacing w:line="360" w:lineRule="auto"/>
        <w:jc w:val="both"/>
        <w:rPr>
          <w:b w:val="0"/>
          <w:bCs w:val="0"/>
          <w:sz w:val="24"/>
        </w:rPr>
      </w:pPr>
    </w:p>
    <w:p w14:paraId="7F08F905" w14:textId="44D959CC" w:rsidR="00BB0880" w:rsidRPr="008C20A6" w:rsidRDefault="00BB0880" w:rsidP="000C75E7">
      <w:pPr>
        <w:pStyle w:val="Legenda"/>
        <w:spacing w:line="360" w:lineRule="auto"/>
        <w:jc w:val="both"/>
        <w:outlineLvl w:val="2"/>
        <w:rPr>
          <w:b w:val="0"/>
          <w:bCs w:val="0"/>
          <w:kern w:val="32"/>
          <w:sz w:val="24"/>
        </w:rPr>
      </w:pPr>
      <w:bookmarkStart w:id="208" w:name="_Toc386045622"/>
      <w:bookmarkStart w:id="209" w:name="_Toc241071617"/>
      <w:bookmarkStart w:id="210" w:name="_Toc241100907"/>
      <w:bookmarkEnd w:id="205"/>
      <w:bookmarkEnd w:id="206"/>
      <w:bookmarkEnd w:id="207"/>
      <w:r w:rsidRPr="008C20A6">
        <w:rPr>
          <w:rFonts w:eastAsia="Arial"/>
          <w:b w:val="0"/>
          <w:bCs w:val="0"/>
          <w:kern w:val="32"/>
          <w:sz w:val="24"/>
        </w:rPr>
        <w:t xml:space="preserve">1.16.6. </w:t>
      </w:r>
      <w:r w:rsidR="000C75E7" w:rsidRPr="008C20A6">
        <w:rPr>
          <w:rFonts w:eastAsia="Arial"/>
          <w:b w:val="0"/>
          <w:bCs w:val="0"/>
          <w:kern w:val="32"/>
          <w:sz w:val="24"/>
        </w:rPr>
        <w:t xml:space="preserve">Estímulos às </w:t>
      </w:r>
      <w:r w:rsidR="000C75E7">
        <w:rPr>
          <w:rFonts w:eastAsia="Arial"/>
          <w:b w:val="0"/>
          <w:bCs w:val="0"/>
          <w:kern w:val="32"/>
          <w:sz w:val="24"/>
        </w:rPr>
        <w:t>P</w:t>
      </w:r>
      <w:r w:rsidR="000C75E7" w:rsidRPr="008C20A6">
        <w:rPr>
          <w:rFonts w:eastAsia="Arial"/>
          <w:b w:val="0"/>
          <w:bCs w:val="0"/>
          <w:kern w:val="32"/>
          <w:sz w:val="24"/>
        </w:rPr>
        <w:t xml:space="preserve">roduções </w:t>
      </w:r>
      <w:r w:rsidR="000C75E7">
        <w:rPr>
          <w:rFonts w:eastAsia="Arial"/>
          <w:b w:val="0"/>
          <w:bCs w:val="0"/>
          <w:kern w:val="32"/>
          <w:sz w:val="24"/>
        </w:rPr>
        <w:t>A</w:t>
      </w:r>
      <w:r w:rsidR="000C75E7" w:rsidRPr="008C20A6">
        <w:rPr>
          <w:rFonts w:eastAsia="Arial"/>
          <w:b w:val="0"/>
          <w:bCs w:val="0"/>
          <w:kern w:val="32"/>
          <w:sz w:val="24"/>
        </w:rPr>
        <w:t>cadêmicas</w:t>
      </w:r>
      <w:bookmarkEnd w:id="208"/>
      <w:bookmarkEnd w:id="209"/>
      <w:bookmarkEnd w:id="210"/>
    </w:p>
    <w:p w14:paraId="164630E7" w14:textId="77777777" w:rsidR="00BB0880" w:rsidRPr="008C20A6" w:rsidRDefault="00BB0880" w:rsidP="008C20A6">
      <w:pPr>
        <w:pStyle w:val="Legenda"/>
        <w:spacing w:line="360" w:lineRule="auto"/>
        <w:jc w:val="both"/>
        <w:rPr>
          <w:b w:val="0"/>
          <w:bCs w:val="0"/>
          <w:sz w:val="24"/>
        </w:rPr>
      </w:pPr>
    </w:p>
    <w:p w14:paraId="1DCEB99B" w14:textId="77777777" w:rsidR="00BB0880" w:rsidRPr="008C20A6" w:rsidRDefault="00BB0880" w:rsidP="000C75E7">
      <w:pPr>
        <w:pStyle w:val="Legenda"/>
        <w:spacing w:line="360" w:lineRule="auto"/>
        <w:ind w:firstLine="708"/>
        <w:jc w:val="both"/>
        <w:rPr>
          <w:b w:val="0"/>
          <w:bCs w:val="0"/>
          <w:sz w:val="24"/>
        </w:rPr>
      </w:pPr>
      <w:bookmarkStart w:id="211" w:name="_Toc290890482"/>
      <w:bookmarkStart w:id="212" w:name="_Toc296094160"/>
      <w:bookmarkStart w:id="213" w:name="_Toc298423632"/>
      <w:bookmarkStart w:id="214" w:name="_Toc298429185"/>
      <w:r w:rsidRPr="008C20A6">
        <w:rPr>
          <w:rFonts w:eastAsia="Arial"/>
          <w:b w:val="0"/>
          <w:bCs w:val="0"/>
          <w:sz w:val="24"/>
        </w:rPr>
        <w:t>A Faculdade de Goiana – FAG além dos projetos que desenvolverá através do Núcleo de Atividades Complementares, possui uma política de apoio à participação de alunos em eventos de diversas naturezas, tais como cursos, programas de capacitação, visitas técnicas, seminários e projetos de voluntariado, dispensa de aulas, dentre outros, destinando, anualmente, uma verba específica no seu orçamento para essas atividades.</w:t>
      </w:r>
    </w:p>
    <w:p w14:paraId="1EB31ED1"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Os projetos, analisados e aprovados pelas coordenações de curso em termos da pertinência e importância para o curso e para o aluno, são encaminhados ao Núcleo de Atividades Complementares para adequação orçamentária e operacionalização, em conjunto com os proponentes. No caso de apresentação de trabalho em congressos ou outros eventos similares, o aluno expositor deve apresentá-lo previamente ao coordenador, para aprovação. A Faculdade ainda oferece toda sua infraestrutura - equipamentos, pessoal e espaço físico para realização de eventos internos. A Biblioteca está à disposição dos alunos para catalogar e divulgar trabalhos de conclusão de curso, dissertações, monografias, teses, entre outros. Além disso, a Faculdade dispõe de acesso livre à Internet e os alunos poderão utilizar o site da Instituição onde foi criado um espaço para divulgação de seus trabalhos e de seus projetos de extensão.</w:t>
      </w:r>
    </w:p>
    <w:p w14:paraId="58B1F18B" w14:textId="77777777" w:rsidR="00BB0880" w:rsidRPr="008C20A6" w:rsidRDefault="00BB0880" w:rsidP="008C20A6">
      <w:pPr>
        <w:pStyle w:val="Legenda"/>
        <w:spacing w:line="360" w:lineRule="auto"/>
        <w:jc w:val="both"/>
        <w:rPr>
          <w:b w:val="0"/>
          <w:bCs w:val="0"/>
          <w:sz w:val="24"/>
          <w:lang w:val="x-none"/>
        </w:rPr>
      </w:pPr>
    </w:p>
    <w:p w14:paraId="3D8C557C" w14:textId="6316801E" w:rsidR="00BB0880" w:rsidRPr="008C20A6" w:rsidRDefault="00BB0880" w:rsidP="000C75E7">
      <w:pPr>
        <w:pStyle w:val="Legenda"/>
        <w:spacing w:line="360" w:lineRule="auto"/>
        <w:jc w:val="both"/>
        <w:outlineLvl w:val="2"/>
        <w:rPr>
          <w:b w:val="0"/>
          <w:bCs w:val="0"/>
          <w:kern w:val="32"/>
          <w:sz w:val="24"/>
        </w:rPr>
      </w:pPr>
      <w:bookmarkStart w:id="215" w:name="_Toc386045623"/>
      <w:bookmarkStart w:id="216" w:name="_Toc241071618"/>
      <w:bookmarkStart w:id="217" w:name="_Toc241100908"/>
      <w:r w:rsidRPr="008C20A6">
        <w:rPr>
          <w:rFonts w:eastAsia="Arial"/>
          <w:b w:val="0"/>
          <w:bCs w:val="0"/>
          <w:kern w:val="32"/>
          <w:sz w:val="24"/>
        </w:rPr>
        <w:t xml:space="preserve">1.16.7. </w:t>
      </w:r>
      <w:r w:rsidR="000C75E7" w:rsidRPr="008C20A6">
        <w:rPr>
          <w:rFonts w:eastAsia="Arial"/>
          <w:b w:val="0"/>
          <w:bCs w:val="0"/>
          <w:kern w:val="32"/>
          <w:sz w:val="24"/>
        </w:rPr>
        <w:t xml:space="preserve">Programas de </w:t>
      </w:r>
      <w:r w:rsidR="000C75E7">
        <w:rPr>
          <w:rFonts w:eastAsia="Arial"/>
          <w:b w:val="0"/>
          <w:bCs w:val="0"/>
          <w:kern w:val="32"/>
          <w:sz w:val="24"/>
        </w:rPr>
        <w:t>B</w:t>
      </w:r>
      <w:r w:rsidR="000C75E7" w:rsidRPr="008C20A6">
        <w:rPr>
          <w:rFonts w:eastAsia="Arial"/>
          <w:b w:val="0"/>
          <w:bCs w:val="0"/>
          <w:kern w:val="32"/>
          <w:sz w:val="24"/>
        </w:rPr>
        <w:t>olsa</w:t>
      </w:r>
      <w:bookmarkEnd w:id="211"/>
      <w:bookmarkEnd w:id="212"/>
      <w:bookmarkEnd w:id="213"/>
      <w:bookmarkEnd w:id="214"/>
      <w:bookmarkEnd w:id="215"/>
      <w:bookmarkEnd w:id="216"/>
      <w:bookmarkEnd w:id="217"/>
    </w:p>
    <w:p w14:paraId="4BB856C7" w14:textId="77777777" w:rsidR="00BB0880" w:rsidRPr="008C20A6" w:rsidRDefault="00BB0880" w:rsidP="008C20A6">
      <w:pPr>
        <w:pStyle w:val="Legenda"/>
        <w:spacing w:line="360" w:lineRule="auto"/>
        <w:jc w:val="both"/>
        <w:rPr>
          <w:b w:val="0"/>
          <w:bCs w:val="0"/>
          <w:sz w:val="24"/>
        </w:rPr>
      </w:pPr>
    </w:p>
    <w:p w14:paraId="79E5FD3C"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A Faculdade de Goiana - FAG possui uma política de bolsas bem abrangente que envolve, além dos programas de desenvolvimento acadêmico, monitoria e iniciação científica, bolsas destinadas a alunos carentes dentro das seguintes diretrizes gerais de apoio e financiamento de estudos para alunos carentes:</w:t>
      </w:r>
    </w:p>
    <w:p w14:paraId="0730EB0D"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Concessão de bolsas integrais e parciais de estudos aos alunos que comprovem impossibilidade de custearem os seus estudos;</w:t>
      </w:r>
    </w:p>
    <w:p w14:paraId="7AB5F5C3"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Convênios com empresas públicas e privadas através dos quais os funcionários e dependentes podem obter descontos nas mensalidades.</w:t>
      </w:r>
    </w:p>
    <w:p w14:paraId="31A221D7" w14:textId="77777777" w:rsidR="00BB0880" w:rsidRPr="008C20A6" w:rsidRDefault="00BB0880" w:rsidP="008C20A6">
      <w:pPr>
        <w:pStyle w:val="Legenda"/>
        <w:spacing w:line="360" w:lineRule="auto"/>
        <w:jc w:val="both"/>
        <w:rPr>
          <w:b w:val="0"/>
          <w:bCs w:val="0"/>
          <w:sz w:val="24"/>
        </w:rPr>
      </w:pPr>
    </w:p>
    <w:p w14:paraId="33F91371" w14:textId="0F17BAE7" w:rsidR="00BB0880" w:rsidRPr="008C20A6" w:rsidRDefault="00BB0880" w:rsidP="000C75E7">
      <w:pPr>
        <w:pStyle w:val="Legenda"/>
        <w:spacing w:line="360" w:lineRule="auto"/>
        <w:jc w:val="both"/>
        <w:outlineLvl w:val="2"/>
        <w:rPr>
          <w:b w:val="0"/>
          <w:bCs w:val="0"/>
          <w:kern w:val="32"/>
          <w:sz w:val="24"/>
        </w:rPr>
      </w:pPr>
      <w:bookmarkStart w:id="218" w:name="_Toc290890483"/>
      <w:bookmarkStart w:id="219" w:name="_Toc296094161"/>
      <w:bookmarkStart w:id="220" w:name="_Toc298423633"/>
      <w:bookmarkStart w:id="221" w:name="_Toc298429186"/>
      <w:bookmarkStart w:id="222" w:name="_Toc386045624"/>
      <w:bookmarkStart w:id="223" w:name="_Toc241071619"/>
      <w:bookmarkStart w:id="224" w:name="_Toc241100909"/>
      <w:r w:rsidRPr="008C20A6">
        <w:rPr>
          <w:rFonts w:eastAsia="Arial"/>
          <w:b w:val="0"/>
          <w:bCs w:val="0"/>
          <w:kern w:val="32"/>
          <w:sz w:val="24"/>
        </w:rPr>
        <w:t xml:space="preserve">1.16.8. </w:t>
      </w:r>
      <w:r w:rsidR="000C75E7" w:rsidRPr="008C20A6">
        <w:rPr>
          <w:rFonts w:eastAsia="Arial"/>
          <w:b w:val="0"/>
          <w:bCs w:val="0"/>
          <w:kern w:val="32"/>
          <w:sz w:val="24"/>
        </w:rPr>
        <w:t xml:space="preserve">Núcleo de </w:t>
      </w:r>
      <w:bookmarkEnd w:id="218"/>
      <w:bookmarkEnd w:id="219"/>
      <w:bookmarkEnd w:id="220"/>
      <w:bookmarkEnd w:id="221"/>
      <w:r w:rsidR="000C75E7">
        <w:rPr>
          <w:rFonts w:eastAsia="Arial"/>
          <w:b w:val="0"/>
          <w:bCs w:val="0"/>
          <w:kern w:val="32"/>
          <w:sz w:val="24"/>
        </w:rPr>
        <w:t>T</w:t>
      </w:r>
      <w:r w:rsidR="000C75E7" w:rsidRPr="008C20A6">
        <w:rPr>
          <w:rFonts w:eastAsia="Arial"/>
          <w:b w:val="0"/>
          <w:bCs w:val="0"/>
          <w:kern w:val="32"/>
          <w:sz w:val="24"/>
        </w:rPr>
        <w:t>alentos</w:t>
      </w:r>
      <w:bookmarkEnd w:id="222"/>
      <w:bookmarkEnd w:id="223"/>
      <w:bookmarkEnd w:id="224"/>
      <w:r w:rsidRPr="008C20A6">
        <w:rPr>
          <w:rFonts w:eastAsia="Arial"/>
          <w:b w:val="0"/>
          <w:bCs w:val="0"/>
          <w:kern w:val="32"/>
          <w:sz w:val="24"/>
        </w:rPr>
        <w:t xml:space="preserve"> </w:t>
      </w:r>
      <w:r w:rsidRPr="008C20A6">
        <w:rPr>
          <w:rFonts w:eastAsia="Arial"/>
          <w:b w:val="0"/>
          <w:bCs w:val="0"/>
          <w:kern w:val="32"/>
          <w:sz w:val="24"/>
        </w:rPr>
        <w:tab/>
      </w:r>
    </w:p>
    <w:p w14:paraId="756BA3D3" w14:textId="77777777" w:rsidR="00BB0880" w:rsidRPr="008C20A6" w:rsidRDefault="00BB0880" w:rsidP="008C20A6">
      <w:pPr>
        <w:pStyle w:val="Legenda"/>
        <w:spacing w:line="360" w:lineRule="auto"/>
        <w:jc w:val="both"/>
        <w:rPr>
          <w:b w:val="0"/>
          <w:bCs w:val="0"/>
          <w:sz w:val="24"/>
        </w:rPr>
      </w:pPr>
    </w:p>
    <w:p w14:paraId="3D78C452"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Este órgão tem por objetivo orientar, desenvolver e encaminhar alunos e ex-alunos para o mundo do trabalho, orientando-o quanto ao desenvolvimento de habilidades e competências que ajuda a aumentar seu nível de empregabilidade. Além disso, o programa disponibiliza materiais e ferramentas de capacitação que o auxiliarão na elaboração de seu plano de carreira.</w:t>
      </w:r>
    </w:p>
    <w:p w14:paraId="5D106291" w14:textId="77777777" w:rsidR="00BB0880" w:rsidRPr="008C20A6" w:rsidRDefault="00BB0880" w:rsidP="008C20A6">
      <w:pPr>
        <w:pStyle w:val="Legenda"/>
        <w:spacing w:line="360" w:lineRule="auto"/>
        <w:jc w:val="both"/>
        <w:rPr>
          <w:b w:val="0"/>
          <w:bCs w:val="0"/>
          <w:sz w:val="24"/>
        </w:rPr>
      </w:pPr>
    </w:p>
    <w:p w14:paraId="58A23A47" w14:textId="6AE86A74" w:rsidR="00BB0880" w:rsidRPr="008C20A6" w:rsidRDefault="000C75E7" w:rsidP="000C75E7">
      <w:pPr>
        <w:pStyle w:val="Legenda"/>
        <w:spacing w:line="360" w:lineRule="auto"/>
        <w:jc w:val="both"/>
        <w:outlineLvl w:val="2"/>
        <w:rPr>
          <w:b w:val="0"/>
          <w:bCs w:val="0"/>
          <w:sz w:val="24"/>
        </w:rPr>
      </w:pPr>
      <w:bookmarkStart w:id="225" w:name="_Toc241071620"/>
      <w:bookmarkStart w:id="226" w:name="_Toc241100910"/>
      <w:r w:rsidRPr="008C20A6">
        <w:rPr>
          <w:rFonts w:eastAsia="Arial"/>
          <w:b w:val="0"/>
          <w:bCs w:val="0"/>
          <w:sz w:val="24"/>
        </w:rPr>
        <w:t xml:space="preserve">1.16.9. Atividades de </w:t>
      </w:r>
      <w:r>
        <w:rPr>
          <w:rFonts w:eastAsia="Arial"/>
          <w:b w:val="0"/>
          <w:bCs w:val="0"/>
          <w:sz w:val="24"/>
        </w:rPr>
        <w:t>M</w:t>
      </w:r>
      <w:r w:rsidRPr="008C20A6">
        <w:rPr>
          <w:rFonts w:eastAsia="Arial"/>
          <w:b w:val="0"/>
          <w:bCs w:val="0"/>
          <w:sz w:val="24"/>
        </w:rPr>
        <w:t>onitoria</w:t>
      </w:r>
      <w:bookmarkEnd w:id="225"/>
      <w:bookmarkEnd w:id="226"/>
    </w:p>
    <w:p w14:paraId="62A29B52" w14:textId="77777777" w:rsidR="00BB0880" w:rsidRPr="008C20A6" w:rsidRDefault="00BB0880" w:rsidP="008C20A6">
      <w:pPr>
        <w:pStyle w:val="Legenda"/>
        <w:spacing w:line="360" w:lineRule="auto"/>
        <w:jc w:val="both"/>
        <w:rPr>
          <w:b w:val="0"/>
          <w:bCs w:val="0"/>
          <w:sz w:val="24"/>
        </w:rPr>
      </w:pPr>
    </w:p>
    <w:p w14:paraId="132D775A"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A Faculdade de Goiana – FAG estimula a prática de pesquisa e o aprofundamento do conhecimento também através do programa de Monitoria, destinado a propiciar aos alunos interessados a oportunidade de desenvolver suas habilidades para a carreira docente, nas funções de ensino, pesquisa e extensão, assegurando, por sua vez, cooperação didática tanto ao corpo docente, quanto ao discente, nas funções universitárias.</w:t>
      </w:r>
    </w:p>
    <w:p w14:paraId="52487403"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 xml:space="preserve">Todos os professores, de acordo com a sua disponibilidade de horários, podem solicitar monitores para as suas disciplinas, sejam elas práticas ou teóricas, podendo a atuação do monitor acontecer em paralelo com o horário letivo da respectiva disciplina, ou em horários paralelos, com o apoio aos estudantes, grupos de estudo, acompanhamento de aulas práticas, realização de pesquisas, desenvolvimento de materiais didáticos, entre outras atividades. </w:t>
      </w:r>
    </w:p>
    <w:p w14:paraId="40977965"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lastRenderedPageBreak/>
        <w:t>Os monitores auxiliarão o corpo docente na execução de tarefas didático-científicas, inclusive na preparação de aulas; de trabalhos didáticos e atendimento a alunos; de atividades de pesquisa e extensão e de trabalhos práticos e experimentais.</w:t>
      </w:r>
    </w:p>
    <w:p w14:paraId="0E18FD86"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Ao corpo discente, os monitores auxiliarão, sob a supervisão docente, na orientação em trabalhos de laboratório, de biblioteca, de campo e outros compatíveis com seu grau de conhecimento e experiência, conforme consta no regulamento de monitoria abaixo. A monitoria funciona de acordo com o regulamento.</w:t>
      </w:r>
    </w:p>
    <w:p w14:paraId="6FC2AB62"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 xml:space="preserve">O aluno monitor tem direito a bolsa, conforme regulamento que regula todo o processo de monitoria. </w:t>
      </w:r>
    </w:p>
    <w:p w14:paraId="1A35C72A"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As atividades de Monitoria do curso de Graduação em Educação Física são regidas por regulamento próprio.</w:t>
      </w:r>
    </w:p>
    <w:p w14:paraId="1C2653C7" w14:textId="77777777" w:rsidR="00BB0880" w:rsidRPr="008C20A6" w:rsidRDefault="00BB0880" w:rsidP="008C20A6">
      <w:pPr>
        <w:pStyle w:val="Legenda"/>
        <w:spacing w:line="360" w:lineRule="auto"/>
        <w:jc w:val="both"/>
        <w:rPr>
          <w:b w:val="0"/>
          <w:bCs w:val="0"/>
          <w:sz w:val="24"/>
        </w:rPr>
      </w:pPr>
    </w:p>
    <w:p w14:paraId="0568B1A5" w14:textId="19D3A408" w:rsidR="00BB0880" w:rsidRPr="008C20A6" w:rsidRDefault="000C75E7" w:rsidP="000C75E7">
      <w:pPr>
        <w:pStyle w:val="Legenda"/>
        <w:spacing w:line="360" w:lineRule="auto"/>
        <w:jc w:val="both"/>
        <w:outlineLvl w:val="2"/>
        <w:rPr>
          <w:b w:val="0"/>
          <w:bCs w:val="0"/>
          <w:sz w:val="24"/>
        </w:rPr>
      </w:pPr>
      <w:bookmarkStart w:id="227" w:name="_Toc241071621"/>
      <w:bookmarkStart w:id="228" w:name="_Toc241100911"/>
      <w:r w:rsidRPr="008C20A6">
        <w:rPr>
          <w:rFonts w:eastAsia="Arial"/>
          <w:b w:val="0"/>
          <w:bCs w:val="0"/>
          <w:sz w:val="24"/>
        </w:rPr>
        <w:t xml:space="preserve">1.16.10. Atividades de </w:t>
      </w:r>
      <w:r>
        <w:rPr>
          <w:rFonts w:eastAsia="Arial"/>
          <w:b w:val="0"/>
          <w:bCs w:val="0"/>
          <w:sz w:val="24"/>
        </w:rPr>
        <w:t>E</w:t>
      </w:r>
      <w:r w:rsidRPr="008C20A6">
        <w:rPr>
          <w:rFonts w:eastAsia="Arial"/>
          <w:b w:val="0"/>
          <w:bCs w:val="0"/>
          <w:sz w:val="24"/>
        </w:rPr>
        <w:t>xtensão</w:t>
      </w:r>
      <w:bookmarkEnd w:id="227"/>
      <w:bookmarkEnd w:id="228"/>
    </w:p>
    <w:p w14:paraId="1C73AAD6" w14:textId="77777777" w:rsidR="00BB0880" w:rsidRPr="008C20A6" w:rsidRDefault="00BB0880" w:rsidP="008C20A6">
      <w:pPr>
        <w:pStyle w:val="Legenda"/>
        <w:spacing w:line="360" w:lineRule="auto"/>
        <w:jc w:val="both"/>
        <w:rPr>
          <w:b w:val="0"/>
          <w:bCs w:val="0"/>
          <w:sz w:val="24"/>
        </w:rPr>
      </w:pPr>
    </w:p>
    <w:p w14:paraId="1C6D8772"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 xml:space="preserve">O Núcleo de Extensão oferecerá à comunidade e aos alunos, cursos de extensão e seminários sobre temas específicos, sujeitos a planos e projetos próprios, submetidos aos respectivos conselhos dos cursos. Além de organizar, ao menos uma vez a cada semestre letivo, um evento (simpósio, congresso, jornada, encontro, etc.) sobre temas atuais nas áreas dos cursos, que mereçam estudo e pesquisa mais aprofundados ficando subordinados a supervisão e o desenvolvimento. Sob os projetos constará obrigatoriamente o professor responsável pela atividade de extensão, os alunos integrantes do projeto e o planejamento econômico-financeiro demonstrando a viabilidade da sua implementação. </w:t>
      </w:r>
    </w:p>
    <w:p w14:paraId="30F1E0A1" w14:textId="77777777" w:rsidR="00BB0880" w:rsidRPr="008C20A6" w:rsidRDefault="00BB0880" w:rsidP="000C75E7">
      <w:pPr>
        <w:pStyle w:val="Legenda"/>
        <w:spacing w:line="360" w:lineRule="auto"/>
        <w:ind w:firstLine="708"/>
        <w:jc w:val="both"/>
        <w:rPr>
          <w:b w:val="0"/>
          <w:bCs w:val="0"/>
          <w:sz w:val="24"/>
        </w:rPr>
      </w:pPr>
      <w:r w:rsidRPr="008C20A6">
        <w:rPr>
          <w:rFonts w:eastAsia="Arial"/>
          <w:b w:val="0"/>
          <w:bCs w:val="0"/>
          <w:sz w:val="24"/>
        </w:rPr>
        <w:t>Assim, o Núcleo de Extensão organizará e incentivará a extensão por todos os meios ao seu alcance, dentre os quais os promoverá a realização de convênios com instituições e agências nacionais ou estrangeiras, visando fomentar programas de extensão, no sentido de:</w:t>
      </w:r>
    </w:p>
    <w:p w14:paraId="4A434D84" w14:textId="77777777" w:rsidR="00BB0880" w:rsidRPr="008C20A6" w:rsidRDefault="00BB0880" w:rsidP="008C20A6">
      <w:pPr>
        <w:pStyle w:val="Legenda"/>
        <w:spacing w:line="360" w:lineRule="auto"/>
        <w:jc w:val="both"/>
        <w:rPr>
          <w:b w:val="0"/>
          <w:bCs w:val="0"/>
          <w:sz w:val="24"/>
        </w:rPr>
      </w:pPr>
    </w:p>
    <w:p w14:paraId="1301904E" w14:textId="77777777" w:rsidR="00BB0880" w:rsidRPr="008C20A6" w:rsidRDefault="00BB0880" w:rsidP="00137262">
      <w:pPr>
        <w:pStyle w:val="Legenda"/>
        <w:numPr>
          <w:ilvl w:val="0"/>
          <w:numId w:val="33"/>
        </w:numPr>
        <w:spacing w:line="360" w:lineRule="auto"/>
        <w:jc w:val="both"/>
        <w:rPr>
          <w:b w:val="0"/>
          <w:bCs w:val="0"/>
          <w:sz w:val="24"/>
        </w:rPr>
      </w:pPr>
      <w:r w:rsidRPr="008C20A6">
        <w:rPr>
          <w:rFonts w:eastAsia="Arial"/>
          <w:b w:val="0"/>
          <w:bCs w:val="0"/>
          <w:sz w:val="24"/>
        </w:rPr>
        <w:t>Intercâmbio com outras instituições, estimulando a interação entre professores e o desenvolvimento de projetos comuns;</w:t>
      </w:r>
    </w:p>
    <w:p w14:paraId="3E09C186" w14:textId="77777777" w:rsidR="00BB0880" w:rsidRPr="008C20A6" w:rsidRDefault="00BB0880" w:rsidP="00137262">
      <w:pPr>
        <w:pStyle w:val="Legenda"/>
        <w:numPr>
          <w:ilvl w:val="0"/>
          <w:numId w:val="33"/>
        </w:numPr>
        <w:spacing w:line="360" w:lineRule="auto"/>
        <w:jc w:val="both"/>
        <w:rPr>
          <w:b w:val="0"/>
          <w:bCs w:val="0"/>
          <w:sz w:val="24"/>
        </w:rPr>
      </w:pPr>
      <w:r w:rsidRPr="008C20A6">
        <w:rPr>
          <w:rFonts w:eastAsia="Arial"/>
          <w:b w:val="0"/>
          <w:bCs w:val="0"/>
          <w:sz w:val="24"/>
        </w:rPr>
        <w:t>Divulgação das atividades de extensão realizadas pelo Núcleo de Extensão, através de seminários internos e da publicação, em revista técnica e ou científica, de notícias e informações a elas atinentes;</w:t>
      </w:r>
    </w:p>
    <w:p w14:paraId="17520C92" w14:textId="77777777" w:rsidR="00BB0880" w:rsidRPr="008C20A6" w:rsidRDefault="00BB0880" w:rsidP="00137262">
      <w:pPr>
        <w:pStyle w:val="Legenda"/>
        <w:numPr>
          <w:ilvl w:val="0"/>
          <w:numId w:val="33"/>
        </w:numPr>
        <w:spacing w:line="360" w:lineRule="auto"/>
        <w:jc w:val="both"/>
        <w:rPr>
          <w:b w:val="0"/>
          <w:bCs w:val="0"/>
          <w:sz w:val="24"/>
        </w:rPr>
      </w:pPr>
      <w:r w:rsidRPr="008C20A6">
        <w:rPr>
          <w:rFonts w:eastAsia="Arial"/>
          <w:b w:val="0"/>
          <w:bCs w:val="0"/>
          <w:sz w:val="24"/>
        </w:rPr>
        <w:lastRenderedPageBreak/>
        <w:t>Concessão de auxílios financeiros para execução de projetos e programas de interesse social, após autorização da Direção da instituição;</w:t>
      </w:r>
    </w:p>
    <w:p w14:paraId="41B8FD2E" w14:textId="77777777" w:rsidR="00BB0880" w:rsidRPr="008C20A6" w:rsidRDefault="00BB0880" w:rsidP="00137262">
      <w:pPr>
        <w:pStyle w:val="Legenda"/>
        <w:numPr>
          <w:ilvl w:val="0"/>
          <w:numId w:val="33"/>
        </w:numPr>
        <w:spacing w:line="360" w:lineRule="auto"/>
        <w:jc w:val="both"/>
        <w:rPr>
          <w:b w:val="0"/>
          <w:bCs w:val="0"/>
          <w:sz w:val="24"/>
        </w:rPr>
      </w:pPr>
      <w:r w:rsidRPr="008C20A6">
        <w:rPr>
          <w:rFonts w:eastAsia="Arial"/>
          <w:b w:val="0"/>
          <w:bCs w:val="0"/>
          <w:sz w:val="24"/>
        </w:rPr>
        <w:t>Busca de financiamento para realização de projetos de Extensão em agências de fomento.</w:t>
      </w:r>
    </w:p>
    <w:p w14:paraId="70D593C4" w14:textId="77777777" w:rsidR="00BB0880" w:rsidRPr="008C20A6" w:rsidRDefault="00BB0880" w:rsidP="008C20A6">
      <w:pPr>
        <w:pStyle w:val="Legenda"/>
        <w:spacing w:line="360" w:lineRule="auto"/>
        <w:jc w:val="both"/>
        <w:rPr>
          <w:b w:val="0"/>
          <w:bCs w:val="0"/>
          <w:sz w:val="24"/>
        </w:rPr>
      </w:pPr>
    </w:p>
    <w:p w14:paraId="4C92C009" w14:textId="77777777" w:rsidR="00BB0880" w:rsidRPr="008C20A6" w:rsidRDefault="00BB0880" w:rsidP="000C75E7">
      <w:pPr>
        <w:pStyle w:val="Legenda"/>
        <w:spacing w:line="360" w:lineRule="auto"/>
        <w:ind w:firstLine="360"/>
        <w:jc w:val="both"/>
        <w:rPr>
          <w:b w:val="0"/>
          <w:bCs w:val="0"/>
          <w:sz w:val="24"/>
        </w:rPr>
      </w:pPr>
      <w:r w:rsidRPr="008C20A6">
        <w:rPr>
          <w:rFonts w:eastAsia="Arial"/>
          <w:b w:val="0"/>
          <w:bCs w:val="0"/>
          <w:sz w:val="24"/>
        </w:rPr>
        <w:t>Nesta perspectiva, o Núcleo de Extensão elaborará semestralmente uma programação geral de atividades de Extensão que atenda aos reclamos da comunidade e que propicie aos alunos a aprendizagem e o exercício da Extensão acadêmica. Sempre obedecendo a diretrizes aprovadas pelo Colegiado da Faculdade.</w:t>
      </w:r>
    </w:p>
    <w:p w14:paraId="34DE0099" w14:textId="77777777" w:rsidR="00BB0880" w:rsidRPr="008C20A6" w:rsidRDefault="00BB0880" w:rsidP="000C75E7">
      <w:pPr>
        <w:pStyle w:val="Legenda"/>
        <w:spacing w:line="360" w:lineRule="auto"/>
        <w:ind w:firstLine="360"/>
        <w:jc w:val="both"/>
        <w:rPr>
          <w:b w:val="0"/>
          <w:bCs w:val="0"/>
          <w:sz w:val="24"/>
        </w:rPr>
      </w:pPr>
      <w:r w:rsidRPr="008C20A6">
        <w:rPr>
          <w:rFonts w:eastAsia="Arial"/>
          <w:b w:val="0"/>
          <w:bCs w:val="0"/>
          <w:sz w:val="24"/>
        </w:rPr>
        <w:t>As atividades de Extensão da Faculdade de Goiana – FAG são regidas por regulamento próprio.</w:t>
      </w:r>
    </w:p>
    <w:p w14:paraId="43C9B391" w14:textId="77777777" w:rsidR="00BB0880" w:rsidRPr="008C20A6" w:rsidRDefault="00BB0880" w:rsidP="008C20A6">
      <w:pPr>
        <w:pStyle w:val="Legenda"/>
        <w:spacing w:line="360" w:lineRule="auto"/>
        <w:jc w:val="both"/>
        <w:rPr>
          <w:b w:val="0"/>
          <w:bCs w:val="0"/>
          <w:sz w:val="24"/>
        </w:rPr>
      </w:pPr>
    </w:p>
    <w:p w14:paraId="2BFA8E2E" w14:textId="31E7702A" w:rsidR="00BB0880" w:rsidRPr="008C20A6" w:rsidRDefault="00BB0880" w:rsidP="008C20A6">
      <w:pPr>
        <w:pStyle w:val="Legenda"/>
        <w:spacing w:line="360" w:lineRule="auto"/>
        <w:jc w:val="both"/>
        <w:rPr>
          <w:b w:val="0"/>
          <w:bCs w:val="0"/>
          <w:kern w:val="32"/>
          <w:sz w:val="24"/>
        </w:rPr>
      </w:pPr>
      <w:bookmarkStart w:id="229" w:name="_Toc241071622"/>
      <w:r w:rsidRPr="008C20A6">
        <w:rPr>
          <w:rFonts w:eastAsia="Arial"/>
          <w:b w:val="0"/>
          <w:bCs w:val="0"/>
          <w:kern w:val="32"/>
          <w:sz w:val="24"/>
        </w:rPr>
        <w:t xml:space="preserve">1.16.11. </w:t>
      </w:r>
      <w:r w:rsidR="000C75E7" w:rsidRPr="008C20A6">
        <w:rPr>
          <w:rFonts w:eastAsia="Arial"/>
          <w:b w:val="0"/>
          <w:bCs w:val="0"/>
          <w:kern w:val="32"/>
          <w:sz w:val="24"/>
        </w:rPr>
        <w:t xml:space="preserve">Relações e </w:t>
      </w:r>
      <w:r w:rsidR="000C75E7">
        <w:rPr>
          <w:rFonts w:eastAsia="Arial"/>
          <w:b w:val="0"/>
          <w:bCs w:val="0"/>
          <w:kern w:val="32"/>
          <w:sz w:val="24"/>
        </w:rPr>
        <w:t>P</w:t>
      </w:r>
      <w:r w:rsidR="000C75E7" w:rsidRPr="008C20A6">
        <w:rPr>
          <w:rFonts w:eastAsia="Arial"/>
          <w:b w:val="0"/>
          <w:bCs w:val="0"/>
          <w:kern w:val="32"/>
          <w:sz w:val="24"/>
        </w:rPr>
        <w:t xml:space="preserve">arcerias com a </w:t>
      </w:r>
      <w:r w:rsidR="000C75E7">
        <w:rPr>
          <w:rFonts w:eastAsia="Arial"/>
          <w:b w:val="0"/>
          <w:bCs w:val="0"/>
          <w:kern w:val="32"/>
          <w:sz w:val="24"/>
        </w:rPr>
        <w:t>C</w:t>
      </w:r>
      <w:r w:rsidR="000C75E7" w:rsidRPr="008C20A6">
        <w:rPr>
          <w:rFonts w:eastAsia="Arial"/>
          <w:b w:val="0"/>
          <w:bCs w:val="0"/>
          <w:kern w:val="32"/>
          <w:sz w:val="24"/>
        </w:rPr>
        <w:t xml:space="preserve">omunidade e </w:t>
      </w:r>
      <w:r w:rsidR="000C75E7">
        <w:rPr>
          <w:rFonts w:eastAsia="Arial"/>
          <w:b w:val="0"/>
          <w:bCs w:val="0"/>
          <w:kern w:val="32"/>
          <w:sz w:val="24"/>
        </w:rPr>
        <w:t>I</w:t>
      </w:r>
      <w:r w:rsidR="000C75E7" w:rsidRPr="008C20A6">
        <w:rPr>
          <w:rFonts w:eastAsia="Arial"/>
          <w:b w:val="0"/>
          <w:bCs w:val="0"/>
          <w:kern w:val="32"/>
          <w:sz w:val="24"/>
        </w:rPr>
        <w:t>nstituições</w:t>
      </w:r>
      <w:bookmarkEnd w:id="229"/>
    </w:p>
    <w:p w14:paraId="462D3FA5" w14:textId="77777777" w:rsidR="00BB0880" w:rsidRPr="008C20A6" w:rsidRDefault="00BB0880" w:rsidP="008C20A6">
      <w:pPr>
        <w:pStyle w:val="Legenda"/>
        <w:spacing w:line="360" w:lineRule="auto"/>
        <w:jc w:val="both"/>
        <w:rPr>
          <w:b w:val="0"/>
          <w:bCs w:val="0"/>
          <w:sz w:val="24"/>
        </w:rPr>
      </w:pPr>
    </w:p>
    <w:p w14:paraId="50EF7AFA" w14:textId="77777777" w:rsidR="00BB0880" w:rsidRPr="008C20A6" w:rsidRDefault="00BB0880" w:rsidP="008C20A6">
      <w:pPr>
        <w:pStyle w:val="Legenda"/>
        <w:spacing w:line="360" w:lineRule="auto"/>
        <w:jc w:val="both"/>
        <w:rPr>
          <w:b w:val="0"/>
          <w:bCs w:val="0"/>
          <w:sz w:val="24"/>
        </w:rPr>
      </w:pPr>
      <w:r w:rsidRPr="008C20A6">
        <w:rPr>
          <w:rFonts w:eastAsia="Arial"/>
          <w:b w:val="0"/>
          <w:bCs w:val="0"/>
          <w:sz w:val="24"/>
        </w:rPr>
        <w:t>A Faculdade de Goiana – FAG desenvolve parcerias com a comunidade, mediante convênios, acordos e contratos, para a implantação e desenvolvimento de:</w:t>
      </w:r>
    </w:p>
    <w:p w14:paraId="0E4DA117" w14:textId="77777777" w:rsidR="00BB0880" w:rsidRPr="008C20A6" w:rsidRDefault="00BB0880" w:rsidP="008C20A6">
      <w:pPr>
        <w:pStyle w:val="Legenda"/>
        <w:spacing w:line="360" w:lineRule="auto"/>
        <w:jc w:val="both"/>
        <w:rPr>
          <w:b w:val="0"/>
          <w:bCs w:val="0"/>
          <w:sz w:val="24"/>
        </w:rPr>
      </w:pPr>
    </w:p>
    <w:p w14:paraId="5329A1C8" w14:textId="77777777" w:rsidR="00BB0880" w:rsidRPr="008C20A6" w:rsidRDefault="00BB0880" w:rsidP="00137262">
      <w:pPr>
        <w:pStyle w:val="Legenda"/>
        <w:numPr>
          <w:ilvl w:val="0"/>
          <w:numId w:val="34"/>
        </w:numPr>
        <w:spacing w:line="360" w:lineRule="auto"/>
        <w:jc w:val="both"/>
        <w:rPr>
          <w:b w:val="0"/>
          <w:bCs w:val="0"/>
          <w:sz w:val="24"/>
        </w:rPr>
      </w:pPr>
      <w:r w:rsidRPr="008C20A6">
        <w:rPr>
          <w:rFonts w:eastAsia="Arial"/>
          <w:b w:val="0"/>
          <w:bCs w:val="0"/>
          <w:sz w:val="24"/>
        </w:rPr>
        <w:t>Estágios curriculares e extracurriculares para os alunos dos cursos de graduação;</w:t>
      </w:r>
    </w:p>
    <w:p w14:paraId="7F3058DC" w14:textId="77777777" w:rsidR="00BB0880" w:rsidRPr="008C20A6" w:rsidRDefault="00BB0880" w:rsidP="00137262">
      <w:pPr>
        <w:pStyle w:val="Legenda"/>
        <w:numPr>
          <w:ilvl w:val="0"/>
          <w:numId w:val="34"/>
        </w:numPr>
        <w:spacing w:line="360" w:lineRule="auto"/>
        <w:jc w:val="both"/>
        <w:rPr>
          <w:b w:val="0"/>
          <w:bCs w:val="0"/>
          <w:sz w:val="24"/>
        </w:rPr>
      </w:pPr>
      <w:r w:rsidRPr="008C20A6">
        <w:rPr>
          <w:rFonts w:eastAsia="Arial"/>
          <w:b w:val="0"/>
          <w:bCs w:val="0"/>
          <w:sz w:val="24"/>
        </w:rPr>
        <w:t>Práticas investigativas, serviços e cursos de extensão;</w:t>
      </w:r>
    </w:p>
    <w:p w14:paraId="7CCDDCA4" w14:textId="77777777" w:rsidR="00BB0880" w:rsidRPr="008C20A6" w:rsidRDefault="00BB0880" w:rsidP="00137262">
      <w:pPr>
        <w:pStyle w:val="Legenda"/>
        <w:numPr>
          <w:ilvl w:val="0"/>
          <w:numId w:val="34"/>
        </w:numPr>
        <w:spacing w:line="360" w:lineRule="auto"/>
        <w:jc w:val="both"/>
        <w:rPr>
          <w:b w:val="0"/>
          <w:bCs w:val="0"/>
          <w:sz w:val="24"/>
        </w:rPr>
      </w:pPr>
      <w:r w:rsidRPr="008C20A6">
        <w:rPr>
          <w:rFonts w:eastAsia="Arial"/>
          <w:b w:val="0"/>
          <w:bCs w:val="0"/>
          <w:sz w:val="24"/>
        </w:rPr>
        <w:t>Atividades complementares;</w:t>
      </w:r>
    </w:p>
    <w:p w14:paraId="00966F00" w14:textId="77777777" w:rsidR="00BB0880" w:rsidRPr="008C20A6" w:rsidRDefault="00BB0880" w:rsidP="00137262">
      <w:pPr>
        <w:pStyle w:val="Legenda"/>
        <w:numPr>
          <w:ilvl w:val="0"/>
          <w:numId w:val="34"/>
        </w:numPr>
        <w:spacing w:line="360" w:lineRule="auto"/>
        <w:jc w:val="both"/>
        <w:rPr>
          <w:b w:val="0"/>
          <w:bCs w:val="0"/>
          <w:sz w:val="24"/>
        </w:rPr>
      </w:pPr>
      <w:r w:rsidRPr="008C20A6">
        <w:rPr>
          <w:rFonts w:eastAsia="Arial"/>
          <w:b w:val="0"/>
          <w:bCs w:val="0"/>
          <w:sz w:val="24"/>
        </w:rPr>
        <w:t>Parcerias para a interação teoria-prática;</w:t>
      </w:r>
    </w:p>
    <w:p w14:paraId="262D0A60" w14:textId="77777777" w:rsidR="00BB0880" w:rsidRPr="008C20A6" w:rsidRDefault="00BB0880" w:rsidP="00137262">
      <w:pPr>
        <w:pStyle w:val="Legenda"/>
        <w:numPr>
          <w:ilvl w:val="0"/>
          <w:numId w:val="34"/>
        </w:numPr>
        <w:spacing w:line="360" w:lineRule="auto"/>
        <w:jc w:val="both"/>
        <w:rPr>
          <w:b w:val="0"/>
          <w:bCs w:val="0"/>
          <w:sz w:val="24"/>
        </w:rPr>
      </w:pPr>
      <w:r w:rsidRPr="008C20A6">
        <w:rPr>
          <w:rFonts w:eastAsia="Arial"/>
          <w:b w:val="0"/>
          <w:bCs w:val="0"/>
          <w:sz w:val="24"/>
        </w:rPr>
        <w:t>Atividades culturais, sociais, desportivas e científicas;</w:t>
      </w:r>
    </w:p>
    <w:p w14:paraId="28F3C145" w14:textId="77777777" w:rsidR="00BB0880" w:rsidRPr="008C20A6" w:rsidRDefault="00BB0880" w:rsidP="00137262">
      <w:pPr>
        <w:pStyle w:val="Legenda"/>
        <w:numPr>
          <w:ilvl w:val="0"/>
          <w:numId w:val="34"/>
        </w:numPr>
        <w:spacing w:line="360" w:lineRule="auto"/>
        <w:jc w:val="both"/>
        <w:rPr>
          <w:b w:val="0"/>
          <w:bCs w:val="0"/>
          <w:sz w:val="24"/>
        </w:rPr>
      </w:pPr>
      <w:r w:rsidRPr="008C20A6">
        <w:rPr>
          <w:rFonts w:eastAsia="Arial"/>
          <w:b w:val="0"/>
          <w:bCs w:val="0"/>
          <w:sz w:val="24"/>
        </w:rPr>
        <w:t>Realização de congressos, seminários, simpósios e eventos similares, para interação entre a comunidade acadêmica e comunidade social;</w:t>
      </w:r>
    </w:p>
    <w:p w14:paraId="2A4A427B" w14:textId="77777777" w:rsidR="00BB0880" w:rsidRPr="008C20A6" w:rsidRDefault="00BB0880" w:rsidP="00137262">
      <w:pPr>
        <w:pStyle w:val="Legenda"/>
        <w:numPr>
          <w:ilvl w:val="0"/>
          <w:numId w:val="34"/>
        </w:numPr>
        <w:spacing w:line="360" w:lineRule="auto"/>
        <w:jc w:val="both"/>
        <w:rPr>
          <w:b w:val="0"/>
          <w:bCs w:val="0"/>
          <w:sz w:val="24"/>
        </w:rPr>
      </w:pPr>
      <w:r w:rsidRPr="008C20A6">
        <w:rPr>
          <w:rFonts w:eastAsia="Arial"/>
          <w:b w:val="0"/>
          <w:bCs w:val="0"/>
          <w:sz w:val="24"/>
        </w:rPr>
        <w:t>Projetos comunitários.</w:t>
      </w:r>
    </w:p>
    <w:p w14:paraId="027660C5" w14:textId="77777777" w:rsidR="00DA3D2C" w:rsidRDefault="00DA3D2C" w:rsidP="00BB0880">
      <w:pPr>
        <w:autoSpaceDE w:val="0"/>
        <w:autoSpaceDN w:val="0"/>
        <w:adjustRightInd w:val="0"/>
        <w:spacing w:line="360" w:lineRule="auto"/>
        <w:jc w:val="both"/>
        <w:rPr>
          <w:rFonts w:ascii="Arial" w:hAnsi="Arial" w:cs="Arial"/>
          <w:b/>
          <w:bCs/>
        </w:rPr>
      </w:pPr>
    </w:p>
    <w:p w14:paraId="126B1333" w14:textId="77777777" w:rsidR="00DA3D2C" w:rsidRDefault="00DA3D2C" w:rsidP="00201DA6">
      <w:pPr>
        <w:pStyle w:val="Ttulo2"/>
        <w:rPr>
          <w:rFonts w:cs="Arial"/>
          <w:b w:val="0"/>
          <w:bCs w:val="0"/>
        </w:rPr>
      </w:pPr>
    </w:p>
    <w:p w14:paraId="43903C04" w14:textId="06E1C8C2" w:rsidR="000C75E7" w:rsidRPr="000C75E7" w:rsidRDefault="000C75E7" w:rsidP="00201DA6">
      <w:pPr>
        <w:pStyle w:val="Ttulo2"/>
        <w:rPr>
          <w:rFonts w:eastAsia="Arial"/>
          <w:sz w:val="24"/>
        </w:rPr>
      </w:pPr>
      <w:bookmarkStart w:id="230" w:name="_Toc241071623"/>
      <w:bookmarkStart w:id="231" w:name="_Toc241100912"/>
      <w:r w:rsidRPr="000C75E7">
        <w:rPr>
          <w:rFonts w:eastAsia="Arial"/>
          <w:sz w:val="24"/>
        </w:rPr>
        <w:t xml:space="preserve">1.17. Ações decorrentes dos </w:t>
      </w:r>
      <w:r>
        <w:rPr>
          <w:rFonts w:eastAsia="Arial"/>
          <w:sz w:val="24"/>
        </w:rPr>
        <w:t>P</w:t>
      </w:r>
      <w:r w:rsidRPr="000C75E7">
        <w:rPr>
          <w:rFonts w:eastAsia="Arial"/>
          <w:sz w:val="24"/>
        </w:rPr>
        <w:t xml:space="preserve">rocessos de </w:t>
      </w:r>
      <w:r>
        <w:rPr>
          <w:rFonts w:eastAsia="Arial"/>
          <w:sz w:val="24"/>
        </w:rPr>
        <w:t>A</w:t>
      </w:r>
      <w:r w:rsidRPr="000C75E7">
        <w:rPr>
          <w:rFonts w:eastAsia="Arial"/>
          <w:sz w:val="24"/>
        </w:rPr>
        <w:t>valiação do curso</w:t>
      </w:r>
      <w:bookmarkEnd w:id="230"/>
      <w:bookmarkEnd w:id="231"/>
    </w:p>
    <w:p w14:paraId="0F5B3DB9" w14:textId="77777777" w:rsidR="000C75E7" w:rsidRPr="000C75E7" w:rsidRDefault="000C75E7" w:rsidP="000C75E7">
      <w:pPr>
        <w:pStyle w:val="Legenda"/>
        <w:spacing w:line="360" w:lineRule="auto"/>
        <w:jc w:val="both"/>
        <w:rPr>
          <w:b w:val="0"/>
          <w:bCs w:val="0"/>
          <w:sz w:val="24"/>
          <w:lang w:eastAsia="x-none"/>
        </w:rPr>
      </w:pPr>
    </w:p>
    <w:p w14:paraId="3A5B94A2" w14:textId="77777777" w:rsidR="000C75E7" w:rsidRPr="000C75E7" w:rsidRDefault="000C75E7" w:rsidP="000C75E7">
      <w:pPr>
        <w:pStyle w:val="Legenda"/>
        <w:spacing w:line="360" w:lineRule="auto"/>
        <w:ind w:firstLine="708"/>
        <w:jc w:val="both"/>
        <w:rPr>
          <w:rFonts w:eastAsia="Century Schoolbook"/>
          <w:b w:val="0"/>
          <w:bCs w:val="0"/>
          <w:color w:val="000000"/>
          <w:sz w:val="24"/>
        </w:rPr>
      </w:pPr>
      <w:r w:rsidRPr="000C75E7">
        <w:rPr>
          <w:rFonts w:eastAsia="Arial"/>
          <w:b w:val="0"/>
          <w:bCs w:val="0"/>
          <w:color w:val="000000"/>
          <w:sz w:val="24"/>
        </w:rPr>
        <w:t xml:space="preserve">A FAG, através do Conselho de Ensino, Pesquisa e Extensão e da Comissão Própria de Avaliação, criou mecanismo de </w:t>
      </w:r>
      <w:proofErr w:type="spellStart"/>
      <w:r w:rsidRPr="000C75E7">
        <w:rPr>
          <w:rFonts w:eastAsia="Arial"/>
          <w:b w:val="0"/>
          <w:bCs w:val="0"/>
          <w:color w:val="000000"/>
          <w:sz w:val="24"/>
        </w:rPr>
        <w:t>autoavaliação</w:t>
      </w:r>
      <w:proofErr w:type="spellEnd"/>
      <w:r w:rsidRPr="000C75E7">
        <w:rPr>
          <w:rFonts w:eastAsia="Arial"/>
          <w:b w:val="0"/>
          <w:bCs w:val="0"/>
          <w:color w:val="000000"/>
          <w:sz w:val="24"/>
        </w:rPr>
        <w:t xml:space="preserve"> dos cursos existentes com a intenção de implantar e </w:t>
      </w:r>
      <w:r w:rsidRPr="000C75E7">
        <w:rPr>
          <w:rFonts w:eastAsia="Arial"/>
          <w:b w:val="0"/>
          <w:bCs w:val="0"/>
          <w:color w:val="000000"/>
          <w:sz w:val="24"/>
        </w:rPr>
        <w:lastRenderedPageBreak/>
        <w:t xml:space="preserve">manter padrões de qualidade nas áreas de graduação, de pós-graduação e de extensão e pesquisa, compreendendo a mobilização de professores acadêmicos. </w:t>
      </w:r>
    </w:p>
    <w:p w14:paraId="6661EE0E" w14:textId="77777777" w:rsidR="000C75E7" w:rsidRPr="000C75E7" w:rsidRDefault="000C75E7" w:rsidP="000C75E7">
      <w:pPr>
        <w:pStyle w:val="Legenda"/>
        <w:spacing w:line="360" w:lineRule="auto"/>
        <w:ind w:firstLine="708"/>
        <w:jc w:val="both"/>
        <w:rPr>
          <w:rFonts w:eastAsia="Century Schoolbook"/>
          <w:b w:val="0"/>
          <w:bCs w:val="0"/>
          <w:color w:val="000000"/>
          <w:sz w:val="24"/>
        </w:rPr>
      </w:pPr>
      <w:r w:rsidRPr="000C75E7">
        <w:rPr>
          <w:rFonts w:eastAsia="Arial"/>
          <w:b w:val="0"/>
          <w:bCs w:val="0"/>
          <w:color w:val="000000"/>
          <w:sz w:val="24"/>
        </w:rPr>
        <w:t xml:space="preserve">Além da avaliação institucional realizada pela Comissão Própria de Avaliação, outras formas de avaliação do curso são realizadas: </w:t>
      </w:r>
    </w:p>
    <w:p w14:paraId="55F67BCE" w14:textId="77777777" w:rsidR="000C75E7" w:rsidRPr="000C75E7" w:rsidRDefault="000C75E7" w:rsidP="000C75E7">
      <w:pPr>
        <w:pStyle w:val="Legenda"/>
        <w:spacing w:line="360" w:lineRule="auto"/>
        <w:ind w:firstLine="708"/>
        <w:jc w:val="both"/>
        <w:rPr>
          <w:rFonts w:eastAsia="Century Schoolbook"/>
          <w:b w:val="0"/>
          <w:bCs w:val="0"/>
          <w:color w:val="000000"/>
          <w:sz w:val="24"/>
        </w:rPr>
      </w:pPr>
      <w:r w:rsidRPr="000C75E7">
        <w:rPr>
          <w:rFonts w:eastAsia="Arial"/>
          <w:b w:val="0"/>
          <w:bCs w:val="0"/>
          <w:color w:val="000000"/>
          <w:sz w:val="24"/>
        </w:rPr>
        <w:t xml:space="preserve">Através de reuniões constantes do Núcleo Docente Estruturante (NDE) com o objetivo de pensar no curso como um todo, buscando a melhoria contínua no processo ensino-aprendizagem, levando em consideração os critérios de qualidade referenciados pelo Ministério da Educação (ENADE, IGC, CPC, entre outros); </w:t>
      </w:r>
    </w:p>
    <w:p w14:paraId="6BF87D2D" w14:textId="77777777" w:rsidR="000C75E7" w:rsidRPr="000C75E7" w:rsidRDefault="000C75E7" w:rsidP="000C75E7">
      <w:pPr>
        <w:pStyle w:val="Legenda"/>
        <w:spacing w:line="360" w:lineRule="auto"/>
        <w:ind w:firstLine="708"/>
        <w:jc w:val="both"/>
        <w:rPr>
          <w:rFonts w:eastAsia="Century Schoolbook"/>
          <w:b w:val="0"/>
          <w:bCs w:val="0"/>
          <w:color w:val="000000"/>
          <w:sz w:val="24"/>
        </w:rPr>
      </w:pPr>
      <w:r w:rsidRPr="000C75E7">
        <w:rPr>
          <w:rFonts w:eastAsia="Arial"/>
          <w:b w:val="0"/>
          <w:bCs w:val="0"/>
          <w:color w:val="000000"/>
          <w:sz w:val="24"/>
        </w:rPr>
        <w:t xml:space="preserve">Através de reuniões constantes com todos os professores do curso no intuito de manter um padrão de ensino; </w:t>
      </w:r>
    </w:p>
    <w:p w14:paraId="36E72467" w14:textId="77777777" w:rsidR="000C75E7" w:rsidRPr="000C75E7" w:rsidRDefault="000C75E7" w:rsidP="000C75E7">
      <w:pPr>
        <w:pStyle w:val="Legenda"/>
        <w:spacing w:line="360" w:lineRule="auto"/>
        <w:ind w:firstLine="708"/>
        <w:jc w:val="both"/>
        <w:rPr>
          <w:rFonts w:eastAsia="Century Schoolbook"/>
          <w:b w:val="0"/>
          <w:bCs w:val="0"/>
          <w:color w:val="000000"/>
          <w:sz w:val="24"/>
        </w:rPr>
      </w:pPr>
      <w:r w:rsidRPr="000C75E7">
        <w:rPr>
          <w:rFonts w:eastAsia="Arial"/>
          <w:b w:val="0"/>
          <w:bCs w:val="0"/>
          <w:color w:val="000000"/>
          <w:sz w:val="24"/>
        </w:rPr>
        <w:t xml:space="preserve">Interação diária com o corpo discente, por meio de entrevistas, observações </w:t>
      </w:r>
      <w:r w:rsidRPr="000C75E7">
        <w:rPr>
          <w:rFonts w:eastAsia="Arial"/>
          <w:b w:val="0"/>
          <w:bCs w:val="0"/>
          <w:i/>
          <w:iCs/>
          <w:color w:val="000000"/>
          <w:sz w:val="24"/>
        </w:rPr>
        <w:t xml:space="preserve">in loco </w:t>
      </w:r>
      <w:r w:rsidRPr="000C75E7">
        <w:rPr>
          <w:rFonts w:eastAsia="Arial"/>
          <w:b w:val="0"/>
          <w:bCs w:val="0"/>
          <w:color w:val="000000"/>
          <w:sz w:val="24"/>
        </w:rPr>
        <w:t xml:space="preserve">entre outras, no sentido de conhecer as necessidades, dúvidas e reivindicações pedagógicas; </w:t>
      </w:r>
    </w:p>
    <w:p w14:paraId="5C6C6366" w14:textId="77777777" w:rsidR="000C75E7" w:rsidRPr="000C75E7" w:rsidRDefault="000C75E7" w:rsidP="00201DA6">
      <w:pPr>
        <w:pStyle w:val="Legenda"/>
        <w:spacing w:line="360" w:lineRule="auto"/>
        <w:ind w:firstLine="708"/>
        <w:jc w:val="both"/>
        <w:rPr>
          <w:rFonts w:eastAsia="Century Schoolbook"/>
          <w:b w:val="0"/>
          <w:bCs w:val="0"/>
          <w:color w:val="000000"/>
          <w:sz w:val="24"/>
        </w:rPr>
      </w:pPr>
      <w:r w:rsidRPr="000C75E7">
        <w:rPr>
          <w:rFonts w:eastAsia="Arial"/>
          <w:b w:val="0"/>
          <w:bCs w:val="0"/>
          <w:color w:val="000000"/>
          <w:sz w:val="24"/>
        </w:rPr>
        <w:t xml:space="preserve">Aplicação de processo de avaliação vertical discente – docente, objetivando captar as informações necessárias para melhoria do corpo docente. </w:t>
      </w:r>
    </w:p>
    <w:p w14:paraId="452E340B" w14:textId="77777777" w:rsidR="000C75E7" w:rsidRPr="000C75E7" w:rsidRDefault="000C75E7" w:rsidP="00201DA6">
      <w:pPr>
        <w:pStyle w:val="Legenda"/>
        <w:spacing w:line="360" w:lineRule="auto"/>
        <w:ind w:firstLine="708"/>
        <w:jc w:val="both"/>
        <w:rPr>
          <w:rFonts w:eastAsia="Century Schoolbook"/>
          <w:b w:val="0"/>
          <w:bCs w:val="0"/>
          <w:color w:val="000000"/>
          <w:sz w:val="24"/>
        </w:rPr>
      </w:pPr>
      <w:r w:rsidRPr="000C75E7">
        <w:rPr>
          <w:rFonts w:eastAsia="Arial"/>
          <w:b w:val="0"/>
          <w:bCs w:val="0"/>
          <w:color w:val="000000"/>
          <w:sz w:val="24"/>
        </w:rPr>
        <w:t xml:space="preserve">Acompanhamento do egresso, considerando sua absorção pelo mercado de trabalho e sua atuação global frente às inovações tecnológicas; </w:t>
      </w:r>
    </w:p>
    <w:p w14:paraId="188F6ABB" w14:textId="77777777" w:rsidR="000C75E7" w:rsidRPr="000C75E7" w:rsidRDefault="000C75E7" w:rsidP="00201DA6">
      <w:pPr>
        <w:pStyle w:val="Legenda"/>
        <w:spacing w:line="360" w:lineRule="auto"/>
        <w:ind w:firstLine="708"/>
        <w:jc w:val="both"/>
        <w:rPr>
          <w:rFonts w:eastAsia="Century Schoolbook"/>
          <w:b w:val="0"/>
          <w:bCs w:val="0"/>
          <w:color w:val="000000"/>
          <w:sz w:val="24"/>
        </w:rPr>
      </w:pPr>
      <w:r w:rsidRPr="000C75E7">
        <w:rPr>
          <w:rFonts w:eastAsia="Arial"/>
          <w:b w:val="0"/>
          <w:bCs w:val="0"/>
          <w:color w:val="000000"/>
          <w:sz w:val="24"/>
        </w:rPr>
        <w:t xml:space="preserve">Acompanhamento de novas tendências e propostas curriculares de outros cursos de Graduação em Educação Física. </w:t>
      </w:r>
    </w:p>
    <w:p w14:paraId="50FE4E84" w14:textId="77777777" w:rsidR="000C75E7" w:rsidRPr="000C75E7" w:rsidRDefault="000C75E7" w:rsidP="000C75E7">
      <w:pPr>
        <w:pStyle w:val="Legenda"/>
        <w:spacing w:line="360" w:lineRule="auto"/>
        <w:jc w:val="both"/>
        <w:rPr>
          <w:rFonts w:eastAsia="Century Schoolbook"/>
          <w:b w:val="0"/>
          <w:bCs w:val="0"/>
          <w:color w:val="000000"/>
          <w:sz w:val="24"/>
        </w:rPr>
      </w:pPr>
    </w:p>
    <w:p w14:paraId="4716FBD7" w14:textId="77777777" w:rsidR="000C75E7" w:rsidRPr="000C75E7" w:rsidRDefault="000C75E7" w:rsidP="00201DA6">
      <w:pPr>
        <w:pStyle w:val="Legenda"/>
        <w:spacing w:line="360" w:lineRule="auto"/>
        <w:ind w:firstLine="708"/>
        <w:jc w:val="both"/>
        <w:rPr>
          <w:rFonts w:eastAsia="Century Schoolbook"/>
          <w:b w:val="0"/>
          <w:bCs w:val="0"/>
          <w:color w:val="000000"/>
          <w:sz w:val="24"/>
        </w:rPr>
      </w:pPr>
      <w:r w:rsidRPr="000C75E7">
        <w:rPr>
          <w:rFonts w:eastAsia="Arial"/>
          <w:b w:val="0"/>
          <w:bCs w:val="0"/>
          <w:color w:val="000000"/>
          <w:sz w:val="24"/>
        </w:rPr>
        <w:t xml:space="preserve">A FAG desenvolve sua Avaliação Institucional, através da sua Comissão Própria de Avaliação, apresentando os Relatórios Avaliação Institucional anuais. </w:t>
      </w:r>
    </w:p>
    <w:p w14:paraId="57C8316F" w14:textId="77777777" w:rsidR="000C75E7" w:rsidRPr="000C75E7" w:rsidRDefault="000C75E7" w:rsidP="00201DA6">
      <w:pPr>
        <w:pStyle w:val="Legenda"/>
        <w:spacing w:line="360" w:lineRule="auto"/>
        <w:ind w:firstLine="708"/>
        <w:jc w:val="both"/>
        <w:rPr>
          <w:rFonts w:eastAsia="Century Schoolbook"/>
          <w:b w:val="0"/>
          <w:bCs w:val="0"/>
          <w:color w:val="000000"/>
          <w:sz w:val="24"/>
        </w:rPr>
      </w:pPr>
      <w:r w:rsidRPr="000C75E7">
        <w:rPr>
          <w:rFonts w:eastAsia="Arial"/>
          <w:b w:val="0"/>
          <w:bCs w:val="0"/>
          <w:color w:val="000000"/>
          <w:sz w:val="24"/>
        </w:rPr>
        <w:t xml:space="preserve">Esta avaliação é feita anualmente com o objetivo de detectar os pontos fortes e fracos, ameaças e oportunidades de melhoria do processo ensino-aprendizagem, bem como, aos serviços e infraestrutura de uma maneira em geral. </w:t>
      </w:r>
    </w:p>
    <w:p w14:paraId="361D505B" w14:textId="77777777" w:rsidR="000C75E7" w:rsidRPr="000C75E7" w:rsidRDefault="000C75E7" w:rsidP="00201DA6">
      <w:pPr>
        <w:pStyle w:val="Legenda"/>
        <w:spacing w:line="360" w:lineRule="auto"/>
        <w:ind w:firstLine="708"/>
        <w:jc w:val="both"/>
        <w:rPr>
          <w:b w:val="0"/>
          <w:bCs w:val="0"/>
          <w:sz w:val="24"/>
        </w:rPr>
      </w:pPr>
      <w:r w:rsidRPr="000C75E7">
        <w:rPr>
          <w:rFonts w:eastAsia="Arial"/>
          <w:b w:val="0"/>
          <w:bCs w:val="0"/>
          <w:color w:val="000000"/>
          <w:sz w:val="24"/>
        </w:rPr>
        <w:t>Participam desta avaliação, funcionários, docentes, discentes ingressantes e veteranos e sociedade civil organizada.</w:t>
      </w:r>
    </w:p>
    <w:p w14:paraId="1DA09584" w14:textId="77777777" w:rsidR="000C75E7" w:rsidRPr="000C75E7" w:rsidRDefault="000C75E7" w:rsidP="00201DA6">
      <w:pPr>
        <w:pStyle w:val="Legenda"/>
        <w:spacing w:line="360" w:lineRule="auto"/>
        <w:ind w:firstLine="708"/>
        <w:jc w:val="both"/>
        <w:rPr>
          <w:b w:val="0"/>
          <w:bCs w:val="0"/>
          <w:sz w:val="24"/>
        </w:rPr>
      </w:pPr>
      <w:r w:rsidRPr="000C75E7">
        <w:rPr>
          <w:rFonts w:eastAsia="Arial"/>
          <w:b w:val="0"/>
          <w:bCs w:val="0"/>
          <w:sz w:val="24"/>
        </w:rPr>
        <w:t xml:space="preserve">A avaliação do Curso de Graduação em Educação Física da Faculdade de Goiana – FAG </w:t>
      </w:r>
      <w:r w:rsidRPr="000C75E7">
        <w:rPr>
          <w:rFonts w:eastAsia="Arial"/>
          <w:b w:val="0"/>
          <w:bCs w:val="0"/>
          <w:iCs/>
          <w:sz w:val="24"/>
        </w:rPr>
        <w:t xml:space="preserve">constitui-se em uma ferramenta de grande importância na identificação de fragilidades e potencialidade das IES, de forma a atingir um melhor desempenho em sua gestão educacional e na qualidade da educação ofertada. </w:t>
      </w:r>
      <w:r w:rsidRPr="000C75E7">
        <w:rPr>
          <w:rFonts w:eastAsia="Arial"/>
          <w:b w:val="0"/>
          <w:bCs w:val="0"/>
          <w:sz w:val="24"/>
        </w:rPr>
        <w:t xml:space="preserve">Esta avaliação, de acordo com as determinações legais vigentes, é </w:t>
      </w:r>
      <w:r w:rsidRPr="000C75E7">
        <w:rPr>
          <w:rFonts w:eastAsia="Arial"/>
          <w:b w:val="0"/>
          <w:bCs w:val="0"/>
          <w:sz w:val="24"/>
        </w:rPr>
        <w:lastRenderedPageBreak/>
        <w:t xml:space="preserve">realizada em dois níveis: o Interno e o Externo, em sintonia com o programa de avaliação institucional da Faculdade de Goiana - FAG que tem como referência o SINAES. </w:t>
      </w:r>
    </w:p>
    <w:p w14:paraId="3494B65B" w14:textId="77777777" w:rsidR="000C75E7" w:rsidRPr="000C75E7" w:rsidRDefault="000C75E7" w:rsidP="00201DA6">
      <w:pPr>
        <w:pStyle w:val="Legenda"/>
        <w:spacing w:line="360" w:lineRule="auto"/>
        <w:ind w:firstLine="708"/>
        <w:jc w:val="both"/>
        <w:rPr>
          <w:b w:val="0"/>
          <w:bCs w:val="0"/>
          <w:sz w:val="24"/>
        </w:rPr>
      </w:pPr>
      <w:r w:rsidRPr="000C75E7">
        <w:rPr>
          <w:rFonts w:eastAsia="Arial"/>
          <w:b w:val="0"/>
          <w:bCs w:val="0"/>
          <w:sz w:val="24"/>
        </w:rPr>
        <w:t>Em conformidade com o disposto no art. 3º da Lei nº. 10.861/04 NOTA TÉCNICA INEP/DAES/CONAES N</w:t>
      </w:r>
      <w:r w:rsidRPr="000C75E7">
        <w:rPr>
          <w:rFonts w:eastAsia="Arial"/>
          <w:b w:val="0"/>
          <w:bCs w:val="0"/>
          <w:sz w:val="24"/>
          <w:u w:val="single"/>
          <w:vertAlign w:val="superscript"/>
        </w:rPr>
        <w:t>o</w:t>
      </w:r>
      <w:r w:rsidRPr="000C75E7">
        <w:rPr>
          <w:rFonts w:eastAsia="Arial"/>
          <w:b w:val="0"/>
          <w:bCs w:val="0"/>
          <w:sz w:val="24"/>
        </w:rPr>
        <w:t xml:space="preserve"> 065, DE 2014, as dimensões a seguir são objetos de avaliação na Faculdade de Goiana - FAG:</w:t>
      </w:r>
    </w:p>
    <w:p w14:paraId="48248CE3" w14:textId="77777777" w:rsidR="000C75E7" w:rsidRPr="000C75E7" w:rsidRDefault="000C75E7" w:rsidP="000C75E7">
      <w:pPr>
        <w:pStyle w:val="Legenda"/>
        <w:spacing w:line="360" w:lineRule="auto"/>
        <w:jc w:val="both"/>
        <w:rPr>
          <w:b w:val="0"/>
          <w:bCs w:val="0"/>
          <w:sz w:val="24"/>
        </w:rPr>
      </w:pPr>
    </w:p>
    <w:p w14:paraId="3D3DB369" w14:textId="77777777" w:rsidR="000C75E7" w:rsidRPr="000C75E7" w:rsidRDefault="000C75E7" w:rsidP="00137262">
      <w:pPr>
        <w:pStyle w:val="Legenda"/>
        <w:numPr>
          <w:ilvl w:val="0"/>
          <w:numId w:val="35"/>
        </w:numPr>
        <w:spacing w:line="360" w:lineRule="auto"/>
        <w:jc w:val="both"/>
        <w:rPr>
          <w:b w:val="0"/>
          <w:bCs w:val="0"/>
          <w:sz w:val="24"/>
        </w:rPr>
      </w:pPr>
      <w:r w:rsidRPr="000C75E7">
        <w:rPr>
          <w:rFonts w:eastAsia="Arial"/>
          <w:b w:val="0"/>
          <w:bCs w:val="0"/>
          <w:sz w:val="24"/>
        </w:rPr>
        <w:t>Eixo 1: Planejamento e Avaliação Institucional</w:t>
      </w:r>
    </w:p>
    <w:p w14:paraId="03189FE9" w14:textId="77777777" w:rsidR="000C75E7" w:rsidRPr="000C75E7" w:rsidRDefault="000C75E7" w:rsidP="00137262">
      <w:pPr>
        <w:pStyle w:val="Legenda"/>
        <w:numPr>
          <w:ilvl w:val="0"/>
          <w:numId w:val="35"/>
        </w:numPr>
        <w:spacing w:line="360" w:lineRule="auto"/>
        <w:jc w:val="both"/>
        <w:rPr>
          <w:b w:val="0"/>
          <w:bCs w:val="0"/>
          <w:sz w:val="24"/>
        </w:rPr>
      </w:pPr>
      <w:r w:rsidRPr="000C75E7">
        <w:rPr>
          <w:rFonts w:eastAsia="Arial"/>
          <w:b w:val="0"/>
          <w:bCs w:val="0"/>
          <w:sz w:val="24"/>
        </w:rPr>
        <w:t>Dimensão 8: Planejamento e Avaliação</w:t>
      </w:r>
    </w:p>
    <w:p w14:paraId="62BB5C2C" w14:textId="77777777" w:rsidR="000C75E7" w:rsidRPr="000C75E7" w:rsidRDefault="000C75E7" w:rsidP="00137262">
      <w:pPr>
        <w:pStyle w:val="Legenda"/>
        <w:numPr>
          <w:ilvl w:val="0"/>
          <w:numId w:val="35"/>
        </w:numPr>
        <w:spacing w:line="360" w:lineRule="auto"/>
        <w:jc w:val="both"/>
        <w:rPr>
          <w:b w:val="0"/>
          <w:bCs w:val="0"/>
          <w:sz w:val="24"/>
        </w:rPr>
      </w:pPr>
      <w:r w:rsidRPr="000C75E7">
        <w:rPr>
          <w:rFonts w:eastAsia="Arial"/>
          <w:b w:val="0"/>
          <w:bCs w:val="0"/>
          <w:sz w:val="24"/>
        </w:rPr>
        <w:t>Eixo 2: Desenvolvimento Institucional</w:t>
      </w:r>
    </w:p>
    <w:p w14:paraId="48CBFC79" w14:textId="77777777" w:rsidR="000C75E7" w:rsidRPr="000C75E7" w:rsidRDefault="000C75E7" w:rsidP="00137262">
      <w:pPr>
        <w:pStyle w:val="Legenda"/>
        <w:numPr>
          <w:ilvl w:val="0"/>
          <w:numId w:val="35"/>
        </w:numPr>
        <w:spacing w:line="360" w:lineRule="auto"/>
        <w:jc w:val="both"/>
        <w:rPr>
          <w:b w:val="0"/>
          <w:bCs w:val="0"/>
          <w:sz w:val="24"/>
        </w:rPr>
      </w:pPr>
      <w:r w:rsidRPr="000C75E7">
        <w:rPr>
          <w:rFonts w:eastAsia="Arial"/>
          <w:b w:val="0"/>
          <w:bCs w:val="0"/>
          <w:sz w:val="24"/>
        </w:rPr>
        <w:t>Dimensão 1: Missão e Plano de Desenvolvimento Institucional</w:t>
      </w:r>
    </w:p>
    <w:p w14:paraId="54A17B6F" w14:textId="77777777" w:rsidR="000C75E7" w:rsidRPr="000C75E7" w:rsidRDefault="000C75E7" w:rsidP="00137262">
      <w:pPr>
        <w:pStyle w:val="Legenda"/>
        <w:numPr>
          <w:ilvl w:val="0"/>
          <w:numId w:val="35"/>
        </w:numPr>
        <w:spacing w:line="360" w:lineRule="auto"/>
        <w:jc w:val="both"/>
        <w:rPr>
          <w:b w:val="0"/>
          <w:bCs w:val="0"/>
          <w:sz w:val="24"/>
        </w:rPr>
      </w:pPr>
      <w:r w:rsidRPr="000C75E7">
        <w:rPr>
          <w:rFonts w:eastAsia="Arial"/>
          <w:b w:val="0"/>
          <w:bCs w:val="0"/>
          <w:sz w:val="24"/>
        </w:rPr>
        <w:t>Dimensão 3: Responsabilidade Social da Instituição</w:t>
      </w:r>
    </w:p>
    <w:p w14:paraId="5209241F" w14:textId="77777777" w:rsidR="000C75E7" w:rsidRPr="000C75E7" w:rsidRDefault="000C75E7" w:rsidP="00137262">
      <w:pPr>
        <w:pStyle w:val="Legenda"/>
        <w:numPr>
          <w:ilvl w:val="0"/>
          <w:numId w:val="35"/>
        </w:numPr>
        <w:spacing w:line="360" w:lineRule="auto"/>
        <w:jc w:val="both"/>
        <w:rPr>
          <w:b w:val="0"/>
          <w:bCs w:val="0"/>
          <w:sz w:val="24"/>
        </w:rPr>
      </w:pPr>
      <w:r w:rsidRPr="000C75E7">
        <w:rPr>
          <w:rFonts w:eastAsia="Arial"/>
          <w:b w:val="0"/>
          <w:bCs w:val="0"/>
          <w:sz w:val="24"/>
        </w:rPr>
        <w:t>Eixo 3: Políticas Acadêmicas</w:t>
      </w:r>
    </w:p>
    <w:p w14:paraId="43BB8816" w14:textId="77777777" w:rsidR="000C75E7" w:rsidRPr="000C75E7" w:rsidRDefault="000C75E7" w:rsidP="00137262">
      <w:pPr>
        <w:pStyle w:val="Legenda"/>
        <w:numPr>
          <w:ilvl w:val="0"/>
          <w:numId w:val="35"/>
        </w:numPr>
        <w:spacing w:line="360" w:lineRule="auto"/>
        <w:jc w:val="both"/>
        <w:rPr>
          <w:b w:val="0"/>
          <w:bCs w:val="0"/>
          <w:sz w:val="24"/>
        </w:rPr>
      </w:pPr>
      <w:r w:rsidRPr="000C75E7">
        <w:rPr>
          <w:rFonts w:eastAsia="Arial"/>
          <w:b w:val="0"/>
          <w:bCs w:val="0"/>
          <w:sz w:val="24"/>
        </w:rPr>
        <w:t>Dimensão 2: Políticas para o Ensino, a Pesquisa e a Extensão</w:t>
      </w:r>
    </w:p>
    <w:p w14:paraId="0C609122" w14:textId="77777777" w:rsidR="000C75E7" w:rsidRPr="000C75E7" w:rsidRDefault="000C75E7" w:rsidP="00137262">
      <w:pPr>
        <w:pStyle w:val="Legenda"/>
        <w:numPr>
          <w:ilvl w:val="0"/>
          <w:numId w:val="35"/>
        </w:numPr>
        <w:spacing w:line="360" w:lineRule="auto"/>
        <w:jc w:val="both"/>
        <w:rPr>
          <w:b w:val="0"/>
          <w:bCs w:val="0"/>
          <w:sz w:val="24"/>
        </w:rPr>
      </w:pPr>
      <w:r w:rsidRPr="000C75E7">
        <w:rPr>
          <w:rFonts w:eastAsia="Arial"/>
          <w:b w:val="0"/>
          <w:bCs w:val="0"/>
          <w:sz w:val="24"/>
        </w:rPr>
        <w:t>Dimensão 4: Comunicação com a Sociedade</w:t>
      </w:r>
    </w:p>
    <w:p w14:paraId="6FAC705C" w14:textId="77777777" w:rsidR="000C75E7" w:rsidRPr="000C75E7" w:rsidRDefault="000C75E7" w:rsidP="00137262">
      <w:pPr>
        <w:pStyle w:val="Legenda"/>
        <w:numPr>
          <w:ilvl w:val="0"/>
          <w:numId w:val="35"/>
        </w:numPr>
        <w:spacing w:line="360" w:lineRule="auto"/>
        <w:jc w:val="both"/>
        <w:rPr>
          <w:b w:val="0"/>
          <w:bCs w:val="0"/>
          <w:sz w:val="24"/>
        </w:rPr>
      </w:pPr>
      <w:r w:rsidRPr="000C75E7">
        <w:rPr>
          <w:rFonts w:eastAsia="Arial"/>
          <w:b w:val="0"/>
          <w:bCs w:val="0"/>
          <w:sz w:val="24"/>
        </w:rPr>
        <w:t>Dimensão 9: Política de Atendimento aos Discentes</w:t>
      </w:r>
    </w:p>
    <w:p w14:paraId="455F5D4D" w14:textId="77777777" w:rsidR="000C75E7" w:rsidRPr="000C75E7" w:rsidRDefault="000C75E7" w:rsidP="00137262">
      <w:pPr>
        <w:pStyle w:val="Legenda"/>
        <w:numPr>
          <w:ilvl w:val="0"/>
          <w:numId w:val="35"/>
        </w:numPr>
        <w:spacing w:line="360" w:lineRule="auto"/>
        <w:jc w:val="both"/>
        <w:rPr>
          <w:b w:val="0"/>
          <w:bCs w:val="0"/>
          <w:sz w:val="24"/>
        </w:rPr>
      </w:pPr>
      <w:r w:rsidRPr="000C75E7">
        <w:rPr>
          <w:rFonts w:eastAsia="Arial"/>
          <w:b w:val="0"/>
          <w:bCs w:val="0"/>
          <w:sz w:val="24"/>
        </w:rPr>
        <w:t>Eixo 4: Políticas de Gestão</w:t>
      </w:r>
    </w:p>
    <w:p w14:paraId="768B31C1" w14:textId="77777777" w:rsidR="000C75E7" w:rsidRPr="000C75E7" w:rsidRDefault="000C75E7" w:rsidP="00137262">
      <w:pPr>
        <w:pStyle w:val="Legenda"/>
        <w:numPr>
          <w:ilvl w:val="0"/>
          <w:numId w:val="35"/>
        </w:numPr>
        <w:spacing w:line="360" w:lineRule="auto"/>
        <w:jc w:val="both"/>
        <w:rPr>
          <w:b w:val="0"/>
          <w:bCs w:val="0"/>
          <w:sz w:val="24"/>
        </w:rPr>
      </w:pPr>
      <w:r w:rsidRPr="000C75E7">
        <w:rPr>
          <w:rFonts w:eastAsia="Arial"/>
          <w:b w:val="0"/>
          <w:bCs w:val="0"/>
          <w:sz w:val="24"/>
        </w:rPr>
        <w:t>Dimensão 5: Políticas de Pessoal</w:t>
      </w:r>
    </w:p>
    <w:p w14:paraId="5500B0B3" w14:textId="77777777" w:rsidR="000C75E7" w:rsidRPr="000C75E7" w:rsidRDefault="000C75E7" w:rsidP="00137262">
      <w:pPr>
        <w:pStyle w:val="Legenda"/>
        <w:numPr>
          <w:ilvl w:val="0"/>
          <w:numId w:val="35"/>
        </w:numPr>
        <w:spacing w:line="360" w:lineRule="auto"/>
        <w:jc w:val="both"/>
        <w:rPr>
          <w:b w:val="0"/>
          <w:bCs w:val="0"/>
          <w:sz w:val="24"/>
        </w:rPr>
      </w:pPr>
      <w:r w:rsidRPr="000C75E7">
        <w:rPr>
          <w:rFonts w:eastAsia="Arial"/>
          <w:b w:val="0"/>
          <w:bCs w:val="0"/>
          <w:sz w:val="24"/>
        </w:rPr>
        <w:t>Dimensão 6: Organização e Gestão da Instituição</w:t>
      </w:r>
    </w:p>
    <w:p w14:paraId="168798F9" w14:textId="77777777" w:rsidR="000C75E7" w:rsidRPr="000C75E7" w:rsidRDefault="000C75E7" w:rsidP="00137262">
      <w:pPr>
        <w:pStyle w:val="Legenda"/>
        <w:numPr>
          <w:ilvl w:val="0"/>
          <w:numId w:val="35"/>
        </w:numPr>
        <w:spacing w:line="360" w:lineRule="auto"/>
        <w:jc w:val="both"/>
        <w:rPr>
          <w:b w:val="0"/>
          <w:bCs w:val="0"/>
          <w:sz w:val="24"/>
        </w:rPr>
      </w:pPr>
      <w:r w:rsidRPr="000C75E7">
        <w:rPr>
          <w:rFonts w:eastAsia="Arial"/>
          <w:b w:val="0"/>
          <w:bCs w:val="0"/>
          <w:sz w:val="24"/>
        </w:rPr>
        <w:t>Dimensão 10: Sustentabilidade Financeira</w:t>
      </w:r>
    </w:p>
    <w:p w14:paraId="6B04490B" w14:textId="77777777" w:rsidR="000C75E7" w:rsidRPr="000C75E7" w:rsidRDefault="000C75E7" w:rsidP="00137262">
      <w:pPr>
        <w:pStyle w:val="Legenda"/>
        <w:numPr>
          <w:ilvl w:val="0"/>
          <w:numId w:val="35"/>
        </w:numPr>
        <w:spacing w:line="360" w:lineRule="auto"/>
        <w:jc w:val="both"/>
        <w:rPr>
          <w:b w:val="0"/>
          <w:bCs w:val="0"/>
          <w:sz w:val="24"/>
        </w:rPr>
      </w:pPr>
      <w:r w:rsidRPr="000C75E7">
        <w:rPr>
          <w:rFonts w:eastAsia="Arial"/>
          <w:b w:val="0"/>
          <w:bCs w:val="0"/>
          <w:sz w:val="24"/>
        </w:rPr>
        <w:t>Eixo 5: Infraestrutura Física</w:t>
      </w:r>
    </w:p>
    <w:p w14:paraId="1E731ADE" w14:textId="77777777" w:rsidR="000C75E7" w:rsidRPr="000C75E7" w:rsidRDefault="000C75E7" w:rsidP="00137262">
      <w:pPr>
        <w:pStyle w:val="Legenda"/>
        <w:numPr>
          <w:ilvl w:val="0"/>
          <w:numId w:val="35"/>
        </w:numPr>
        <w:spacing w:line="360" w:lineRule="auto"/>
        <w:jc w:val="both"/>
        <w:rPr>
          <w:b w:val="0"/>
          <w:bCs w:val="0"/>
          <w:sz w:val="24"/>
        </w:rPr>
      </w:pPr>
      <w:r w:rsidRPr="000C75E7">
        <w:rPr>
          <w:rFonts w:eastAsia="Arial"/>
          <w:b w:val="0"/>
          <w:bCs w:val="0"/>
          <w:sz w:val="24"/>
        </w:rPr>
        <w:t>Dimensão 7: Infraestrutura Física</w:t>
      </w:r>
    </w:p>
    <w:p w14:paraId="40DA7178" w14:textId="77777777" w:rsidR="000C75E7" w:rsidRPr="000C75E7" w:rsidRDefault="000C75E7" w:rsidP="000C75E7">
      <w:pPr>
        <w:pStyle w:val="Legenda"/>
        <w:spacing w:line="360" w:lineRule="auto"/>
        <w:jc w:val="both"/>
        <w:rPr>
          <w:b w:val="0"/>
          <w:bCs w:val="0"/>
          <w:sz w:val="24"/>
        </w:rPr>
      </w:pPr>
    </w:p>
    <w:p w14:paraId="173FD2A0" w14:textId="77777777" w:rsidR="000C75E7" w:rsidRPr="000C75E7" w:rsidRDefault="000C75E7" w:rsidP="000C75E7">
      <w:pPr>
        <w:pStyle w:val="Legenda"/>
        <w:spacing w:line="360" w:lineRule="auto"/>
        <w:jc w:val="both"/>
        <w:rPr>
          <w:b w:val="0"/>
          <w:bCs w:val="0"/>
          <w:sz w:val="24"/>
        </w:rPr>
      </w:pPr>
    </w:p>
    <w:p w14:paraId="0680094A" w14:textId="5BB67181" w:rsidR="000C75E7" w:rsidRPr="00201DA6" w:rsidRDefault="000C75E7" w:rsidP="00201DA6">
      <w:pPr>
        <w:pStyle w:val="Legenda"/>
        <w:spacing w:line="360" w:lineRule="auto"/>
        <w:jc w:val="both"/>
        <w:outlineLvl w:val="1"/>
        <w:rPr>
          <w:rFonts w:eastAsia="Century Schoolbook"/>
          <w:color w:val="000000"/>
          <w:sz w:val="24"/>
        </w:rPr>
      </w:pPr>
      <w:bookmarkStart w:id="232" w:name="_Toc241071624"/>
      <w:bookmarkStart w:id="233" w:name="_Toc241100913"/>
      <w:r w:rsidRPr="00201DA6">
        <w:rPr>
          <w:rFonts w:eastAsia="Arial"/>
          <w:color w:val="000000"/>
          <w:sz w:val="24"/>
        </w:rPr>
        <w:t xml:space="preserve">1.18. TECNOLOGIA DE INFORMAÇÃO E COMUNICAÇÃO – </w:t>
      </w:r>
      <w:proofErr w:type="spellStart"/>
      <w:r w:rsidR="00201DA6" w:rsidRPr="00201DA6">
        <w:rPr>
          <w:rFonts w:eastAsia="Arial"/>
          <w:color w:val="000000"/>
          <w:sz w:val="24"/>
        </w:rPr>
        <w:t>tics</w:t>
      </w:r>
      <w:proofErr w:type="spellEnd"/>
      <w:r w:rsidR="00201DA6" w:rsidRPr="00201DA6">
        <w:rPr>
          <w:rFonts w:eastAsia="Arial"/>
          <w:color w:val="000000"/>
          <w:sz w:val="24"/>
        </w:rPr>
        <w:t xml:space="preserve"> </w:t>
      </w:r>
      <w:r w:rsidRPr="00201DA6">
        <w:rPr>
          <w:rFonts w:eastAsia="Arial"/>
          <w:color w:val="000000"/>
          <w:sz w:val="24"/>
        </w:rPr>
        <w:t>– NO PROCESSO ENSINO APRENDIZAGEM</w:t>
      </w:r>
      <w:bookmarkEnd w:id="232"/>
      <w:bookmarkEnd w:id="233"/>
      <w:r w:rsidRPr="00201DA6">
        <w:rPr>
          <w:rFonts w:eastAsia="Arial"/>
          <w:color w:val="000000"/>
          <w:sz w:val="24"/>
        </w:rPr>
        <w:t xml:space="preserve"> </w:t>
      </w:r>
    </w:p>
    <w:p w14:paraId="78F10218" w14:textId="77777777" w:rsidR="000C75E7" w:rsidRPr="000C75E7" w:rsidRDefault="000C75E7" w:rsidP="000C75E7">
      <w:pPr>
        <w:pStyle w:val="Legenda"/>
        <w:spacing w:line="360" w:lineRule="auto"/>
        <w:jc w:val="both"/>
        <w:rPr>
          <w:rFonts w:eastAsia="Century Schoolbook"/>
          <w:b w:val="0"/>
          <w:bCs w:val="0"/>
          <w:color w:val="000000"/>
          <w:sz w:val="24"/>
        </w:rPr>
      </w:pPr>
    </w:p>
    <w:p w14:paraId="50EA44FC" w14:textId="77777777" w:rsidR="000C75E7" w:rsidRPr="000C75E7" w:rsidRDefault="000C75E7" w:rsidP="00201DA6">
      <w:pPr>
        <w:pStyle w:val="Legenda"/>
        <w:spacing w:line="360" w:lineRule="auto"/>
        <w:ind w:firstLine="708"/>
        <w:jc w:val="both"/>
        <w:rPr>
          <w:rFonts w:eastAsia="Century Schoolbook"/>
          <w:b w:val="0"/>
          <w:bCs w:val="0"/>
          <w:color w:val="000000"/>
          <w:sz w:val="24"/>
        </w:rPr>
      </w:pPr>
      <w:r w:rsidRPr="000C75E7">
        <w:rPr>
          <w:rFonts w:eastAsia="Arial"/>
          <w:b w:val="0"/>
          <w:bCs w:val="0"/>
          <w:color w:val="000000"/>
          <w:sz w:val="24"/>
        </w:rPr>
        <w:t xml:space="preserve">Na perspectiva de garantir uma eficiente e eficaz produtividade na relação harmônica entre teoria e prática, no ensino do Curso de Graduação em Educação Física, a FAG oferece ao alunado a estrutura de laboratórios de Informática, laboratórios especializados, aparelhos de multimídia (aparelho de televisão, aparelho de DVD, Datashow). </w:t>
      </w:r>
    </w:p>
    <w:p w14:paraId="46655189" w14:textId="77777777" w:rsidR="000C75E7" w:rsidRPr="000C75E7" w:rsidRDefault="000C75E7" w:rsidP="00201DA6">
      <w:pPr>
        <w:pStyle w:val="Legenda"/>
        <w:spacing w:line="360" w:lineRule="auto"/>
        <w:ind w:firstLine="708"/>
        <w:jc w:val="both"/>
        <w:rPr>
          <w:rFonts w:eastAsia="Century Schoolbook"/>
          <w:b w:val="0"/>
          <w:bCs w:val="0"/>
          <w:color w:val="000000"/>
          <w:sz w:val="24"/>
        </w:rPr>
      </w:pPr>
      <w:r w:rsidRPr="000C75E7">
        <w:rPr>
          <w:rFonts w:eastAsia="Arial"/>
          <w:b w:val="0"/>
          <w:bCs w:val="0"/>
          <w:color w:val="000000"/>
          <w:sz w:val="24"/>
        </w:rPr>
        <w:lastRenderedPageBreak/>
        <w:t xml:space="preserve">Além disto, às atividades de campo realizadas através da articulação ou da parceria com os mais diversos segmentos, órgãos e instâncias no campo da Ciência Administrativa, que possibilitam a compreensão das práticas laborais em exercícios em empresas dos diversos segmentos. </w:t>
      </w:r>
    </w:p>
    <w:p w14:paraId="37F5D461" w14:textId="77777777" w:rsidR="000C75E7" w:rsidRPr="000C75E7" w:rsidRDefault="000C75E7" w:rsidP="00201DA6">
      <w:pPr>
        <w:pStyle w:val="Legenda"/>
        <w:spacing w:line="360" w:lineRule="auto"/>
        <w:ind w:firstLine="708"/>
        <w:jc w:val="both"/>
        <w:rPr>
          <w:rFonts w:eastAsia="Century Schoolbook"/>
          <w:b w:val="0"/>
          <w:bCs w:val="0"/>
          <w:color w:val="000000"/>
          <w:sz w:val="24"/>
        </w:rPr>
      </w:pPr>
      <w:r w:rsidRPr="000C75E7">
        <w:rPr>
          <w:rFonts w:eastAsia="Arial"/>
          <w:b w:val="0"/>
          <w:bCs w:val="0"/>
          <w:color w:val="000000"/>
          <w:sz w:val="24"/>
        </w:rPr>
        <w:t xml:space="preserve">Os alunos do Curso de Graduação em Educação Física da FAG ainda contam com um acervo de multimídias com temas que transitam pelo currículo proposto em interfaces multidisciplinares. </w:t>
      </w:r>
    </w:p>
    <w:p w14:paraId="6CE15E62" w14:textId="77777777" w:rsidR="000C75E7" w:rsidRPr="000C75E7" w:rsidRDefault="000C75E7" w:rsidP="000C75E7">
      <w:pPr>
        <w:pStyle w:val="Legenda"/>
        <w:spacing w:line="360" w:lineRule="auto"/>
        <w:jc w:val="both"/>
        <w:rPr>
          <w:b w:val="0"/>
          <w:bCs w:val="0"/>
          <w:sz w:val="24"/>
        </w:rPr>
      </w:pPr>
    </w:p>
    <w:p w14:paraId="1CEECAF1" w14:textId="3A11F539" w:rsidR="000C75E7" w:rsidRPr="00201DA6" w:rsidRDefault="000C75E7" w:rsidP="00201DA6">
      <w:pPr>
        <w:pStyle w:val="Legenda"/>
        <w:spacing w:line="360" w:lineRule="auto"/>
        <w:jc w:val="both"/>
        <w:outlineLvl w:val="1"/>
        <w:rPr>
          <w:rFonts w:eastAsia="Arial"/>
          <w:sz w:val="24"/>
        </w:rPr>
      </w:pPr>
      <w:bookmarkStart w:id="234" w:name="_Toc241071625"/>
      <w:bookmarkStart w:id="235" w:name="_Toc241100914"/>
      <w:r w:rsidRPr="00201DA6">
        <w:rPr>
          <w:rFonts w:eastAsia="Arial"/>
          <w:sz w:val="24"/>
        </w:rPr>
        <w:t xml:space="preserve">1.19. </w:t>
      </w:r>
      <w:r w:rsidR="00201DA6">
        <w:rPr>
          <w:rFonts w:eastAsia="Arial"/>
          <w:sz w:val="24"/>
        </w:rPr>
        <w:t>Procedimentos de</w:t>
      </w:r>
      <w:r w:rsidRPr="00201DA6">
        <w:rPr>
          <w:rFonts w:eastAsia="Arial"/>
          <w:sz w:val="24"/>
        </w:rPr>
        <w:t xml:space="preserve"> Avaliação do Processo Ensino-Aprendizagem</w:t>
      </w:r>
      <w:bookmarkEnd w:id="234"/>
      <w:bookmarkEnd w:id="235"/>
    </w:p>
    <w:p w14:paraId="0FEC446A"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fldChar w:fldCharType="begin"/>
      </w:r>
      <w:r w:rsidRPr="000C75E7">
        <w:rPr>
          <w:rFonts w:eastAsia="Arial"/>
          <w:b w:val="0"/>
          <w:bCs w:val="0"/>
          <w:sz w:val="24"/>
        </w:rPr>
        <w:instrText>tc "10. Avaliação da Aprendizagem</w:instrText>
      </w:r>
      <w:r w:rsidRPr="000C75E7">
        <w:rPr>
          <w:rFonts w:eastAsia="Arial"/>
          <w:b w:val="0"/>
          <w:bCs w:val="0"/>
          <w:sz w:val="24"/>
        </w:rPr>
        <w:tab/>
        <w:instrText>"</w:instrText>
      </w:r>
      <w:r w:rsidRPr="000C75E7">
        <w:rPr>
          <w:rFonts w:eastAsia="Arial"/>
          <w:b w:val="0"/>
          <w:bCs w:val="0"/>
          <w:sz w:val="24"/>
        </w:rPr>
        <w:fldChar w:fldCharType="end"/>
      </w:r>
    </w:p>
    <w:p w14:paraId="76094735" w14:textId="3DC56560" w:rsidR="000C75E7" w:rsidRDefault="00201DA6" w:rsidP="00201DA6">
      <w:pPr>
        <w:pStyle w:val="Legenda"/>
        <w:spacing w:line="360" w:lineRule="auto"/>
        <w:jc w:val="both"/>
        <w:outlineLvl w:val="2"/>
        <w:rPr>
          <w:rFonts w:eastAsia="Arial"/>
          <w:b w:val="0"/>
          <w:bCs w:val="0"/>
          <w:sz w:val="24"/>
        </w:rPr>
      </w:pPr>
      <w:bookmarkStart w:id="236" w:name="_Toc241071626"/>
      <w:bookmarkStart w:id="237" w:name="_Toc241100915"/>
      <w:r w:rsidRPr="000C75E7">
        <w:rPr>
          <w:rFonts w:eastAsia="Arial"/>
          <w:b w:val="0"/>
          <w:bCs w:val="0"/>
          <w:sz w:val="24"/>
        </w:rPr>
        <w:t>1.19.1. Princípios norteadores</w:t>
      </w:r>
      <w:bookmarkEnd w:id="236"/>
      <w:bookmarkEnd w:id="237"/>
    </w:p>
    <w:p w14:paraId="43BF3D46" w14:textId="77777777" w:rsidR="00201DA6" w:rsidRPr="00201DA6" w:rsidRDefault="00201DA6" w:rsidP="00201DA6">
      <w:pPr>
        <w:rPr>
          <w:lang w:eastAsia="pt-BR"/>
        </w:rPr>
      </w:pPr>
    </w:p>
    <w:p w14:paraId="5CFDBF01"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 xml:space="preserve">          A FAG – Faculdade de Goiana, por acreditar na construção de um processo de ensino e aprendizagem com vistas à formação de seres humanos comprometidos com os aspectos profissionais e humanos, com capacidade de tomar decisões, de liderança, administração e planejamento, busca promover a educação a partir de uma concepção pedagógica consistente e dinâmica. A formação do profissional na FAG tem como princípio as práticas educativas integrativas, concebidas em torno da pesquisa, da indagação, da problematização e da significação dos conhecimentos acumulados.</w:t>
      </w:r>
    </w:p>
    <w:p w14:paraId="0D9561DB"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 xml:space="preserve">         Nesse contexto, o processo de avaliação, a partir de uma concepção pedagógica consistente e dinâmica, ocupa espaço relevante no conjunto das práticas pedagógicas aplicadas, constituindo recurso essencial para o aprimoramento constante dos processos educativos e da dinâmica institucional, independente dos aspectos concernentes à mensuração do rendimento escolar. Nessa perspectiva, a avaliação não deve ater-se apenas ao juízo que o professor estabelece do aluno, mas também da própria dinâmica do professor, bem como atuação da instituição frente à operacionalização do seu projeto político-pedagógico.</w:t>
      </w:r>
    </w:p>
    <w:p w14:paraId="36D7D5E4"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 xml:space="preserve">          Ao centrar as atenções no processo de ensino-aprendizagem, a avaliação adquire características que evidenciam o projeto político pedagógico da instituição, bem como a concepção do ato educativo pelos professores. A avaliação precisa estar centrada na aprendizagem do aluno, comprometendo-se com seu desempenho e processo de construção do saber, voltada para a construção do conhecimento, da compreensão e do desenvolvimento da capacidade do aluno para resolver problemas e desafios profissionais.</w:t>
      </w:r>
    </w:p>
    <w:p w14:paraId="113562AC"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lastRenderedPageBreak/>
        <w:t xml:space="preserve">          A dinâmica da avaliação pode ser compreendida a partir de três vertentes básicas: diagnóstica, formativa e </w:t>
      </w:r>
      <w:proofErr w:type="spellStart"/>
      <w:r w:rsidRPr="000C75E7">
        <w:rPr>
          <w:rFonts w:eastAsia="Arial"/>
          <w:b w:val="0"/>
          <w:bCs w:val="0"/>
          <w:sz w:val="24"/>
        </w:rPr>
        <w:t>somativa</w:t>
      </w:r>
      <w:proofErr w:type="spellEnd"/>
      <w:r w:rsidRPr="000C75E7">
        <w:rPr>
          <w:rFonts w:eastAsia="Arial"/>
          <w:b w:val="0"/>
          <w:bCs w:val="0"/>
          <w:sz w:val="24"/>
        </w:rPr>
        <w:t xml:space="preserve">. A primeira vertente, diagnóstica, refere-se a sua função constitutiva, que tem um caráter investigativo e processual. Caracteriza-se aqui a ação de fazer um estudo inicial e continuado sobre a realidade dos alunos, suas concepções e conhecimentos, com o fim de elaborar uma ação pedagógica mais próxima das reais necessidades destes sujeitos. </w:t>
      </w:r>
    </w:p>
    <w:p w14:paraId="481727F7"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 xml:space="preserve">          A segunda vertente, formativa, é entendida como processual, contínua e articulada, sendo realizada cotidianamente com vistas à identificação constante da aquisição e/ou (</w:t>
      </w:r>
      <w:proofErr w:type="spellStart"/>
      <w:r w:rsidRPr="000C75E7">
        <w:rPr>
          <w:rFonts w:eastAsia="Arial"/>
          <w:b w:val="0"/>
          <w:bCs w:val="0"/>
          <w:sz w:val="24"/>
        </w:rPr>
        <w:t>re</w:t>
      </w:r>
      <w:proofErr w:type="spellEnd"/>
      <w:r w:rsidRPr="000C75E7">
        <w:rPr>
          <w:rFonts w:eastAsia="Arial"/>
          <w:b w:val="0"/>
          <w:bCs w:val="0"/>
          <w:sz w:val="24"/>
        </w:rPr>
        <w:t xml:space="preserve">)construção de conhecimento e dificuldades que se instaurem no percurso do processo ensino-aprendizagem. Desta forma, ela permite e exige o redirecionamento, a reorientação do planejamento e, consequentemente, das ações dos estudantes em seu processo de aprendizado. </w:t>
      </w:r>
    </w:p>
    <w:p w14:paraId="3B651382"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 xml:space="preserve">          A terceira e última vertente, </w:t>
      </w:r>
      <w:proofErr w:type="spellStart"/>
      <w:r w:rsidRPr="000C75E7">
        <w:rPr>
          <w:rFonts w:eastAsia="Arial"/>
          <w:b w:val="0"/>
          <w:bCs w:val="0"/>
          <w:sz w:val="24"/>
        </w:rPr>
        <w:t>somativa</w:t>
      </w:r>
      <w:proofErr w:type="spellEnd"/>
      <w:r w:rsidRPr="000C75E7">
        <w:rPr>
          <w:rFonts w:eastAsia="Arial"/>
          <w:b w:val="0"/>
          <w:bCs w:val="0"/>
          <w:sz w:val="24"/>
        </w:rPr>
        <w:t xml:space="preserve">, nos leva a retomar uma discussão sobre os aspectos qualitativos e quantitativos da avaliação, que, apesar de intrinsecamente ligados, dizem respeito a diferentes propósitos do Projeto Político Pedagógico, envolvendo as atitudes do professor. De acordo com a Lei 9394/96, definem-se como aspectos qualitativos da avaliação, os valores e condutas dos alunos. A avaliação da aprendizagem de conceitos e conhecimentos diversos situa-se no âmbito da quantidade. </w:t>
      </w:r>
    </w:p>
    <w:p w14:paraId="2FAA47D5" w14:textId="77777777" w:rsidR="000C75E7" w:rsidRDefault="000C75E7" w:rsidP="000C75E7">
      <w:pPr>
        <w:pStyle w:val="Legenda"/>
        <w:spacing w:line="360" w:lineRule="auto"/>
        <w:jc w:val="both"/>
        <w:rPr>
          <w:rFonts w:eastAsia="Arial"/>
          <w:b w:val="0"/>
          <w:bCs w:val="0"/>
          <w:sz w:val="24"/>
        </w:rPr>
      </w:pPr>
      <w:r w:rsidRPr="000C75E7">
        <w:rPr>
          <w:rFonts w:eastAsia="Arial"/>
          <w:b w:val="0"/>
          <w:bCs w:val="0"/>
          <w:sz w:val="24"/>
        </w:rPr>
        <w:t xml:space="preserve">          A FAG adota uma avaliação que apresenta características de continuidade, processual e diagnóstica, coerente com a forma de ensinar, baseada em diferentes modalidades e instrumentos, desde o instrumento mais usual que é a prova, que após ser analisada qualitativamente é mensurada, até a atribuição de valores a aspectos da postura do aluno frente a situações específicas de aprendizagem, tal como frequência, desempenho em classe, relacionamento com colegas em um trabalho de grupo, etc. Professores e estudantes, enquanto parceiros na dinâmica do ensino/aprendizagem devem participar de todo o processo de avaliação, alicerçada em objetivos e critérios claros, que conduzam à melhoria da aprendizagem e da estrutura curricular dos cursos.</w:t>
      </w:r>
    </w:p>
    <w:p w14:paraId="242CC720" w14:textId="77777777" w:rsidR="00201DA6" w:rsidRPr="00201DA6" w:rsidRDefault="00201DA6" w:rsidP="00201DA6">
      <w:pPr>
        <w:rPr>
          <w:lang w:eastAsia="pt-BR"/>
        </w:rPr>
      </w:pPr>
    </w:p>
    <w:p w14:paraId="3292758B" w14:textId="77777777" w:rsidR="000C75E7" w:rsidRDefault="000C75E7" w:rsidP="00201DA6">
      <w:pPr>
        <w:pStyle w:val="Legenda"/>
        <w:spacing w:line="360" w:lineRule="auto"/>
        <w:jc w:val="both"/>
        <w:outlineLvl w:val="2"/>
        <w:rPr>
          <w:rFonts w:eastAsia="Arial"/>
          <w:b w:val="0"/>
          <w:bCs w:val="0"/>
          <w:sz w:val="24"/>
        </w:rPr>
      </w:pPr>
      <w:bookmarkStart w:id="238" w:name="_Toc241071627"/>
      <w:bookmarkStart w:id="239" w:name="_Toc241100916"/>
      <w:r w:rsidRPr="000C75E7">
        <w:rPr>
          <w:rFonts w:eastAsia="Arial"/>
          <w:b w:val="0"/>
          <w:bCs w:val="0"/>
          <w:sz w:val="24"/>
        </w:rPr>
        <w:t>1.19.2. Critérios de Avaliação da FAG</w:t>
      </w:r>
      <w:bookmarkEnd w:id="238"/>
      <w:bookmarkEnd w:id="239"/>
    </w:p>
    <w:p w14:paraId="7BC5D1AB" w14:textId="77777777" w:rsidR="00201DA6" w:rsidRPr="00201DA6" w:rsidRDefault="00201DA6" w:rsidP="00201DA6">
      <w:pPr>
        <w:rPr>
          <w:lang w:eastAsia="pt-BR"/>
        </w:rPr>
      </w:pPr>
    </w:p>
    <w:p w14:paraId="37B4340E" w14:textId="6F0995F0" w:rsidR="000C75E7" w:rsidRDefault="000C75E7" w:rsidP="000C75E7">
      <w:pPr>
        <w:pStyle w:val="Legenda"/>
        <w:spacing w:line="360" w:lineRule="auto"/>
        <w:jc w:val="both"/>
        <w:rPr>
          <w:rFonts w:eastAsia="Arial"/>
          <w:b w:val="0"/>
          <w:bCs w:val="0"/>
          <w:sz w:val="24"/>
        </w:rPr>
      </w:pPr>
      <w:r w:rsidRPr="000C75E7">
        <w:rPr>
          <w:rFonts w:eastAsia="Arial"/>
          <w:b w:val="0"/>
          <w:bCs w:val="0"/>
          <w:sz w:val="24"/>
        </w:rPr>
        <w:t xml:space="preserve">          Os critérios da avaliação do processo ensino aprendizagem ocorre de acordo com o Regimento da FAG:</w:t>
      </w:r>
    </w:p>
    <w:p w14:paraId="13ADCC3C" w14:textId="77777777" w:rsidR="00201DA6" w:rsidRPr="00201DA6" w:rsidRDefault="00201DA6" w:rsidP="00201DA6">
      <w:pPr>
        <w:rPr>
          <w:lang w:eastAsia="pt-BR"/>
        </w:rPr>
      </w:pPr>
    </w:p>
    <w:p w14:paraId="173DDFC5"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lastRenderedPageBreak/>
        <w:t>CAPÍTULO  VI</w:t>
      </w:r>
    </w:p>
    <w:p w14:paraId="3BBE4482"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DA AVALIAÇÃO DO DESEMPENHO ESCOLAR</w:t>
      </w:r>
    </w:p>
    <w:p w14:paraId="0D57150F" w14:textId="77777777" w:rsidR="000C75E7" w:rsidRPr="000C75E7" w:rsidRDefault="000C75E7" w:rsidP="000C75E7">
      <w:pPr>
        <w:pStyle w:val="Legenda"/>
        <w:spacing w:line="360" w:lineRule="auto"/>
        <w:jc w:val="both"/>
        <w:rPr>
          <w:b w:val="0"/>
          <w:bCs w:val="0"/>
          <w:sz w:val="24"/>
        </w:rPr>
      </w:pPr>
    </w:p>
    <w:p w14:paraId="60CF8E27"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Art. 80. A avaliação do desempenho escolar é feita por disciplina, incidindo sobre a frequência e o aproveitamento.</w:t>
      </w:r>
    </w:p>
    <w:p w14:paraId="158D66BB"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Art. 81. A frequência às aulas e demais atividades escolares, permitida apenas aos matriculados, é obrigatória, vedado o abono de faltas, exceto nas hipóteses expressamente previstas em lei.</w:t>
      </w:r>
    </w:p>
    <w:p w14:paraId="6CAAD15F"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 1º Independentemente dos demais resultados obtidos é considerado reprovado na disciplina o aluno que não obtenha frequência de, no mínimo, setenta e cinco por cento das aulas e demais atividades programadas.</w:t>
      </w:r>
    </w:p>
    <w:p w14:paraId="702F279D"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 2º A verificação e o registro da frequência são de responsabilidade do professor, e seu controle, para o efeito do parágrafo anterior, da Secretaria Geral.</w:t>
      </w:r>
    </w:p>
    <w:p w14:paraId="5C0FA6D9"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 xml:space="preserve">Art. 82. Haverá em cada semestre, obrigatoriamente, duas verificações de aprendizagem visando a avaliação progressiva do aproveitamento do aluno. </w:t>
      </w:r>
    </w:p>
    <w:p w14:paraId="5F80B390"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 1º Incumbirá ao professor a elaboração, aplicação e julgamento das verificações de rendimento escolar concernentes à disciplina de sua responsabilidade.</w:t>
      </w:r>
    </w:p>
    <w:p w14:paraId="67758842"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 2º O professor, a seu critério ou a critério do Colegiado de Curso, pode promover trabalhos, exercícios e outras atividades em classe e extraclasse, que podem ser computados nas notas ou conceitos semestrais, nos limites definidos pelo mesmo colegiado.</w:t>
      </w:r>
    </w:p>
    <w:p w14:paraId="22F929DD"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Art. 83. A cada verificação de aproveitamento é atribuída uma nota, expressa em grau numérico de  zero   a  dez  pontos, permitindo-se o fracionamento de inteiros em cinco décimos.</w:t>
      </w:r>
    </w:p>
    <w:p w14:paraId="4BC7CD9D"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 1º Ressalvado o disposto no §  2º, atribui-se nota zero ao aluno que deixar de submeter-se à verificação prevista, na data fixada, bem como ao que nela se utilizar de meio fraudulento.</w:t>
      </w:r>
    </w:p>
    <w:p w14:paraId="4B27E111"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 2º O aluno que deixar de comparecer à verificação na data fixada poderá requerer uma única prova substitutiva para cada disciplina de acordo com o Calendário Escolar, arcando com a taxa especificada pela Tesouraria.</w:t>
      </w:r>
    </w:p>
    <w:p w14:paraId="53F22BA1"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Art. 84. Pode ser concedida revisão da nota atribuída, mediante requerimento justificado dirigido ao Coordenador do Curso no prazo de quarenta e oito horas, após sua divulgação, cabendo ao aluno juntar a avaliação e argumentos que justifiquem tal solicitação.</w:t>
      </w:r>
    </w:p>
    <w:p w14:paraId="0C80B342"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lastRenderedPageBreak/>
        <w:t>§ 1º O professor responsável pela revisão da nota poderá mantê-la ou alterá-la, devendo, sempre, fundamentar sua decisão; entregando sua manifestação sobre o pedido de revisão da nota atribuída no prazo de cinco dias.</w:t>
      </w:r>
    </w:p>
    <w:p w14:paraId="40699071"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 2º Não aceitando a decisão do professor, o aluno, desde que justifique, poderá solicitar ao Coordenador de Curso que submeta seu pedido de revisão à apreciação de dois outros professores do mesmo Curso.</w:t>
      </w:r>
    </w:p>
    <w:p w14:paraId="2CD711FF"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 3º Se ambos concordarem em alterar a nota, esta decisão é a que prevalecerá, mas, não havendo unanimidade, prevalecerá a nota atribuída pelo professor da disciplina que avaliou a prova.</w:t>
      </w:r>
    </w:p>
    <w:p w14:paraId="51DA4066"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Art. 85. As datas das verificações de aprendizagem e provas finais serão designadas pelo Coordenador de Curso e constarão do Calendário Escolar.</w:t>
      </w:r>
    </w:p>
    <w:p w14:paraId="3CE55DF3"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Art. 86. Em cada disciplina, a média dos trabalhos escolares realizados durante o semestre forma a média de aproveitamento.</w:t>
      </w:r>
    </w:p>
    <w:p w14:paraId="46520566"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Art. 87. Atendida a frequência mínima de setenta e cinco por cento às aulas e demais atividades escolares, é aprovado:</w:t>
      </w:r>
    </w:p>
    <w:p w14:paraId="53A5F6E4"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Independentemente de exame final, o aluno que obtiver média de aproveitamento não inferior a sete, correspondente à média aritmética das notas dos exercícios escolares; e</w:t>
      </w:r>
    </w:p>
    <w:p w14:paraId="20FD64B1"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Mediante exame final, o aluno que tendo obtido média de aproveitamento inferior a sete, obtiver média final não inferior a cinco, correspondente à média aritmética entre a nota de aproveitamento do semestre e a nota do exame final.</w:t>
      </w:r>
    </w:p>
    <w:p w14:paraId="340CA84D"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Art. 88. Considerar-se-á reprovado o aluno que:</w:t>
      </w:r>
    </w:p>
    <w:p w14:paraId="64A16F2E"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Não obtiver frequência mínima de setenta e cinco por cento das aulas e atividades obrigatórias da disciplina; e</w:t>
      </w:r>
    </w:p>
    <w:p w14:paraId="2033366B"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Não obtiver, na disciplina, após exame final, média de verificação de aprendizagem igual ou superior a cinco.</w:t>
      </w:r>
    </w:p>
    <w:p w14:paraId="67BB6044"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Art. 89. Quando houver reprovação em disciplina, o aluno poderá cursar o período seguinte desde que haja compatibilidade de horários e o preenchimento dos pré-requisitos curriculares, quando for o caso.</w:t>
      </w:r>
    </w:p>
    <w:p w14:paraId="1A68EFCA"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Parágrafo único. As disciplinas cursadas em regime de dependência obedecerão às normas fixadas pelo Conselho de Ensino, Pesquisa e Extensão.</w:t>
      </w:r>
    </w:p>
    <w:p w14:paraId="46C3DF1D"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lastRenderedPageBreak/>
        <w:t>Art. 90. A FAG - FACULDADE DE GOIANA poderá oferecer cursos ou atividades programadas em horários especiais com metodologia adequada para os alunos em dependência, desde que haja compatibilidade de horários com as atividades regulares do período em que está matriculado.</w:t>
      </w:r>
    </w:p>
    <w:p w14:paraId="6353475B"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 xml:space="preserve">Art. 91. O aluno matriculado com dependência deverá arcar com eventual prolongamento no prazo de conclusão do curso, não lhe sendo assegurada pela FAG - FACULDADE DE GOIANA a conclusão do curso no prazo previsto para integralização curricular regular. </w:t>
      </w:r>
    </w:p>
    <w:p w14:paraId="0CE55683"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Art. 92. Ao Conselho de Ensino, Pesquisa e Extensão, ressalvadas as disposições regimentais, compete definir diretrizes complementares subsidiárias necessárias ao atendimento das peculiaridades dos respectivos cursos ou disciplinas, referentes à avaliação do desempenho escolar.</w:t>
      </w:r>
    </w:p>
    <w:p w14:paraId="55349B02" w14:textId="77777777" w:rsidR="000C75E7" w:rsidRPr="000C75E7" w:rsidRDefault="000C75E7" w:rsidP="000C75E7">
      <w:pPr>
        <w:pStyle w:val="Legenda"/>
        <w:spacing w:line="360" w:lineRule="auto"/>
        <w:jc w:val="both"/>
        <w:rPr>
          <w:b w:val="0"/>
          <w:bCs w:val="0"/>
          <w:sz w:val="24"/>
        </w:rPr>
      </w:pPr>
    </w:p>
    <w:p w14:paraId="5E2B7723" w14:textId="77777777" w:rsidR="000C75E7" w:rsidRPr="000C75E7" w:rsidRDefault="000C75E7" w:rsidP="000C75E7">
      <w:pPr>
        <w:pStyle w:val="Legenda"/>
        <w:spacing w:line="360" w:lineRule="auto"/>
        <w:jc w:val="both"/>
        <w:rPr>
          <w:b w:val="0"/>
          <w:bCs w:val="0"/>
          <w:sz w:val="24"/>
        </w:rPr>
      </w:pPr>
    </w:p>
    <w:p w14:paraId="44866AA2"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CAPÍTULO VII</w:t>
      </w:r>
    </w:p>
    <w:p w14:paraId="73B5986C"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DO REGIME EXCEPCIONAL</w:t>
      </w:r>
    </w:p>
    <w:p w14:paraId="18A563B1"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Art. 93. É assegurado, aos alunos amparados por prescrições expressamente estabelecidas em lei, direito a tratamento excepcional, com dispensa a frequência regular, de conformidade com as normas constantes deste Regimento e outras aprovadas pelo Conselho de Ensino, Pesquisa e Extensão, incumbindo ao interessado comprovar o permissivo legal aplicável e sua adequação a tal previsão normativa.</w:t>
      </w:r>
    </w:p>
    <w:p w14:paraId="1BEE4BE7"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Art. 94. A ausência às atividades escolares durante o regime excepcional pode ser compensada pela realização de trabalhos e exercícios domiciliares realizados com acompanhamento do professor da disciplina de acordo com o plano de curso fixado, em cada caso, consoante o estado de saúde do estudante e as possibilidades da FAG - FACULDADE DE GOIANA, a juízo dos Coordenadores de Cursos.</w:t>
      </w:r>
    </w:p>
    <w:p w14:paraId="1FE2A527"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 xml:space="preserve">Parágrafo único. Ao elaborar o plano de curso a que se refere este artigo, o professor levará em conta a sua duração, de forma que sua execução não ultrapasse, em cada caso, o máximo admissível para a continuidade do processo psicopedagógico da aprendizagem neste regime. </w:t>
      </w:r>
    </w:p>
    <w:p w14:paraId="54E6808A"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Art. 95. Os requerimentos relativos ao regime excepcional disciplinados neste Regimento devem ser instruídos com laudo médico ou por profissional credenciado pela FAG - FACULDADE DE GOIANA para tal fim.</w:t>
      </w:r>
    </w:p>
    <w:p w14:paraId="29DE10E4"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Parágrafo único. É da competência do Coordenador do Curso o deferimento dos pedidos do regime excepcional.</w:t>
      </w:r>
    </w:p>
    <w:p w14:paraId="473ABDBD" w14:textId="77777777" w:rsidR="000C75E7" w:rsidRPr="000C75E7" w:rsidRDefault="000C75E7" w:rsidP="000C75E7">
      <w:pPr>
        <w:pStyle w:val="Legenda"/>
        <w:spacing w:line="360" w:lineRule="auto"/>
        <w:jc w:val="both"/>
        <w:rPr>
          <w:b w:val="0"/>
          <w:bCs w:val="0"/>
          <w:sz w:val="24"/>
        </w:rPr>
      </w:pPr>
    </w:p>
    <w:p w14:paraId="338DDD5E"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CAPÍTULO VIII</w:t>
      </w:r>
    </w:p>
    <w:p w14:paraId="64723397"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DOS ESTÁGIOS</w:t>
      </w:r>
    </w:p>
    <w:p w14:paraId="0C321CE6"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Art. 96. Constitui parte obrigatória para a formação do profissional, nos cursos da FAG - FACULDADE DE GOIANA, a realização de estágio supervisionado.</w:t>
      </w:r>
    </w:p>
    <w:p w14:paraId="798B4C63"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 xml:space="preserve">Parágrafo único. As atividades de estágio são diversificadas de acordo com as modalidades do curso, previstas no currículo pleno em anexo a este Regimento. </w:t>
      </w:r>
    </w:p>
    <w:p w14:paraId="6FFE71F1"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 xml:space="preserve">Art. 97. Os estágios supervisionados constam de atividades de práticas pré-profissionais, exercidas em situações reais de trabalho ou atividades destinadas à elaboração de monografia sobre tema de escolha do aluno, envolvendo levantamento de dados, análise de dados, proposta de soluções e elaboração do texto final do trabalho. </w:t>
      </w:r>
    </w:p>
    <w:p w14:paraId="0F660DAF"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Art. 98. As atividades de estágio devem ser desenvolvidas dentro das normas estabelecidas através de regulamentos próprios aprovados pelo Colegiado de Curso, devendo ser consideradas as características específicas de cada modalidade de Ensino.</w:t>
      </w:r>
    </w:p>
    <w:p w14:paraId="5927B20A"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Art. 99. Obrigatoriamente, cada Estágio Supervisionado atenderá aos seguintes pontos:</w:t>
      </w:r>
    </w:p>
    <w:p w14:paraId="62E5FDB3"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registro, em fichário próprio, de trabalhos e experiências realizadas;</w:t>
      </w:r>
    </w:p>
    <w:p w14:paraId="2C42B497"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esclarecimento e informação aos interessados na utilização dos instrumentos e utensílios sobre horários e condições para a realização de trabalhos e experiências; e</w:t>
      </w:r>
    </w:p>
    <w:p w14:paraId="1616C24D"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 xml:space="preserve">apresentação de um relatório de estágio no último semestre do curso, segundo as diretrizes da Coordenadoria de Curso.  </w:t>
      </w:r>
    </w:p>
    <w:p w14:paraId="0228B55B"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Art. 100. O Estágio Supervisionado estará a cargo de um Coordenador de Estágio indicado pelo Colegiado de Curso e supervisionado por docentes designados.</w:t>
      </w:r>
    </w:p>
    <w:p w14:paraId="6EC20C11" w14:textId="77777777" w:rsidR="000C75E7" w:rsidRPr="000C75E7" w:rsidRDefault="000C75E7" w:rsidP="000C75E7">
      <w:pPr>
        <w:pStyle w:val="Legenda"/>
        <w:spacing w:line="360" w:lineRule="auto"/>
        <w:jc w:val="both"/>
        <w:rPr>
          <w:b w:val="0"/>
          <w:bCs w:val="0"/>
          <w:sz w:val="24"/>
        </w:rPr>
      </w:pPr>
    </w:p>
    <w:p w14:paraId="2555E83C" w14:textId="2E4B2F9C" w:rsidR="000C75E7" w:rsidRPr="00201DA6" w:rsidRDefault="00201DA6" w:rsidP="00201DA6">
      <w:pPr>
        <w:pStyle w:val="Legenda"/>
        <w:spacing w:line="360" w:lineRule="auto"/>
        <w:jc w:val="both"/>
        <w:outlineLvl w:val="1"/>
        <w:rPr>
          <w:rFonts w:eastAsia="Century Schoolbook"/>
          <w:color w:val="000000"/>
          <w:sz w:val="24"/>
        </w:rPr>
      </w:pPr>
      <w:bookmarkStart w:id="240" w:name="_Toc241071628"/>
      <w:bookmarkStart w:id="241" w:name="_Toc241100917"/>
      <w:r w:rsidRPr="00201DA6">
        <w:rPr>
          <w:rFonts w:eastAsia="Arial"/>
          <w:color w:val="000000"/>
          <w:sz w:val="24"/>
        </w:rPr>
        <w:t>1.20. Número de vagas</w:t>
      </w:r>
      <w:bookmarkEnd w:id="240"/>
      <w:bookmarkEnd w:id="241"/>
      <w:r w:rsidR="000C75E7" w:rsidRPr="00201DA6">
        <w:rPr>
          <w:rFonts w:eastAsia="Arial"/>
          <w:color w:val="000000"/>
          <w:sz w:val="24"/>
        </w:rPr>
        <w:t xml:space="preserve"> </w:t>
      </w:r>
    </w:p>
    <w:p w14:paraId="6BBAFA2B" w14:textId="77777777" w:rsidR="000C75E7" w:rsidRPr="000C75E7" w:rsidRDefault="000C75E7" w:rsidP="000C75E7">
      <w:pPr>
        <w:pStyle w:val="Legenda"/>
        <w:spacing w:line="360" w:lineRule="auto"/>
        <w:jc w:val="both"/>
        <w:rPr>
          <w:rFonts w:ascii="Calibri" w:eastAsia="Century Schoolbook" w:hAnsi="Calibri" w:cs="Calibri"/>
          <w:b w:val="0"/>
          <w:bCs w:val="0"/>
          <w:color w:val="000000"/>
          <w:sz w:val="24"/>
        </w:rPr>
      </w:pPr>
    </w:p>
    <w:p w14:paraId="7F1C428C" w14:textId="77777777" w:rsidR="000C75E7" w:rsidRPr="000C75E7" w:rsidRDefault="000C75E7" w:rsidP="000C75E7">
      <w:pPr>
        <w:pStyle w:val="Legenda"/>
        <w:spacing w:line="360" w:lineRule="auto"/>
        <w:jc w:val="both"/>
        <w:rPr>
          <w:rFonts w:eastAsia="Century Schoolbook"/>
          <w:b w:val="0"/>
          <w:bCs w:val="0"/>
          <w:color w:val="000000"/>
          <w:sz w:val="24"/>
        </w:rPr>
      </w:pPr>
      <w:r w:rsidRPr="000C75E7">
        <w:rPr>
          <w:rFonts w:eastAsia="Arial"/>
          <w:b w:val="0"/>
          <w:bCs w:val="0"/>
          <w:color w:val="000000"/>
          <w:sz w:val="24"/>
        </w:rPr>
        <w:t xml:space="preserve">O Curso de Graduação em Educação Física da Faculdade de Goiana – FAG oferecerá 100 vagas anuais, no período noturno, atendendo muito bem à dimensão do corpo docente e às condições de infraestrutura da IES. </w:t>
      </w:r>
    </w:p>
    <w:p w14:paraId="7A31E9AB" w14:textId="77777777" w:rsidR="000C75E7" w:rsidRPr="000C75E7" w:rsidRDefault="000C75E7" w:rsidP="000C75E7">
      <w:pPr>
        <w:pStyle w:val="Legenda"/>
        <w:spacing w:line="360" w:lineRule="auto"/>
        <w:jc w:val="both"/>
        <w:rPr>
          <w:b w:val="0"/>
          <w:bCs w:val="0"/>
          <w:sz w:val="24"/>
        </w:rPr>
      </w:pPr>
    </w:p>
    <w:p w14:paraId="67DE4C37" w14:textId="232F8948" w:rsidR="000C75E7" w:rsidRDefault="00201DA6" w:rsidP="00726FC8">
      <w:pPr>
        <w:pStyle w:val="Legenda"/>
        <w:spacing w:line="360" w:lineRule="auto"/>
        <w:jc w:val="both"/>
        <w:outlineLvl w:val="1"/>
        <w:rPr>
          <w:rFonts w:eastAsia="Arial"/>
          <w:sz w:val="24"/>
        </w:rPr>
      </w:pPr>
      <w:bookmarkStart w:id="242" w:name="_Toc241071629"/>
      <w:bookmarkStart w:id="243" w:name="_Toc241100918"/>
      <w:r w:rsidRPr="00201DA6">
        <w:rPr>
          <w:rFonts w:eastAsia="Arial"/>
          <w:sz w:val="24"/>
        </w:rPr>
        <w:t xml:space="preserve">1.21. Integração com as </w:t>
      </w:r>
      <w:r>
        <w:rPr>
          <w:rFonts w:eastAsia="Arial"/>
          <w:sz w:val="24"/>
        </w:rPr>
        <w:t>R</w:t>
      </w:r>
      <w:r w:rsidRPr="00201DA6">
        <w:rPr>
          <w:rFonts w:eastAsia="Arial"/>
          <w:sz w:val="24"/>
        </w:rPr>
        <w:t xml:space="preserve">edes </w:t>
      </w:r>
      <w:r>
        <w:rPr>
          <w:rFonts w:eastAsia="Arial"/>
          <w:sz w:val="24"/>
        </w:rPr>
        <w:t>P</w:t>
      </w:r>
      <w:r w:rsidRPr="00201DA6">
        <w:rPr>
          <w:rFonts w:eastAsia="Arial"/>
          <w:sz w:val="24"/>
        </w:rPr>
        <w:t xml:space="preserve">úblicas de </w:t>
      </w:r>
      <w:r>
        <w:rPr>
          <w:rFonts w:eastAsia="Arial"/>
          <w:sz w:val="24"/>
        </w:rPr>
        <w:t>E</w:t>
      </w:r>
      <w:r w:rsidRPr="00201DA6">
        <w:rPr>
          <w:rFonts w:eastAsia="Arial"/>
          <w:sz w:val="24"/>
        </w:rPr>
        <w:t xml:space="preserve">nsino e o </w:t>
      </w:r>
      <w:r>
        <w:rPr>
          <w:rFonts w:eastAsia="Arial"/>
          <w:sz w:val="24"/>
        </w:rPr>
        <w:t>S</w:t>
      </w:r>
      <w:r w:rsidRPr="00201DA6">
        <w:rPr>
          <w:rFonts w:eastAsia="Arial"/>
          <w:sz w:val="24"/>
        </w:rPr>
        <w:t xml:space="preserve">istema local e </w:t>
      </w:r>
      <w:r>
        <w:rPr>
          <w:rFonts w:eastAsia="Arial"/>
          <w:sz w:val="24"/>
        </w:rPr>
        <w:t>R</w:t>
      </w:r>
      <w:r w:rsidRPr="00201DA6">
        <w:rPr>
          <w:rFonts w:eastAsia="Arial"/>
          <w:sz w:val="24"/>
        </w:rPr>
        <w:t xml:space="preserve">egional da </w:t>
      </w:r>
      <w:r>
        <w:rPr>
          <w:rFonts w:eastAsia="Arial"/>
          <w:sz w:val="24"/>
        </w:rPr>
        <w:t>S</w:t>
      </w:r>
      <w:r w:rsidRPr="00201DA6">
        <w:rPr>
          <w:rFonts w:eastAsia="Arial"/>
          <w:sz w:val="24"/>
        </w:rPr>
        <w:t xml:space="preserve">aúde e do </w:t>
      </w:r>
      <w:bookmarkEnd w:id="242"/>
      <w:r>
        <w:rPr>
          <w:rFonts w:eastAsia="Arial"/>
          <w:sz w:val="24"/>
        </w:rPr>
        <w:t>SUS</w:t>
      </w:r>
      <w:bookmarkEnd w:id="243"/>
    </w:p>
    <w:p w14:paraId="64287FF9" w14:textId="77777777" w:rsidR="00201DA6" w:rsidRPr="00201DA6" w:rsidRDefault="00201DA6" w:rsidP="00201DA6">
      <w:pPr>
        <w:rPr>
          <w:lang w:eastAsia="pt-BR"/>
        </w:rPr>
      </w:pPr>
    </w:p>
    <w:p w14:paraId="561EC700" w14:textId="0CA3DCF1" w:rsidR="000C75E7" w:rsidRDefault="00726FC8" w:rsidP="00726FC8">
      <w:pPr>
        <w:pStyle w:val="Legenda"/>
        <w:spacing w:line="360" w:lineRule="auto"/>
        <w:jc w:val="both"/>
        <w:outlineLvl w:val="2"/>
        <w:rPr>
          <w:rFonts w:eastAsia="Arial"/>
          <w:b w:val="0"/>
          <w:bCs w:val="0"/>
          <w:sz w:val="24"/>
        </w:rPr>
      </w:pPr>
      <w:bookmarkStart w:id="244" w:name="_Toc241071630"/>
      <w:bookmarkStart w:id="245" w:name="_Toc241100919"/>
      <w:r w:rsidRPr="000C75E7">
        <w:rPr>
          <w:rFonts w:eastAsia="Arial"/>
          <w:b w:val="0"/>
          <w:bCs w:val="0"/>
          <w:sz w:val="24"/>
        </w:rPr>
        <w:t xml:space="preserve">1.21.1. Integração com o </w:t>
      </w:r>
      <w:r>
        <w:rPr>
          <w:rFonts w:eastAsia="Arial"/>
          <w:b w:val="0"/>
          <w:bCs w:val="0"/>
          <w:sz w:val="24"/>
        </w:rPr>
        <w:t>S</w:t>
      </w:r>
      <w:r w:rsidRPr="000C75E7">
        <w:rPr>
          <w:rFonts w:eastAsia="Arial"/>
          <w:b w:val="0"/>
          <w:bCs w:val="0"/>
          <w:sz w:val="24"/>
        </w:rPr>
        <w:t xml:space="preserve">istema local e </w:t>
      </w:r>
      <w:r>
        <w:rPr>
          <w:rFonts w:eastAsia="Arial"/>
          <w:b w:val="0"/>
          <w:bCs w:val="0"/>
          <w:sz w:val="24"/>
        </w:rPr>
        <w:t>R</w:t>
      </w:r>
      <w:r w:rsidRPr="000C75E7">
        <w:rPr>
          <w:rFonts w:eastAsia="Arial"/>
          <w:b w:val="0"/>
          <w:bCs w:val="0"/>
          <w:sz w:val="24"/>
        </w:rPr>
        <w:t xml:space="preserve">egional da </w:t>
      </w:r>
      <w:r>
        <w:rPr>
          <w:rFonts w:eastAsia="Arial"/>
          <w:b w:val="0"/>
          <w:bCs w:val="0"/>
          <w:sz w:val="24"/>
        </w:rPr>
        <w:t>s</w:t>
      </w:r>
      <w:r w:rsidRPr="000C75E7">
        <w:rPr>
          <w:rFonts w:eastAsia="Arial"/>
          <w:b w:val="0"/>
          <w:bCs w:val="0"/>
          <w:sz w:val="24"/>
        </w:rPr>
        <w:t xml:space="preserve">aúde e do </w:t>
      </w:r>
      <w:bookmarkEnd w:id="244"/>
      <w:r>
        <w:rPr>
          <w:rFonts w:eastAsia="Arial"/>
          <w:b w:val="0"/>
          <w:bCs w:val="0"/>
          <w:sz w:val="24"/>
        </w:rPr>
        <w:t>SUS</w:t>
      </w:r>
      <w:bookmarkEnd w:id="245"/>
    </w:p>
    <w:p w14:paraId="5F99082D" w14:textId="77777777" w:rsidR="00201DA6" w:rsidRPr="00201DA6" w:rsidRDefault="00201DA6" w:rsidP="00201DA6">
      <w:pPr>
        <w:rPr>
          <w:lang w:eastAsia="pt-BR"/>
        </w:rPr>
      </w:pPr>
    </w:p>
    <w:p w14:paraId="75C52FDA" w14:textId="4E2D12C7" w:rsidR="000C75E7" w:rsidRPr="000C75E7" w:rsidRDefault="000C75E7" w:rsidP="000C75E7">
      <w:pPr>
        <w:pStyle w:val="Legenda"/>
        <w:spacing w:line="360" w:lineRule="auto"/>
        <w:jc w:val="both"/>
        <w:rPr>
          <w:b w:val="0"/>
          <w:bCs w:val="0"/>
          <w:sz w:val="24"/>
        </w:rPr>
      </w:pPr>
      <w:r w:rsidRPr="000C75E7">
        <w:rPr>
          <w:rFonts w:eastAsia="Arial"/>
          <w:b w:val="0"/>
          <w:bCs w:val="0"/>
          <w:sz w:val="24"/>
        </w:rPr>
        <w:tab/>
        <w:t xml:space="preserve">A FAG trabalha para o estabelecimento de convênios e parcerias com diversas instituições públicas de saúde, em que é possível a atuação do futuro profissional da Educação Física. Assim, que para o desenvolvimento dessas ações, em apoio ao ensino, a FAG </w:t>
      </w:r>
      <w:r w:rsidR="00440B7A">
        <w:rPr>
          <w:rFonts w:eastAsia="Arial"/>
          <w:b w:val="0"/>
          <w:bCs w:val="0"/>
          <w:sz w:val="24"/>
        </w:rPr>
        <w:t>firma</w:t>
      </w:r>
      <w:r w:rsidRPr="000C75E7">
        <w:rPr>
          <w:rFonts w:eastAsia="Arial"/>
          <w:b w:val="0"/>
          <w:bCs w:val="0"/>
          <w:sz w:val="24"/>
        </w:rPr>
        <w:t xml:space="preserve"> convênios com a Secretaria Estadual de Saúde de Pernambuco e municípios da Região. Tais parcerias e convênios </w:t>
      </w:r>
      <w:r w:rsidR="00440B7A">
        <w:rPr>
          <w:rFonts w:eastAsia="Arial"/>
          <w:b w:val="0"/>
          <w:bCs w:val="0"/>
          <w:sz w:val="24"/>
        </w:rPr>
        <w:t>são</w:t>
      </w:r>
      <w:r w:rsidRPr="000C75E7">
        <w:rPr>
          <w:rFonts w:eastAsia="Arial"/>
          <w:b w:val="0"/>
          <w:bCs w:val="0"/>
          <w:sz w:val="24"/>
        </w:rPr>
        <w:t xml:space="preserve"> extensivos ao Curso de Educação Física, </w:t>
      </w:r>
      <w:r w:rsidR="00440B7A">
        <w:rPr>
          <w:rFonts w:eastAsia="Arial"/>
          <w:b w:val="0"/>
          <w:bCs w:val="0"/>
          <w:sz w:val="24"/>
        </w:rPr>
        <w:t>no tocante</w:t>
      </w:r>
      <w:r w:rsidRPr="000C75E7">
        <w:rPr>
          <w:rFonts w:eastAsia="Arial"/>
          <w:b w:val="0"/>
          <w:bCs w:val="0"/>
          <w:sz w:val="24"/>
        </w:rPr>
        <w:t xml:space="preserve"> as atividades práticas e os Estágios Supervisionados.</w:t>
      </w:r>
    </w:p>
    <w:p w14:paraId="28C9AAC5" w14:textId="0A6A7579" w:rsidR="000C75E7" w:rsidRPr="000C75E7" w:rsidRDefault="000C75E7" w:rsidP="000C75E7">
      <w:pPr>
        <w:pStyle w:val="Legenda"/>
        <w:spacing w:line="360" w:lineRule="auto"/>
        <w:jc w:val="both"/>
        <w:rPr>
          <w:b w:val="0"/>
          <w:bCs w:val="0"/>
          <w:sz w:val="24"/>
        </w:rPr>
      </w:pPr>
      <w:r w:rsidRPr="000C75E7">
        <w:rPr>
          <w:rFonts w:eastAsia="Arial"/>
          <w:b w:val="0"/>
          <w:bCs w:val="0"/>
          <w:sz w:val="24"/>
        </w:rPr>
        <w:tab/>
        <w:t xml:space="preserve">A Faculdade de Goiana mantém acordos de cooperação/convênios com o Hospital Municipal de Goiana </w:t>
      </w:r>
      <w:proofErr w:type="spellStart"/>
      <w:r w:rsidRPr="000C75E7">
        <w:rPr>
          <w:rFonts w:eastAsia="Arial"/>
          <w:b w:val="0"/>
          <w:bCs w:val="0"/>
          <w:sz w:val="24"/>
        </w:rPr>
        <w:t>Belarmino</w:t>
      </w:r>
      <w:proofErr w:type="spellEnd"/>
      <w:r w:rsidRPr="000C75E7">
        <w:rPr>
          <w:rFonts w:eastAsia="Arial"/>
          <w:b w:val="0"/>
          <w:bCs w:val="0"/>
          <w:sz w:val="24"/>
        </w:rPr>
        <w:t xml:space="preserve"> </w:t>
      </w:r>
      <w:proofErr w:type="spellStart"/>
      <w:r w:rsidRPr="000C75E7">
        <w:rPr>
          <w:rFonts w:eastAsia="Arial"/>
          <w:b w:val="0"/>
          <w:bCs w:val="0"/>
          <w:sz w:val="24"/>
        </w:rPr>
        <w:t>Correira</w:t>
      </w:r>
      <w:proofErr w:type="spellEnd"/>
      <w:r w:rsidRPr="000C75E7">
        <w:rPr>
          <w:rFonts w:eastAsia="Arial"/>
          <w:b w:val="0"/>
          <w:bCs w:val="0"/>
          <w:sz w:val="24"/>
        </w:rPr>
        <w:t>, com o Hospital Memorial de Goiana, da iniciativa privada, além da Secretaria de Saúde do Estado e municípios da Região, para a utilização de Unidades Básicas de Saúde e Unidades Hospitalares.</w:t>
      </w:r>
    </w:p>
    <w:p w14:paraId="5BA902AF" w14:textId="61593975" w:rsidR="000C75E7" w:rsidRPr="000C75E7" w:rsidRDefault="000C75E7" w:rsidP="000C75E7">
      <w:pPr>
        <w:pStyle w:val="Legenda"/>
        <w:spacing w:line="360" w:lineRule="auto"/>
        <w:jc w:val="both"/>
        <w:rPr>
          <w:b w:val="0"/>
          <w:bCs w:val="0"/>
          <w:sz w:val="24"/>
        </w:rPr>
      </w:pPr>
      <w:r w:rsidRPr="000C75E7">
        <w:rPr>
          <w:rFonts w:eastAsia="Arial"/>
          <w:b w:val="0"/>
          <w:bCs w:val="0"/>
          <w:sz w:val="24"/>
        </w:rPr>
        <w:tab/>
        <w:t xml:space="preserve">Com as citadas parcerias </w:t>
      </w:r>
      <w:r w:rsidR="003567A9">
        <w:rPr>
          <w:rFonts w:eastAsia="Arial"/>
          <w:b w:val="0"/>
          <w:bCs w:val="0"/>
          <w:sz w:val="24"/>
        </w:rPr>
        <w:t>são</w:t>
      </w:r>
      <w:r w:rsidRPr="000C75E7">
        <w:rPr>
          <w:rFonts w:eastAsia="Arial"/>
          <w:b w:val="0"/>
          <w:bCs w:val="0"/>
          <w:sz w:val="24"/>
        </w:rPr>
        <w:t xml:space="preserve"> desenvolvidos estágios extracurriculares, prestações de serviços, projetos de </w:t>
      </w:r>
      <w:r w:rsidR="003567A9">
        <w:rPr>
          <w:rFonts w:eastAsia="Arial"/>
          <w:b w:val="0"/>
          <w:bCs w:val="0"/>
          <w:sz w:val="24"/>
        </w:rPr>
        <w:t xml:space="preserve">extensão, projetos comunitários, </w:t>
      </w:r>
      <w:r w:rsidRPr="000C75E7">
        <w:rPr>
          <w:rFonts w:eastAsia="Arial"/>
          <w:b w:val="0"/>
          <w:bCs w:val="0"/>
          <w:sz w:val="24"/>
        </w:rPr>
        <w:t>estudos e pesquisas que atendem às demandas específicas da Educação Física nestes ambientes de trabalho.</w:t>
      </w:r>
    </w:p>
    <w:p w14:paraId="7DD8D979"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b/>
        <w:t>No caso do desejo de realização de estágios extracurriculares, a FAG poderá firmar convênio direito com a Unidade parceira. Para isso, existirá um termo de compromisso que estabelecerá todas as condições para a efetivação do estágio, seus objetivos, as atividades a serem desenvolvidas e o período de realização. As áreas de interesse da Instituição serão as áreas relacionadas às disciplinas pertencentes à matriz curricular do Curso e, adicionalmente, projetos multidisciplinares.</w:t>
      </w:r>
    </w:p>
    <w:p w14:paraId="031BF85D"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b/>
        <w:t>Além disto, com os convênios/parcerias de cooperação estabelecidos com outros órgãos e instituições, a FAG possibilitará o desenvolvimento de atividades previstas na proposta pedagógica do Curso de Educação Física, bem como permitirá aos graduandos uma maior mobilidade dentro de sua área profissional, por meio da educação continuada, oferecendo aperfeiçoamento e renovação contínua de conhecimentos e de técnicas.</w:t>
      </w:r>
    </w:p>
    <w:p w14:paraId="05435F31" w14:textId="77777777" w:rsidR="000C75E7" w:rsidRPr="00726FC8" w:rsidRDefault="000C75E7" w:rsidP="00726FC8">
      <w:pPr>
        <w:pStyle w:val="Legenda"/>
        <w:spacing w:line="360" w:lineRule="auto"/>
        <w:jc w:val="both"/>
        <w:outlineLvl w:val="1"/>
        <w:rPr>
          <w:sz w:val="24"/>
        </w:rPr>
      </w:pPr>
    </w:p>
    <w:p w14:paraId="04A79B8B" w14:textId="75C75E0A" w:rsidR="000C75E7" w:rsidRPr="00726FC8" w:rsidRDefault="00726FC8" w:rsidP="00726FC8">
      <w:pPr>
        <w:pStyle w:val="Legenda"/>
        <w:spacing w:line="360" w:lineRule="auto"/>
        <w:jc w:val="both"/>
        <w:outlineLvl w:val="1"/>
        <w:rPr>
          <w:sz w:val="24"/>
        </w:rPr>
      </w:pPr>
      <w:bookmarkStart w:id="246" w:name="_Toc241071631"/>
      <w:bookmarkStart w:id="247" w:name="_Toc241100920"/>
      <w:r w:rsidRPr="00726FC8">
        <w:rPr>
          <w:rFonts w:eastAsia="Arial"/>
          <w:sz w:val="24"/>
        </w:rPr>
        <w:t xml:space="preserve">1.22. Atividades </w:t>
      </w:r>
      <w:r>
        <w:rPr>
          <w:rFonts w:eastAsia="Arial"/>
          <w:sz w:val="24"/>
        </w:rPr>
        <w:t>P</w:t>
      </w:r>
      <w:r w:rsidRPr="00726FC8">
        <w:rPr>
          <w:rFonts w:eastAsia="Arial"/>
          <w:sz w:val="24"/>
        </w:rPr>
        <w:t xml:space="preserve">ráticas de ensino para o curso de </w:t>
      </w:r>
      <w:r>
        <w:rPr>
          <w:rFonts w:eastAsia="Arial"/>
          <w:sz w:val="24"/>
        </w:rPr>
        <w:t>E</w:t>
      </w:r>
      <w:r w:rsidRPr="00726FC8">
        <w:rPr>
          <w:rFonts w:eastAsia="Arial"/>
          <w:sz w:val="24"/>
        </w:rPr>
        <w:t xml:space="preserve">ducação </w:t>
      </w:r>
      <w:r>
        <w:rPr>
          <w:rFonts w:eastAsia="Arial"/>
          <w:sz w:val="24"/>
        </w:rPr>
        <w:t>F</w:t>
      </w:r>
      <w:r w:rsidRPr="00726FC8">
        <w:rPr>
          <w:rFonts w:eastAsia="Arial"/>
          <w:sz w:val="24"/>
        </w:rPr>
        <w:t>ísica</w:t>
      </w:r>
      <w:bookmarkEnd w:id="246"/>
      <w:bookmarkEnd w:id="247"/>
      <w:r w:rsidR="000C75E7" w:rsidRPr="00726FC8">
        <w:rPr>
          <w:rFonts w:eastAsia="Arial"/>
          <w:sz w:val="24"/>
        </w:rPr>
        <w:t xml:space="preserve"> </w:t>
      </w:r>
    </w:p>
    <w:p w14:paraId="2D06D493" w14:textId="77777777" w:rsidR="000C75E7" w:rsidRPr="000C75E7" w:rsidRDefault="000C75E7" w:rsidP="000C75E7">
      <w:pPr>
        <w:pStyle w:val="Legenda"/>
        <w:spacing w:line="360" w:lineRule="auto"/>
        <w:jc w:val="both"/>
        <w:rPr>
          <w:b w:val="0"/>
          <w:bCs w:val="0"/>
          <w:sz w:val="24"/>
        </w:rPr>
      </w:pPr>
    </w:p>
    <w:p w14:paraId="7A15E444" w14:textId="77777777" w:rsidR="000C75E7" w:rsidRPr="000C75E7" w:rsidRDefault="000C75E7" w:rsidP="00726FC8">
      <w:pPr>
        <w:pStyle w:val="Legenda"/>
        <w:spacing w:line="360" w:lineRule="auto"/>
        <w:ind w:firstLine="708"/>
        <w:jc w:val="both"/>
        <w:rPr>
          <w:b w:val="0"/>
          <w:bCs w:val="0"/>
          <w:sz w:val="24"/>
        </w:rPr>
      </w:pPr>
      <w:r w:rsidRPr="000C75E7">
        <w:rPr>
          <w:rFonts w:eastAsia="Arial"/>
          <w:b w:val="0"/>
          <w:bCs w:val="0"/>
          <w:sz w:val="24"/>
        </w:rPr>
        <w:lastRenderedPageBreak/>
        <w:t>As atividades P</w:t>
      </w:r>
      <w:r w:rsidRPr="000C75E7">
        <w:rPr>
          <w:rFonts w:eastAsia="Arial"/>
          <w:b w:val="0"/>
          <w:bCs w:val="0"/>
          <w:spacing w:val="2"/>
          <w:sz w:val="24"/>
        </w:rPr>
        <w:t>r</w:t>
      </w:r>
      <w:r w:rsidRPr="000C75E7">
        <w:rPr>
          <w:rFonts w:eastAsia="Arial"/>
          <w:b w:val="0"/>
          <w:bCs w:val="0"/>
          <w:spacing w:val="1"/>
          <w:sz w:val="24"/>
        </w:rPr>
        <w:t>á</w:t>
      </w:r>
      <w:r w:rsidRPr="000C75E7">
        <w:rPr>
          <w:rFonts w:eastAsia="Arial"/>
          <w:b w:val="0"/>
          <w:bCs w:val="0"/>
          <w:sz w:val="24"/>
        </w:rPr>
        <w:t>t</w:t>
      </w:r>
      <w:r w:rsidRPr="000C75E7">
        <w:rPr>
          <w:rFonts w:eastAsia="Arial"/>
          <w:b w:val="0"/>
          <w:bCs w:val="0"/>
          <w:spacing w:val="-5"/>
          <w:sz w:val="24"/>
        </w:rPr>
        <w:t>i</w:t>
      </w:r>
      <w:r w:rsidRPr="000C75E7">
        <w:rPr>
          <w:rFonts w:eastAsia="Arial"/>
          <w:b w:val="0"/>
          <w:bCs w:val="0"/>
          <w:spacing w:val="1"/>
          <w:sz w:val="24"/>
        </w:rPr>
        <w:t>ca</w:t>
      </w:r>
      <w:r w:rsidRPr="000C75E7">
        <w:rPr>
          <w:rFonts w:eastAsia="Arial"/>
          <w:b w:val="0"/>
          <w:bCs w:val="0"/>
          <w:sz w:val="24"/>
        </w:rPr>
        <w:t>s</w:t>
      </w:r>
      <w:r w:rsidRPr="000C75E7">
        <w:rPr>
          <w:rFonts w:eastAsia="Arial"/>
          <w:b w:val="0"/>
          <w:bCs w:val="0"/>
          <w:spacing w:val="35"/>
          <w:sz w:val="24"/>
        </w:rPr>
        <w:t xml:space="preserve"> </w:t>
      </w:r>
      <w:r w:rsidRPr="000C75E7">
        <w:rPr>
          <w:rFonts w:eastAsia="Arial"/>
          <w:b w:val="0"/>
          <w:bCs w:val="0"/>
          <w:spacing w:val="2"/>
          <w:sz w:val="24"/>
        </w:rPr>
        <w:t>d</w:t>
      </w:r>
      <w:r w:rsidRPr="000C75E7">
        <w:rPr>
          <w:rFonts w:eastAsia="Arial"/>
          <w:b w:val="0"/>
          <w:bCs w:val="0"/>
          <w:sz w:val="24"/>
        </w:rPr>
        <w:t xml:space="preserve">o </w:t>
      </w:r>
      <w:r w:rsidRPr="000C75E7">
        <w:rPr>
          <w:rFonts w:eastAsia="Arial"/>
          <w:b w:val="0"/>
          <w:bCs w:val="0"/>
          <w:spacing w:val="-1"/>
          <w:sz w:val="24"/>
        </w:rPr>
        <w:t>C</w:t>
      </w:r>
      <w:r w:rsidRPr="000C75E7">
        <w:rPr>
          <w:rFonts w:eastAsia="Arial"/>
          <w:b w:val="0"/>
          <w:bCs w:val="0"/>
          <w:spacing w:val="-2"/>
          <w:sz w:val="24"/>
        </w:rPr>
        <w:t>u</w:t>
      </w:r>
      <w:r w:rsidRPr="000C75E7">
        <w:rPr>
          <w:rFonts w:eastAsia="Arial"/>
          <w:b w:val="0"/>
          <w:bCs w:val="0"/>
          <w:spacing w:val="2"/>
          <w:sz w:val="24"/>
        </w:rPr>
        <w:t>r</w:t>
      </w:r>
      <w:r w:rsidRPr="000C75E7">
        <w:rPr>
          <w:rFonts w:eastAsia="Arial"/>
          <w:b w:val="0"/>
          <w:bCs w:val="0"/>
          <w:spacing w:val="-1"/>
          <w:sz w:val="24"/>
        </w:rPr>
        <w:t>s</w:t>
      </w:r>
      <w:r w:rsidRPr="000C75E7">
        <w:rPr>
          <w:rFonts w:eastAsia="Arial"/>
          <w:b w:val="0"/>
          <w:bCs w:val="0"/>
          <w:sz w:val="24"/>
        </w:rPr>
        <w:t xml:space="preserve">o </w:t>
      </w:r>
      <w:r w:rsidRPr="000C75E7">
        <w:rPr>
          <w:rFonts w:eastAsia="Arial"/>
          <w:b w:val="0"/>
          <w:bCs w:val="0"/>
          <w:spacing w:val="2"/>
          <w:sz w:val="24"/>
        </w:rPr>
        <w:t>d</w:t>
      </w:r>
      <w:r w:rsidRPr="000C75E7">
        <w:rPr>
          <w:rFonts w:eastAsia="Arial"/>
          <w:b w:val="0"/>
          <w:bCs w:val="0"/>
          <w:sz w:val="24"/>
        </w:rPr>
        <w:t>e</w:t>
      </w:r>
      <w:r w:rsidRPr="000C75E7">
        <w:rPr>
          <w:rFonts w:eastAsia="Arial"/>
          <w:b w:val="0"/>
          <w:bCs w:val="0"/>
          <w:spacing w:val="20"/>
          <w:sz w:val="24"/>
        </w:rPr>
        <w:t xml:space="preserve"> </w:t>
      </w:r>
      <w:r w:rsidRPr="000C75E7">
        <w:rPr>
          <w:rFonts w:eastAsia="Arial"/>
          <w:b w:val="0"/>
          <w:bCs w:val="0"/>
          <w:spacing w:val="2"/>
          <w:sz w:val="24"/>
        </w:rPr>
        <w:t>Educação Física</w:t>
      </w:r>
      <w:r w:rsidRPr="000C75E7">
        <w:rPr>
          <w:rFonts w:eastAsia="Arial"/>
          <w:b w:val="0"/>
          <w:bCs w:val="0"/>
          <w:spacing w:val="45"/>
          <w:sz w:val="24"/>
        </w:rPr>
        <w:t xml:space="preserve"> </w:t>
      </w:r>
      <w:r w:rsidRPr="000C75E7">
        <w:rPr>
          <w:rFonts w:eastAsia="Arial"/>
          <w:b w:val="0"/>
          <w:bCs w:val="0"/>
          <w:spacing w:val="-1"/>
          <w:sz w:val="24"/>
        </w:rPr>
        <w:t>s</w:t>
      </w:r>
      <w:r w:rsidRPr="000C75E7">
        <w:rPr>
          <w:rFonts w:eastAsia="Arial"/>
          <w:b w:val="0"/>
          <w:bCs w:val="0"/>
          <w:spacing w:val="-4"/>
          <w:sz w:val="24"/>
        </w:rPr>
        <w:t>ã</w:t>
      </w:r>
      <w:r w:rsidRPr="000C75E7">
        <w:rPr>
          <w:rFonts w:eastAsia="Arial"/>
          <w:b w:val="0"/>
          <w:bCs w:val="0"/>
          <w:sz w:val="24"/>
        </w:rPr>
        <w:t>o</w:t>
      </w:r>
      <w:r w:rsidRPr="000C75E7">
        <w:rPr>
          <w:rFonts w:eastAsia="Arial"/>
          <w:b w:val="0"/>
          <w:bCs w:val="0"/>
          <w:spacing w:val="8"/>
          <w:sz w:val="24"/>
        </w:rPr>
        <w:t xml:space="preserve"> </w:t>
      </w:r>
      <w:r w:rsidRPr="000C75E7">
        <w:rPr>
          <w:rFonts w:eastAsia="Arial"/>
          <w:b w:val="0"/>
          <w:bCs w:val="0"/>
          <w:spacing w:val="-4"/>
          <w:sz w:val="24"/>
        </w:rPr>
        <w:t>c</w:t>
      </w:r>
      <w:r w:rsidRPr="000C75E7">
        <w:rPr>
          <w:rFonts w:eastAsia="Arial"/>
          <w:b w:val="0"/>
          <w:bCs w:val="0"/>
          <w:spacing w:val="7"/>
          <w:sz w:val="24"/>
        </w:rPr>
        <w:t>o</w:t>
      </w:r>
      <w:r w:rsidRPr="000C75E7">
        <w:rPr>
          <w:rFonts w:eastAsia="Arial"/>
          <w:b w:val="0"/>
          <w:bCs w:val="0"/>
          <w:spacing w:val="-7"/>
          <w:sz w:val="24"/>
        </w:rPr>
        <w:t>m</w:t>
      </w:r>
      <w:r w:rsidRPr="000C75E7">
        <w:rPr>
          <w:rFonts w:eastAsia="Arial"/>
          <w:b w:val="0"/>
          <w:bCs w:val="0"/>
          <w:spacing w:val="2"/>
          <w:sz w:val="24"/>
        </w:rPr>
        <w:t>po</w:t>
      </w:r>
      <w:r w:rsidRPr="000C75E7">
        <w:rPr>
          <w:rFonts w:eastAsia="Arial"/>
          <w:b w:val="0"/>
          <w:bCs w:val="0"/>
          <w:spacing w:val="-2"/>
          <w:sz w:val="24"/>
        </w:rPr>
        <w:t>n</w:t>
      </w:r>
      <w:r w:rsidRPr="000C75E7">
        <w:rPr>
          <w:rFonts w:eastAsia="Arial"/>
          <w:b w:val="0"/>
          <w:bCs w:val="0"/>
          <w:spacing w:val="-4"/>
          <w:sz w:val="24"/>
        </w:rPr>
        <w:t>e</w:t>
      </w:r>
      <w:r w:rsidRPr="000C75E7">
        <w:rPr>
          <w:rFonts w:eastAsia="Arial"/>
          <w:b w:val="0"/>
          <w:bCs w:val="0"/>
          <w:spacing w:val="-2"/>
          <w:sz w:val="24"/>
        </w:rPr>
        <w:t>n</w:t>
      </w:r>
      <w:r w:rsidRPr="000C75E7">
        <w:rPr>
          <w:rFonts w:eastAsia="Arial"/>
          <w:b w:val="0"/>
          <w:bCs w:val="0"/>
          <w:spacing w:val="5"/>
          <w:sz w:val="24"/>
        </w:rPr>
        <w:t>t</w:t>
      </w:r>
      <w:r w:rsidRPr="000C75E7">
        <w:rPr>
          <w:rFonts w:eastAsia="Arial"/>
          <w:b w:val="0"/>
          <w:bCs w:val="0"/>
          <w:spacing w:val="1"/>
          <w:sz w:val="24"/>
        </w:rPr>
        <w:t>e</w:t>
      </w:r>
      <w:r w:rsidRPr="000C75E7">
        <w:rPr>
          <w:rFonts w:eastAsia="Arial"/>
          <w:b w:val="0"/>
          <w:bCs w:val="0"/>
          <w:sz w:val="24"/>
        </w:rPr>
        <w:t>s</w:t>
      </w:r>
      <w:r w:rsidRPr="000C75E7">
        <w:rPr>
          <w:rFonts w:eastAsia="Arial"/>
          <w:b w:val="0"/>
          <w:bCs w:val="0"/>
          <w:spacing w:val="16"/>
          <w:sz w:val="24"/>
        </w:rPr>
        <w:t xml:space="preserve"> </w:t>
      </w:r>
      <w:r w:rsidRPr="000C75E7">
        <w:rPr>
          <w:rFonts w:eastAsia="Arial"/>
          <w:b w:val="0"/>
          <w:bCs w:val="0"/>
          <w:spacing w:val="1"/>
          <w:sz w:val="24"/>
        </w:rPr>
        <w:t>c</w:t>
      </w:r>
      <w:r w:rsidRPr="000C75E7">
        <w:rPr>
          <w:rFonts w:eastAsia="Arial"/>
          <w:b w:val="0"/>
          <w:bCs w:val="0"/>
          <w:spacing w:val="2"/>
          <w:sz w:val="24"/>
        </w:rPr>
        <w:t>urr</w:t>
      </w:r>
      <w:r w:rsidRPr="000C75E7">
        <w:rPr>
          <w:rFonts w:eastAsia="Arial"/>
          <w:b w:val="0"/>
          <w:bCs w:val="0"/>
          <w:spacing w:val="-5"/>
          <w:sz w:val="24"/>
        </w:rPr>
        <w:t>i</w:t>
      </w:r>
      <w:r w:rsidRPr="000C75E7">
        <w:rPr>
          <w:rFonts w:eastAsia="Arial"/>
          <w:b w:val="0"/>
          <w:bCs w:val="0"/>
          <w:spacing w:val="1"/>
          <w:sz w:val="24"/>
        </w:rPr>
        <w:t>c</w:t>
      </w:r>
      <w:r w:rsidRPr="000C75E7">
        <w:rPr>
          <w:rFonts w:eastAsia="Arial"/>
          <w:b w:val="0"/>
          <w:bCs w:val="0"/>
          <w:spacing w:val="7"/>
          <w:sz w:val="24"/>
        </w:rPr>
        <w:t>u</w:t>
      </w:r>
      <w:r w:rsidRPr="000C75E7">
        <w:rPr>
          <w:rFonts w:eastAsia="Arial"/>
          <w:b w:val="0"/>
          <w:bCs w:val="0"/>
          <w:spacing w:val="-5"/>
          <w:sz w:val="24"/>
        </w:rPr>
        <w:t>l</w:t>
      </w:r>
      <w:r w:rsidRPr="000C75E7">
        <w:rPr>
          <w:rFonts w:eastAsia="Arial"/>
          <w:b w:val="0"/>
          <w:bCs w:val="0"/>
          <w:spacing w:val="-4"/>
          <w:sz w:val="24"/>
        </w:rPr>
        <w:t>a</w:t>
      </w:r>
      <w:r w:rsidRPr="000C75E7">
        <w:rPr>
          <w:rFonts w:eastAsia="Arial"/>
          <w:b w:val="0"/>
          <w:bCs w:val="0"/>
          <w:spacing w:val="2"/>
          <w:sz w:val="24"/>
        </w:rPr>
        <w:t>r</w:t>
      </w:r>
      <w:r w:rsidRPr="000C75E7">
        <w:rPr>
          <w:rFonts w:eastAsia="Arial"/>
          <w:b w:val="0"/>
          <w:bCs w:val="0"/>
          <w:spacing w:val="1"/>
          <w:sz w:val="24"/>
        </w:rPr>
        <w:t>e</w:t>
      </w:r>
      <w:r w:rsidRPr="000C75E7">
        <w:rPr>
          <w:rFonts w:eastAsia="Arial"/>
          <w:b w:val="0"/>
          <w:bCs w:val="0"/>
          <w:sz w:val="24"/>
        </w:rPr>
        <w:t>s</w:t>
      </w:r>
      <w:r w:rsidRPr="000C75E7">
        <w:rPr>
          <w:rFonts w:eastAsia="Arial"/>
          <w:b w:val="0"/>
          <w:bCs w:val="0"/>
          <w:spacing w:val="20"/>
          <w:sz w:val="24"/>
        </w:rPr>
        <w:t xml:space="preserve"> </w:t>
      </w:r>
      <w:r w:rsidRPr="000C75E7">
        <w:rPr>
          <w:rFonts w:eastAsia="Arial"/>
          <w:b w:val="0"/>
          <w:bCs w:val="0"/>
          <w:spacing w:val="2"/>
          <w:sz w:val="24"/>
        </w:rPr>
        <w:t>obr</w:t>
      </w:r>
      <w:r w:rsidRPr="000C75E7">
        <w:rPr>
          <w:rFonts w:eastAsia="Arial"/>
          <w:b w:val="0"/>
          <w:bCs w:val="0"/>
          <w:sz w:val="24"/>
        </w:rPr>
        <w:t>i</w:t>
      </w:r>
      <w:r w:rsidRPr="000C75E7">
        <w:rPr>
          <w:rFonts w:eastAsia="Arial"/>
          <w:b w:val="0"/>
          <w:bCs w:val="0"/>
          <w:spacing w:val="-7"/>
          <w:sz w:val="24"/>
        </w:rPr>
        <w:t>g</w:t>
      </w:r>
      <w:r w:rsidRPr="000C75E7">
        <w:rPr>
          <w:rFonts w:eastAsia="Arial"/>
          <w:b w:val="0"/>
          <w:bCs w:val="0"/>
          <w:spacing w:val="1"/>
          <w:sz w:val="24"/>
        </w:rPr>
        <w:t>a</w:t>
      </w:r>
      <w:r w:rsidRPr="000C75E7">
        <w:rPr>
          <w:rFonts w:eastAsia="Arial"/>
          <w:b w:val="0"/>
          <w:bCs w:val="0"/>
          <w:sz w:val="24"/>
        </w:rPr>
        <w:t>t</w:t>
      </w:r>
      <w:r w:rsidRPr="000C75E7">
        <w:rPr>
          <w:rFonts w:eastAsia="Arial"/>
          <w:b w:val="0"/>
          <w:bCs w:val="0"/>
          <w:spacing w:val="2"/>
          <w:sz w:val="24"/>
        </w:rPr>
        <w:t>ór</w:t>
      </w:r>
      <w:r w:rsidRPr="000C75E7">
        <w:rPr>
          <w:rFonts w:eastAsia="Arial"/>
          <w:b w:val="0"/>
          <w:bCs w:val="0"/>
          <w:sz w:val="24"/>
        </w:rPr>
        <w:t>i</w:t>
      </w:r>
      <w:r w:rsidRPr="000C75E7">
        <w:rPr>
          <w:rFonts w:eastAsia="Arial"/>
          <w:b w:val="0"/>
          <w:bCs w:val="0"/>
          <w:spacing w:val="2"/>
          <w:sz w:val="24"/>
        </w:rPr>
        <w:t>o</w:t>
      </w:r>
      <w:r w:rsidRPr="000C75E7">
        <w:rPr>
          <w:rFonts w:eastAsia="Arial"/>
          <w:b w:val="0"/>
          <w:bCs w:val="0"/>
          <w:sz w:val="24"/>
        </w:rPr>
        <w:t>s</w:t>
      </w:r>
      <w:r w:rsidRPr="000C75E7">
        <w:rPr>
          <w:rFonts w:eastAsia="Arial"/>
          <w:b w:val="0"/>
          <w:bCs w:val="0"/>
          <w:spacing w:val="14"/>
          <w:sz w:val="24"/>
        </w:rPr>
        <w:t xml:space="preserve"> </w:t>
      </w:r>
      <w:r w:rsidRPr="000C75E7">
        <w:rPr>
          <w:rFonts w:eastAsia="Arial"/>
          <w:b w:val="0"/>
          <w:bCs w:val="0"/>
          <w:spacing w:val="7"/>
          <w:sz w:val="24"/>
        </w:rPr>
        <w:t>p</w:t>
      </w:r>
      <w:r w:rsidRPr="000C75E7">
        <w:rPr>
          <w:rFonts w:eastAsia="Arial"/>
          <w:b w:val="0"/>
          <w:bCs w:val="0"/>
          <w:spacing w:val="1"/>
          <w:sz w:val="24"/>
        </w:rPr>
        <w:t>a</w:t>
      </w:r>
      <w:r w:rsidRPr="000C75E7">
        <w:rPr>
          <w:rFonts w:eastAsia="Arial"/>
          <w:b w:val="0"/>
          <w:bCs w:val="0"/>
          <w:spacing w:val="2"/>
          <w:sz w:val="24"/>
        </w:rPr>
        <w:t>r</w:t>
      </w:r>
      <w:r w:rsidRPr="000C75E7">
        <w:rPr>
          <w:rFonts w:eastAsia="Arial"/>
          <w:b w:val="0"/>
          <w:bCs w:val="0"/>
          <w:sz w:val="24"/>
        </w:rPr>
        <w:t>a</w:t>
      </w:r>
      <w:r w:rsidRPr="000C75E7">
        <w:rPr>
          <w:rFonts w:eastAsia="Arial"/>
          <w:b w:val="0"/>
          <w:bCs w:val="0"/>
          <w:spacing w:val="29"/>
          <w:sz w:val="24"/>
        </w:rPr>
        <w:t xml:space="preserve"> </w:t>
      </w:r>
      <w:r w:rsidRPr="000C75E7">
        <w:rPr>
          <w:rFonts w:eastAsia="Arial"/>
          <w:b w:val="0"/>
          <w:bCs w:val="0"/>
          <w:sz w:val="24"/>
        </w:rPr>
        <w:t>i</w:t>
      </w:r>
      <w:r w:rsidRPr="000C75E7">
        <w:rPr>
          <w:rFonts w:eastAsia="Arial"/>
          <w:b w:val="0"/>
          <w:bCs w:val="0"/>
          <w:spacing w:val="-2"/>
          <w:sz w:val="24"/>
        </w:rPr>
        <w:t>n</w:t>
      </w:r>
      <w:r w:rsidRPr="000C75E7">
        <w:rPr>
          <w:rFonts w:eastAsia="Arial"/>
          <w:b w:val="0"/>
          <w:bCs w:val="0"/>
          <w:sz w:val="24"/>
        </w:rPr>
        <w:t>t</w:t>
      </w:r>
      <w:r w:rsidRPr="000C75E7">
        <w:rPr>
          <w:rFonts w:eastAsia="Arial"/>
          <w:b w:val="0"/>
          <w:bCs w:val="0"/>
          <w:spacing w:val="5"/>
          <w:sz w:val="24"/>
        </w:rPr>
        <w:t>e</w:t>
      </w:r>
      <w:r w:rsidRPr="000C75E7">
        <w:rPr>
          <w:rFonts w:eastAsia="Arial"/>
          <w:b w:val="0"/>
          <w:bCs w:val="0"/>
          <w:spacing w:val="-7"/>
          <w:sz w:val="24"/>
        </w:rPr>
        <w:t>g</w:t>
      </w:r>
      <w:r w:rsidRPr="000C75E7">
        <w:rPr>
          <w:rFonts w:eastAsia="Arial"/>
          <w:b w:val="0"/>
          <w:bCs w:val="0"/>
          <w:spacing w:val="2"/>
          <w:sz w:val="24"/>
        </w:rPr>
        <w:t>r</w:t>
      </w:r>
      <w:r w:rsidRPr="000C75E7">
        <w:rPr>
          <w:rFonts w:eastAsia="Arial"/>
          <w:b w:val="0"/>
          <w:bCs w:val="0"/>
          <w:spacing w:val="5"/>
          <w:sz w:val="24"/>
        </w:rPr>
        <w:t>a</w:t>
      </w:r>
      <w:r w:rsidRPr="000C75E7">
        <w:rPr>
          <w:rFonts w:eastAsia="Arial"/>
          <w:b w:val="0"/>
          <w:bCs w:val="0"/>
          <w:spacing w:val="-7"/>
          <w:sz w:val="24"/>
        </w:rPr>
        <w:t>lização</w:t>
      </w:r>
      <w:r w:rsidRPr="000C75E7">
        <w:rPr>
          <w:rFonts w:eastAsia="Arial"/>
          <w:b w:val="0"/>
          <w:bCs w:val="0"/>
          <w:spacing w:val="38"/>
          <w:sz w:val="24"/>
        </w:rPr>
        <w:t xml:space="preserve"> </w:t>
      </w:r>
      <w:r w:rsidRPr="000C75E7">
        <w:rPr>
          <w:rFonts w:eastAsia="Arial"/>
          <w:b w:val="0"/>
          <w:bCs w:val="0"/>
          <w:spacing w:val="7"/>
          <w:w w:val="102"/>
          <w:sz w:val="24"/>
        </w:rPr>
        <w:t>d</w:t>
      </w:r>
      <w:r w:rsidRPr="000C75E7">
        <w:rPr>
          <w:rFonts w:eastAsia="Arial"/>
          <w:b w:val="0"/>
          <w:bCs w:val="0"/>
          <w:spacing w:val="1"/>
          <w:w w:val="102"/>
          <w:sz w:val="24"/>
        </w:rPr>
        <w:t>a</w:t>
      </w:r>
      <w:r w:rsidRPr="000C75E7">
        <w:rPr>
          <w:rFonts w:eastAsia="Arial"/>
          <w:b w:val="0"/>
          <w:bCs w:val="0"/>
          <w:w w:val="102"/>
          <w:sz w:val="24"/>
        </w:rPr>
        <w:t xml:space="preserve">s </w:t>
      </w:r>
      <w:r w:rsidRPr="000C75E7">
        <w:rPr>
          <w:rFonts w:eastAsia="Arial"/>
          <w:b w:val="0"/>
          <w:bCs w:val="0"/>
          <w:spacing w:val="2"/>
          <w:sz w:val="24"/>
        </w:rPr>
        <w:t>d</w:t>
      </w:r>
      <w:r w:rsidRPr="000C75E7">
        <w:rPr>
          <w:rFonts w:eastAsia="Arial"/>
          <w:b w:val="0"/>
          <w:bCs w:val="0"/>
          <w:spacing w:val="-5"/>
          <w:sz w:val="24"/>
        </w:rPr>
        <w:t>i</w:t>
      </w:r>
      <w:r w:rsidRPr="000C75E7">
        <w:rPr>
          <w:rFonts w:eastAsia="Arial"/>
          <w:b w:val="0"/>
          <w:bCs w:val="0"/>
          <w:spacing w:val="-1"/>
          <w:sz w:val="24"/>
        </w:rPr>
        <w:t>s</w:t>
      </w:r>
      <w:r w:rsidRPr="000C75E7">
        <w:rPr>
          <w:rFonts w:eastAsia="Arial"/>
          <w:b w:val="0"/>
          <w:bCs w:val="0"/>
          <w:spacing w:val="1"/>
          <w:sz w:val="24"/>
        </w:rPr>
        <w:t>c</w:t>
      </w:r>
      <w:r w:rsidRPr="000C75E7">
        <w:rPr>
          <w:rFonts w:eastAsia="Arial"/>
          <w:b w:val="0"/>
          <w:bCs w:val="0"/>
          <w:spacing w:val="-5"/>
          <w:sz w:val="24"/>
        </w:rPr>
        <w:t>i</w:t>
      </w:r>
      <w:r w:rsidRPr="000C75E7">
        <w:rPr>
          <w:rFonts w:eastAsia="Arial"/>
          <w:b w:val="0"/>
          <w:bCs w:val="0"/>
          <w:spacing w:val="7"/>
          <w:sz w:val="24"/>
        </w:rPr>
        <w:t>p</w:t>
      </w:r>
      <w:r w:rsidRPr="000C75E7">
        <w:rPr>
          <w:rFonts w:eastAsia="Arial"/>
          <w:b w:val="0"/>
          <w:bCs w:val="0"/>
          <w:sz w:val="24"/>
        </w:rPr>
        <w:t>li</w:t>
      </w:r>
      <w:r w:rsidRPr="000C75E7">
        <w:rPr>
          <w:rFonts w:eastAsia="Arial"/>
          <w:b w:val="0"/>
          <w:bCs w:val="0"/>
          <w:spacing w:val="-2"/>
          <w:sz w:val="24"/>
        </w:rPr>
        <w:t>n</w:t>
      </w:r>
      <w:r w:rsidRPr="000C75E7">
        <w:rPr>
          <w:rFonts w:eastAsia="Arial"/>
          <w:b w:val="0"/>
          <w:bCs w:val="0"/>
          <w:spacing w:val="1"/>
          <w:sz w:val="24"/>
        </w:rPr>
        <w:t>a</w:t>
      </w:r>
      <w:r w:rsidRPr="000C75E7">
        <w:rPr>
          <w:rFonts w:eastAsia="Arial"/>
          <w:b w:val="0"/>
          <w:bCs w:val="0"/>
          <w:sz w:val="24"/>
        </w:rPr>
        <w:t>s</w:t>
      </w:r>
      <w:r w:rsidRPr="000C75E7">
        <w:rPr>
          <w:rFonts w:eastAsia="Arial"/>
          <w:b w:val="0"/>
          <w:bCs w:val="0"/>
          <w:spacing w:val="25"/>
          <w:sz w:val="24"/>
        </w:rPr>
        <w:t xml:space="preserve"> </w:t>
      </w:r>
      <w:r w:rsidRPr="000C75E7">
        <w:rPr>
          <w:rFonts w:eastAsia="Arial"/>
          <w:b w:val="0"/>
          <w:bCs w:val="0"/>
          <w:spacing w:val="2"/>
          <w:sz w:val="24"/>
        </w:rPr>
        <w:t>d</w:t>
      </w:r>
      <w:r w:rsidRPr="000C75E7">
        <w:rPr>
          <w:rFonts w:eastAsia="Arial"/>
          <w:b w:val="0"/>
          <w:bCs w:val="0"/>
          <w:sz w:val="24"/>
        </w:rPr>
        <w:t>o</w:t>
      </w:r>
      <w:r w:rsidRPr="000C75E7">
        <w:rPr>
          <w:rFonts w:eastAsia="Arial"/>
          <w:b w:val="0"/>
          <w:bCs w:val="0"/>
          <w:spacing w:val="14"/>
          <w:sz w:val="24"/>
        </w:rPr>
        <w:t xml:space="preserve"> </w:t>
      </w:r>
      <w:r w:rsidRPr="000C75E7">
        <w:rPr>
          <w:rFonts w:eastAsia="Arial"/>
          <w:b w:val="0"/>
          <w:bCs w:val="0"/>
          <w:spacing w:val="-1"/>
          <w:sz w:val="24"/>
        </w:rPr>
        <w:t>C</w:t>
      </w:r>
      <w:r w:rsidRPr="000C75E7">
        <w:rPr>
          <w:rFonts w:eastAsia="Arial"/>
          <w:b w:val="0"/>
          <w:bCs w:val="0"/>
          <w:spacing w:val="2"/>
          <w:sz w:val="24"/>
        </w:rPr>
        <w:t>ur</w:t>
      </w:r>
      <w:r w:rsidRPr="000C75E7">
        <w:rPr>
          <w:rFonts w:eastAsia="Arial"/>
          <w:b w:val="0"/>
          <w:bCs w:val="0"/>
          <w:spacing w:val="-1"/>
          <w:sz w:val="24"/>
        </w:rPr>
        <w:t>s</w:t>
      </w:r>
      <w:r w:rsidRPr="000C75E7">
        <w:rPr>
          <w:rFonts w:eastAsia="Arial"/>
          <w:b w:val="0"/>
          <w:bCs w:val="0"/>
          <w:sz w:val="24"/>
        </w:rPr>
        <w:t>o</w:t>
      </w:r>
      <w:r w:rsidRPr="000C75E7">
        <w:rPr>
          <w:rFonts w:eastAsia="Arial"/>
          <w:b w:val="0"/>
          <w:bCs w:val="0"/>
          <w:spacing w:val="11"/>
          <w:sz w:val="24"/>
        </w:rPr>
        <w:t xml:space="preserve"> </w:t>
      </w:r>
      <w:r w:rsidRPr="000C75E7">
        <w:rPr>
          <w:rFonts w:eastAsia="Arial"/>
          <w:b w:val="0"/>
          <w:bCs w:val="0"/>
          <w:spacing w:val="7"/>
          <w:sz w:val="24"/>
        </w:rPr>
        <w:t>d</w:t>
      </w:r>
      <w:r w:rsidRPr="000C75E7">
        <w:rPr>
          <w:rFonts w:eastAsia="Arial"/>
          <w:b w:val="0"/>
          <w:bCs w:val="0"/>
          <w:sz w:val="24"/>
        </w:rPr>
        <w:t>e</w:t>
      </w:r>
      <w:r w:rsidRPr="000C75E7">
        <w:rPr>
          <w:rFonts w:eastAsia="Arial"/>
          <w:b w:val="0"/>
          <w:bCs w:val="0"/>
          <w:spacing w:val="12"/>
          <w:sz w:val="24"/>
        </w:rPr>
        <w:t xml:space="preserve"> </w:t>
      </w:r>
      <w:r w:rsidRPr="000C75E7">
        <w:rPr>
          <w:rFonts w:eastAsia="Arial"/>
          <w:b w:val="0"/>
          <w:bCs w:val="0"/>
          <w:spacing w:val="2"/>
          <w:sz w:val="24"/>
        </w:rPr>
        <w:t>Educação Física</w:t>
      </w:r>
      <w:r w:rsidRPr="000C75E7">
        <w:rPr>
          <w:rFonts w:eastAsia="Arial"/>
          <w:b w:val="0"/>
          <w:bCs w:val="0"/>
          <w:spacing w:val="7"/>
          <w:sz w:val="24"/>
        </w:rPr>
        <w:t xml:space="preserve"> da Faculdade de Goiana – FAG.</w:t>
      </w:r>
    </w:p>
    <w:p w14:paraId="34E2EEE1" w14:textId="77777777" w:rsidR="000C75E7" w:rsidRPr="000C75E7" w:rsidRDefault="000C75E7" w:rsidP="00726FC8">
      <w:pPr>
        <w:pStyle w:val="Legenda"/>
        <w:spacing w:line="360" w:lineRule="auto"/>
        <w:ind w:firstLine="708"/>
        <w:jc w:val="both"/>
        <w:rPr>
          <w:b w:val="0"/>
          <w:bCs w:val="0"/>
          <w:spacing w:val="21"/>
          <w:sz w:val="24"/>
        </w:rPr>
      </w:pPr>
      <w:r w:rsidRPr="000C75E7">
        <w:rPr>
          <w:rFonts w:eastAsia="Arial"/>
          <w:b w:val="0"/>
          <w:bCs w:val="0"/>
          <w:spacing w:val="1"/>
          <w:sz w:val="24"/>
        </w:rPr>
        <w:t>São consideradas</w:t>
      </w:r>
      <w:r w:rsidRPr="000C75E7">
        <w:rPr>
          <w:rFonts w:eastAsia="Arial"/>
          <w:b w:val="0"/>
          <w:bCs w:val="0"/>
          <w:sz w:val="24"/>
        </w:rPr>
        <w:t xml:space="preserve"> Atividades P</w:t>
      </w:r>
      <w:r w:rsidRPr="000C75E7">
        <w:rPr>
          <w:rFonts w:eastAsia="Arial"/>
          <w:b w:val="0"/>
          <w:bCs w:val="0"/>
          <w:spacing w:val="2"/>
          <w:sz w:val="24"/>
        </w:rPr>
        <w:t>r</w:t>
      </w:r>
      <w:r w:rsidRPr="000C75E7">
        <w:rPr>
          <w:rFonts w:eastAsia="Arial"/>
          <w:b w:val="0"/>
          <w:bCs w:val="0"/>
          <w:spacing w:val="1"/>
          <w:sz w:val="24"/>
        </w:rPr>
        <w:t>á</w:t>
      </w:r>
      <w:r w:rsidRPr="000C75E7">
        <w:rPr>
          <w:rFonts w:eastAsia="Arial"/>
          <w:b w:val="0"/>
          <w:bCs w:val="0"/>
          <w:sz w:val="24"/>
        </w:rPr>
        <w:t>t</w:t>
      </w:r>
      <w:r w:rsidRPr="000C75E7">
        <w:rPr>
          <w:rFonts w:eastAsia="Arial"/>
          <w:b w:val="0"/>
          <w:bCs w:val="0"/>
          <w:spacing w:val="-5"/>
          <w:sz w:val="24"/>
        </w:rPr>
        <w:t>i</w:t>
      </w:r>
      <w:r w:rsidRPr="000C75E7">
        <w:rPr>
          <w:rFonts w:eastAsia="Arial"/>
          <w:b w:val="0"/>
          <w:bCs w:val="0"/>
          <w:spacing w:val="1"/>
          <w:sz w:val="24"/>
        </w:rPr>
        <w:t>ca</w:t>
      </w:r>
      <w:r w:rsidRPr="000C75E7">
        <w:rPr>
          <w:rFonts w:eastAsia="Arial"/>
          <w:b w:val="0"/>
          <w:bCs w:val="0"/>
          <w:sz w:val="24"/>
        </w:rPr>
        <w:t xml:space="preserve">s as atividades e procedimentos desenvolvidos no Laboratório de práticas de Educação Física e em campo, realizadas a partir do primeiro ao oitavo período do curso </w:t>
      </w:r>
      <w:r w:rsidRPr="000C75E7">
        <w:rPr>
          <w:rFonts w:eastAsia="Arial"/>
          <w:b w:val="0"/>
          <w:bCs w:val="0"/>
          <w:spacing w:val="7"/>
          <w:sz w:val="24"/>
        </w:rPr>
        <w:t>d</w:t>
      </w:r>
      <w:r w:rsidRPr="000C75E7">
        <w:rPr>
          <w:rFonts w:eastAsia="Arial"/>
          <w:b w:val="0"/>
          <w:bCs w:val="0"/>
          <w:sz w:val="24"/>
        </w:rPr>
        <w:t>e Educação Física</w:t>
      </w:r>
      <w:r w:rsidRPr="000C75E7">
        <w:rPr>
          <w:rFonts w:eastAsia="Arial"/>
          <w:b w:val="0"/>
          <w:bCs w:val="0"/>
          <w:spacing w:val="21"/>
          <w:sz w:val="24"/>
        </w:rPr>
        <w:t xml:space="preserve"> com supervisão e orientação direta de um docente. </w:t>
      </w:r>
    </w:p>
    <w:p w14:paraId="00F2F00E" w14:textId="77777777" w:rsidR="000C75E7" w:rsidRPr="000C75E7" w:rsidRDefault="000C75E7" w:rsidP="000C75E7">
      <w:pPr>
        <w:pStyle w:val="Legenda"/>
        <w:spacing w:line="360" w:lineRule="auto"/>
        <w:jc w:val="both"/>
        <w:rPr>
          <w:b w:val="0"/>
          <w:bCs w:val="0"/>
          <w:sz w:val="24"/>
        </w:rPr>
      </w:pPr>
      <w:r w:rsidRPr="000C75E7">
        <w:rPr>
          <w:rFonts w:eastAsia="Arial"/>
          <w:b w:val="0"/>
          <w:bCs w:val="0"/>
          <w:sz w:val="24"/>
        </w:rPr>
        <w:t>As atividades</w:t>
      </w:r>
      <w:r w:rsidRPr="000C75E7">
        <w:rPr>
          <w:rFonts w:eastAsia="Arial"/>
          <w:b w:val="0"/>
          <w:bCs w:val="0"/>
          <w:spacing w:val="24"/>
          <w:sz w:val="24"/>
        </w:rPr>
        <w:t xml:space="preserve"> </w:t>
      </w:r>
      <w:r w:rsidRPr="000C75E7">
        <w:rPr>
          <w:rFonts w:eastAsia="Arial"/>
          <w:b w:val="0"/>
          <w:bCs w:val="0"/>
          <w:sz w:val="24"/>
        </w:rPr>
        <w:t>P</w:t>
      </w:r>
      <w:r w:rsidRPr="000C75E7">
        <w:rPr>
          <w:rFonts w:eastAsia="Arial"/>
          <w:b w:val="0"/>
          <w:bCs w:val="0"/>
          <w:spacing w:val="2"/>
          <w:sz w:val="24"/>
        </w:rPr>
        <w:t>r</w:t>
      </w:r>
      <w:r w:rsidRPr="000C75E7">
        <w:rPr>
          <w:rFonts w:eastAsia="Arial"/>
          <w:b w:val="0"/>
          <w:bCs w:val="0"/>
          <w:spacing w:val="1"/>
          <w:sz w:val="24"/>
        </w:rPr>
        <w:t>á</w:t>
      </w:r>
      <w:r w:rsidRPr="000C75E7">
        <w:rPr>
          <w:rFonts w:eastAsia="Arial"/>
          <w:b w:val="0"/>
          <w:bCs w:val="0"/>
          <w:sz w:val="24"/>
        </w:rPr>
        <w:t>t</w:t>
      </w:r>
      <w:r w:rsidRPr="000C75E7">
        <w:rPr>
          <w:rFonts w:eastAsia="Arial"/>
          <w:b w:val="0"/>
          <w:bCs w:val="0"/>
          <w:spacing w:val="-5"/>
          <w:sz w:val="24"/>
        </w:rPr>
        <w:t>i</w:t>
      </w:r>
      <w:r w:rsidRPr="000C75E7">
        <w:rPr>
          <w:rFonts w:eastAsia="Arial"/>
          <w:b w:val="0"/>
          <w:bCs w:val="0"/>
          <w:spacing w:val="1"/>
          <w:sz w:val="24"/>
        </w:rPr>
        <w:t>ca</w:t>
      </w:r>
      <w:r w:rsidRPr="000C75E7">
        <w:rPr>
          <w:rFonts w:eastAsia="Arial"/>
          <w:b w:val="0"/>
          <w:bCs w:val="0"/>
          <w:sz w:val="24"/>
        </w:rPr>
        <w:t>s</w:t>
      </w:r>
      <w:r w:rsidRPr="000C75E7">
        <w:rPr>
          <w:rFonts w:eastAsia="Arial"/>
          <w:b w:val="0"/>
          <w:bCs w:val="0"/>
          <w:spacing w:val="35"/>
          <w:sz w:val="24"/>
        </w:rPr>
        <w:t xml:space="preserve"> </w:t>
      </w:r>
      <w:r w:rsidRPr="000C75E7">
        <w:rPr>
          <w:rFonts w:eastAsia="Arial"/>
          <w:b w:val="0"/>
          <w:bCs w:val="0"/>
          <w:spacing w:val="-1"/>
          <w:sz w:val="24"/>
        </w:rPr>
        <w:t>s</w:t>
      </w:r>
      <w:r w:rsidRPr="000C75E7">
        <w:rPr>
          <w:rFonts w:eastAsia="Arial"/>
          <w:b w:val="0"/>
          <w:bCs w:val="0"/>
          <w:spacing w:val="-4"/>
          <w:sz w:val="24"/>
        </w:rPr>
        <w:t>ã</w:t>
      </w:r>
      <w:r w:rsidRPr="000C75E7">
        <w:rPr>
          <w:rFonts w:eastAsia="Arial"/>
          <w:b w:val="0"/>
          <w:bCs w:val="0"/>
          <w:sz w:val="24"/>
        </w:rPr>
        <w:t>o</w:t>
      </w:r>
      <w:r w:rsidRPr="000C75E7">
        <w:rPr>
          <w:rFonts w:eastAsia="Arial"/>
          <w:b w:val="0"/>
          <w:bCs w:val="0"/>
          <w:spacing w:val="10"/>
          <w:sz w:val="24"/>
        </w:rPr>
        <w:t xml:space="preserve"> </w:t>
      </w:r>
      <w:r w:rsidRPr="000C75E7">
        <w:rPr>
          <w:rFonts w:eastAsia="Arial"/>
          <w:b w:val="0"/>
          <w:bCs w:val="0"/>
          <w:spacing w:val="-4"/>
          <w:sz w:val="24"/>
        </w:rPr>
        <w:t>c</w:t>
      </w:r>
      <w:r w:rsidRPr="000C75E7">
        <w:rPr>
          <w:rFonts w:eastAsia="Arial"/>
          <w:b w:val="0"/>
          <w:bCs w:val="0"/>
          <w:spacing w:val="7"/>
          <w:sz w:val="24"/>
        </w:rPr>
        <w:t>o</w:t>
      </w:r>
      <w:r w:rsidRPr="000C75E7">
        <w:rPr>
          <w:rFonts w:eastAsia="Arial"/>
          <w:b w:val="0"/>
          <w:bCs w:val="0"/>
          <w:spacing w:val="-7"/>
          <w:sz w:val="24"/>
        </w:rPr>
        <w:t>n</w:t>
      </w:r>
      <w:r w:rsidRPr="000C75E7">
        <w:rPr>
          <w:rFonts w:eastAsia="Arial"/>
          <w:b w:val="0"/>
          <w:bCs w:val="0"/>
          <w:spacing w:val="-1"/>
          <w:sz w:val="24"/>
        </w:rPr>
        <w:t>s</w:t>
      </w:r>
      <w:r w:rsidRPr="000C75E7">
        <w:rPr>
          <w:rFonts w:eastAsia="Arial"/>
          <w:b w:val="0"/>
          <w:bCs w:val="0"/>
          <w:spacing w:val="-5"/>
          <w:sz w:val="24"/>
        </w:rPr>
        <w:t>i</w:t>
      </w:r>
      <w:r w:rsidRPr="000C75E7">
        <w:rPr>
          <w:rFonts w:eastAsia="Arial"/>
          <w:b w:val="0"/>
          <w:bCs w:val="0"/>
          <w:spacing w:val="7"/>
          <w:sz w:val="24"/>
        </w:rPr>
        <w:t>d</w:t>
      </w:r>
      <w:r w:rsidRPr="000C75E7">
        <w:rPr>
          <w:rFonts w:eastAsia="Arial"/>
          <w:b w:val="0"/>
          <w:bCs w:val="0"/>
          <w:spacing w:val="1"/>
          <w:sz w:val="24"/>
        </w:rPr>
        <w:t>e</w:t>
      </w:r>
      <w:r w:rsidRPr="000C75E7">
        <w:rPr>
          <w:rFonts w:eastAsia="Arial"/>
          <w:b w:val="0"/>
          <w:bCs w:val="0"/>
          <w:spacing w:val="2"/>
          <w:sz w:val="24"/>
        </w:rPr>
        <w:t>r</w:t>
      </w:r>
      <w:r w:rsidRPr="000C75E7">
        <w:rPr>
          <w:rFonts w:eastAsia="Arial"/>
          <w:b w:val="0"/>
          <w:bCs w:val="0"/>
          <w:spacing w:val="-4"/>
          <w:sz w:val="24"/>
        </w:rPr>
        <w:t>a</w:t>
      </w:r>
      <w:r w:rsidRPr="000C75E7">
        <w:rPr>
          <w:rFonts w:eastAsia="Arial"/>
          <w:b w:val="0"/>
          <w:bCs w:val="0"/>
          <w:spacing w:val="7"/>
          <w:sz w:val="24"/>
        </w:rPr>
        <w:t>d</w:t>
      </w:r>
      <w:r w:rsidRPr="000C75E7">
        <w:rPr>
          <w:rFonts w:eastAsia="Arial"/>
          <w:b w:val="0"/>
          <w:bCs w:val="0"/>
          <w:spacing w:val="-4"/>
          <w:sz w:val="24"/>
        </w:rPr>
        <w:t>a</w:t>
      </w:r>
      <w:r w:rsidRPr="000C75E7">
        <w:rPr>
          <w:rFonts w:eastAsia="Arial"/>
          <w:b w:val="0"/>
          <w:bCs w:val="0"/>
          <w:sz w:val="24"/>
        </w:rPr>
        <w:t>s</w:t>
      </w:r>
      <w:r w:rsidRPr="000C75E7">
        <w:rPr>
          <w:rFonts w:eastAsia="Arial"/>
          <w:b w:val="0"/>
          <w:bCs w:val="0"/>
          <w:spacing w:val="18"/>
          <w:sz w:val="24"/>
        </w:rPr>
        <w:t xml:space="preserve"> </w:t>
      </w:r>
      <w:r w:rsidRPr="000C75E7">
        <w:rPr>
          <w:rFonts w:eastAsia="Arial"/>
          <w:b w:val="0"/>
          <w:bCs w:val="0"/>
          <w:spacing w:val="1"/>
          <w:sz w:val="24"/>
        </w:rPr>
        <w:t>e</w:t>
      </w:r>
      <w:r w:rsidRPr="000C75E7">
        <w:rPr>
          <w:rFonts w:eastAsia="Arial"/>
          <w:b w:val="0"/>
          <w:bCs w:val="0"/>
          <w:spacing w:val="-1"/>
          <w:sz w:val="24"/>
        </w:rPr>
        <w:t>s</w:t>
      </w:r>
      <w:r w:rsidRPr="000C75E7">
        <w:rPr>
          <w:rFonts w:eastAsia="Arial"/>
          <w:b w:val="0"/>
          <w:bCs w:val="0"/>
          <w:sz w:val="24"/>
        </w:rPr>
        <w:t>t</w:t>
      </w:r>
      <w:r w:rsidRPr="000C75E7">
        <w:rPr>
          <w:rFonts w:eastAsia="Arial"/>
          <w:b w:val="0"/>
          <w:bCs w:val="0"/>
          <w:spacing w:val="2"/>
          <w:sz w:val="24"/>
        </w:rPr>
        <w:t>r</w:t>
      </w:r>
      <w:r w:rsidRPr="000C75E7">
        <w:rPr>
          <w:rFonts w:eastAsia="Arial"/>
          <w:b w:val="0"/>
          <w:bCs w:val="0"/>
          <w:spacing w:val="1"/>
          <w:sz w:val="24"/>
        </w:rPr>
        <w:t>a</w:t>
      </w:r>
      <w:r w:rsidRPr="000C75E7">
        <w:rPr>
          <w:rFonts w:eastAsia="Arial"/>
          <w:b w:val="0"/>
          <w:bCs w:val="0"/>
          <w:sz w:val="24"/>
        </w:rPr>
        <w:t>t</w:t>
      </w:r>
      <w:r w:rsidRPr="000C75E7">
        <w:rPr>
          <w:rFonts w:eastAsia="Arial"/>
          <w:b w:val="0"/>
          <w:bCs w:val="0"/>
          <w:spacing w:val="1"/>
          <w:sz w:val="24"/>
        </w:rPr>
        <w:t>é</w:t>
      </w:r>
      <w:r w:rsidRPr="000C75E7">
        <w:rPr>
          <w:rFonts w:eastAsia="Arial"/>
          <w:b w:val="0"/>
          <w:bCs w:val="0"/>
          <w:spacing w:val="-2"/>
          <w:sz w:val="24"/>
        </w:rPr>
        <w:t>g</w:t>
      </w:r>
      <w:r w:rsidRPr="000C75E7">
        <w:rPr>
          <w:rFonts w:eastAsia="Arial"/>
          <w:b w:val="0"/>
          <w:bCs w:val="0"/>
          <w:sz w:val="24"/>
        </w:rPr>
        <w:t>i</w:t>
      </w:r>
      <w:r w:rsidRPr="000C75E7">
        <w:rPr>
          <w:rFonts w:eastAsia="Arial"/>
          <w:b w:val="0"/>
          <w:bCs w:val="0"/>
          <w:spacing w:val="1"/>
          <w:sz w:val="24"/>
        </w:rPr>
        <w:t>a</w:t>
      </w:r>
      <w:r w:rsidRPr="000C75E7">
        <w:rPr>
          <w:rFonts w:eastAsia="Arial"/>
          <w:b w:val="0"/>
          <w:bCs w:val="0"/>
          <w:sz w:val="24"/>
        </w:rPr>
        <w:t>s</w:t>
      </w:r>
      <w:r w:rsidRPr="000C75E7">
        <w:rPr>
          <w:rFonts w:eastAsia="Arial"/>
          <w:b w:val="0"/>
          <w:bCs w:val="0"/>
          <w:spacing w:val="14"/>
          <w:sz w:val="24"/>
        </w:rPr>
        <w:t xml:space="preserve"> </w:t>
      </w:r>
      <w:r w:rsidRPr="000C75E7">
        <w:rPr>
          <w:rFonts w:eastAsia="Arial"/>
          <w:b w:val="0"/>
          <w:bCs w:val="0"/>
          <w:spacing w:val="2"/>
          <w:sz w:val="24"/>
        </w:rPr>
        <w:t>p</w:t>
      </w:r>
      <w:r w:rsidRPr="000C75E7">
        <w:rPr>
          <w:rFonts w:eastAsia="Arial"/>
          <w:b w:val="0"/>
          <w:bCs w:val="0"/>
          <w:spacing w:val="1"/>
          <w:sz w:val="24"/>
        </w:rPr>
        <w:t>e</w:t>
      </w:r>
      <w:r w:rsidRPr="000C75E7">
        <w:rPr>
          <w:rFonts w:eastAsia="Arial"/>
          <w:b w:val="0"/>
          <w:bCs w:val="0"/>
          <w:spacing w:val="2"/>
          <w:sz w:val="24"/>
        </w:rPr>
        <w:t>d</w:t>
      </w:r>
      <w:r w:rsidRPr="000C75E7">
        <w:rPr>
          <w:rFonts w:eastAsia="Arial"/>
          <w:b w:val="0"/>
          <w:bCs w:val="0"/>
          <w:spacing w:val="1"/>
          <w:sz w:val="24"/>
        </w:rPr>
        <w:t>a</w:t>
      </w:r>
      <w:r w:rsidRPr="000C75E7">
        <w:rPr>
          <w:rFonts w:eastAsia="Arial"/>
          <w:b w:val="0"/>
          <w:bCs w:val="0"/>
          <w:spacing w:val="-7"/>
          <w:sz w:val="24"/>
        </w:rPr>
        <w:t>g</w:t>
      </w:r>
      <w:r w:rsidRPr="000C75E7">
        <w:rPr>
          <w:rFonts w:eastAsia="Arial"/>
          <w:b w:val="0"/>
          <w:bCs w:val="0"/>
          <w:spacing w:val="7"/>
          <w:sz w:val="24"/>
        </w:rPr>
        <w:t>ó</w:t>
      </w:r>
      <w:r w:rsidRPr="000C75E7">
        <w:rPr>
          <w:rFonts w:eastAsia="Arial"/>
          <w:b w:val="0"/>
          <w:bCs w:val="0"/>
          <w:spacing w:val="-2"/>
          <w:sz w:val="24"/>
        </w:rPr>
        <w:t>g</w:t>
      </w:r>
      <w:r w:rsidRPr="000C75E7">
        <w:rPr>
          <w:rFonts w:eastAsia="Arial"/>
          <w:b w:val="0"/>
          <w:bCs w:val="0"/>
          <w:spacing w:val="-5"/>
          <w:sz w:val="24"/>
        </w:rPr>
        <w:t>i</w:t>
      </w:r>
      <w:r w:rsidRPr="000C75E7">
        <w:rPr>
          <w:rFonts w:eastAsia="Arial"/>
          <w:b w:val="0"/>
          <w:bCs w:val="0"/>
          <w:spacing w:val="1"/>
          <w:sz w:val="24"/>
        </w:rPr>
        <w:t>ca</w:t>
      </w:r>
      <w:r w:rsidRPr="000C75E7">
        <w:rPr>
          <w:rFonts w:eastAsia="Arial"/>
          <w:b w:val="0"/>
          <w:bCs w:val="0"/>
          <w:sz w:val="24"/>
        </w:rPr>
        <w:t>s</w:t>
      </w:r>
      <w:r w:rsidRPr="000C75E7">
        <w:rPr>
          <w:rFonts w:eastAsia="Arial"/>
          <w:b w:val="0"/>
          <w:bCs w:val="0"/>
          <w:spacing w:val="22"/>
          <w:sz w:val="24"/>
        </w:rPr>
        <w:t xml:space="preserve"> </w:t>
      </w:r>
      <w:r w:rsidRPr="000C75E7">
        <w:rPr>
          <w:rFonts w:eastAsia="Arial"/>
          <w:b w:val="0"/>
          <w:bCs w:val="0"/>
          <w:spacing w:val="-6"/>
          <w:w w:val="102"/>
          <w:sz w:val="24"/>
        </w:rPr>
        <w:t>s</w:t>
      </w:r>
      <w:r w:rsidRPr="000C75E7">
        <w:rPr>
          <w:rFonts w:eastAsia="Arial"/>
          <w:b w:val="0"/>
          <w:bCs w:val="0"/>
          <w:spacing w:val="7"/>
          <w:w w:val="102"/>
          <w:sz w:val="24"/>
        </w:rPr>
        <w:t>o</w:t>
      </w:r>
      <w:r w:rsidRPr="000C75E7">
        <w:rPr>
          <w:rFonts w:eastAsia="Arial"/>
          <w:b w:val="0"/>
          <w:bCs w:val="0"/>
          <w:w w:val="102"/>
          <w:sz w:val="24"/>
        </w:rPr>
        <w:t xml:space="preserve">b </w:t>
      </w:r>
      <w:r w:rsidRPr="000C75E7">
        <w:rPr>
          <w:rFonts w:eastAsia="Arial"/>
          <w:b w:val="0"/>
          <w:bCs w:val="0"/>
          <w:spacing w:val="2"/>
          <w:sz w:val="24"/>
        </w:rPr>
        <w:t>r</w:t>
      </w:r>
      <w:r w:rsidRPr="000C75E7">
        <w:rPr>
          <w:rFonts w:eastAsia="Arial"/>
          <w:b w:val="0"/>
          <w:bCs w:val="0"/>
          <w:spacing w:val="-4"/>
          <w:sz w:val="24"/>
        </w:rPr>
        <w:t>e</w:t>
      </w:r>
      <w:r w:rsidRPr="000C75E7">
        <w:rPr>
          <w:rFonts w:eastAsia="Arial"/>
          <w:b w:val="0"/>
          <w:bCs w:val="0"/>
          <w:spacing w:val="-1"/>
          <w:sz w:val="24"/>
        </w:rPr>
        <w:t>s</w:t>
      </w:r>
      <w:r w:rsidRPr="000C75E7">
        <w:rPr>
          <w:rFonts w:eastAsia="Arial"/>
          <w:b w:val="0"/>
          <w:bCs w:val="0"/>
          <w:spacing w:val="2"/>
          <w:sz w:val="24"/>
        </w:rPr>
        <w:t>po</w:t>
      </w:r>
      <w:r w:rsidRPr="000C75E7">
        <w:rPr>
          <w:rFonts w:eastAsia="Arial"/>
          <w:b w:val="0"/>
          <w:bCs w:val="0"/>
          <w:spacing w:val="-2"/>
          <w:sz w:val="24"/>
        </w:rPr>
        <w:t>n</w:t>
      </w:r>
      <w:r w:rsidRPr="000C75E7">
        <w:rPr>
          <w:rFonts w:eastAsia="Arial"/>
          <w:b w:val="0"/>
          <w:bCs w:val="0"/>
          <w:spacing w:val="-1"/>
          <w:sz w:val="24"/>
        </w:rPr>
        <w:t>s</w:t>
      </w:r>
      <w:r w:rsidRPr="000C75E7">
        <w:rPr>
          <w:rFonts w:eastAsia="Arial"/>
          <w:b w:val="0"/>
          <w:bCs w:val="0"/>
          <w:spacing w:val="-4"/>
          <w:sz w:val="24"/>
        </w:rPr>
        <w:t>a</w:t>
      </w:r>
      <w:r w:rsidRPr="000C75E7">
        <w:rPr>
          <w:rFonts w:eastAsia="Arial"/>
          <w:b w:val="0"/>
          <w:bCs w:val="0"/>
          <w:spacing w:val="7"/>
          <w:sz w:val="24"/>
        </w:rPr>
        <w:t>b</w:t>
      </w:r>
      <w:r w:rsidRPr="000C75E7">
        <w:rPr>
          <w:rFonts w:eastAsia="Arial"/>
          <w:b w:val="0"/>
          <w:bCs w:val="0"/>
          <w:sz w:val="24"/>
        </w:rPr>
        <w:t>il</w:t>
      </w:r>
      <w:r w:rsidRPr="000C75E7">
        <w:rPr>
          <w:rFonts w:eastAsia="Arial"/>
          <w:b w:val="0"/>
          <w:bCs w:val="0"/>
          <w:spacing w:val="-5"/>
          <w:sz w:val="24"/>
        </w:rPr>
        <w:t>i</w:t>
      </w:r>
      <w:r w:rsidRPr="000C75E7">
        <w:rPr>
          <w:rFonts w:eastAsia="Arial"/>
          <w:b w:val="0"/>
          <w:bCs w:val="0"/>
          <w:spacing w:val="7"/>
          <w:sz w:val="24"/>
        </w:rPr>
        <w:t>d</w:t>
      </w:r>
      <w:r w:rsidRPr="000C75E7">
        <w:rPr>
          <w:rFonts w:eastAsia="Arial"/>
          <w:b w:val="0"/>
          <w:bCs w:val="0"/>
          <w:spacing w:val="-4"/>
          <w:sz w:val="24"/>
        </w:rPr>
        <w:t>a</w:t>
      </w:r>
      <w:r w:rsidRPr="000C75E7">
        <w:rPr>
          <w:rFonts w:eastAsia="Arial"/>
          <w:b w:val="0"/>
          <w:bCs w:val="0"/>
          <w:spacing w:val="7"/>
          <w:sz w:val="24"/>
        </w:rPr>
        <w:t>d</w:t>
      </w:r>
      <w:r w:rsidRPr="000C75E7">
        <w:rPr>
          <w:rFonts w:eastAsia="Arial"/>
          <w:b w:val="0"/>
          <w:bCs w:val="0"/>
          <w:sz w:val="24"/>
        </w:rPr>
        <w:t>e</w:t>
      </w:r>
      <w:r w:rsidRPr="000C75E7">
        <w:rPr>
          <w:rFonts w:eastAsia="Arial"/>
          <w:b w:val="0"/>
          <w:bCs w:val="0"/>
          <w:spacing w:val="20"/>
          <w:sz w:val="24"/>
        </w:rPr>
        <w:t xml:space="preserve"> </w:t>
      </w:r>
      <w:r w:rsidRPr="000C75E7">
        <w:rPr>
          <w:rFonts w:eastAsia="Arial"/>
          <w:b w:val="0"/>
          <w:bCs w:val="0"/>
          <w:spacing w:val="-2"/>
          <w:sz w:val="24"/>
        </w:rPr>
        <w:t>d</w:t>
      </w:r>
      <w:r w:rsidRPr="000C75E7">
        <w:rPr>
          <w:rFonts w:eastAsia="Arial"/>
          <w:b w:val="0"/>
          <w:bCs w:val="0"/>
          <w:sz w:val="24"/>
        </w:rPr>
        <w:t>o</w:t>
      </w:r>
      <w:r w:rsidRPr="000C75E7">
        <w:rPr>
          <w:rFonts w:eastAsia="Arial"/>
          <w:b w:val="0"/>
          <w:bCs w:val="0"/>
          <w:spacing w:val="2"/>
          <w:sz w:val="24"/>
        </w:rPr>
        <w:t xml:space="preserve"> </w:t>
      </w:r>
      <w:r w:rsidRPr="000C75E7">
        <w:rPr>
          <w:rFonts w:eastAsia="Arial"/>
          <w:b w:val="0"/>
          <w:bCs w:val="0"/>
          <w:spacing w:val="-1"/>
          <w:sz w:val="24"/>
        </w:rPr>
        <w:t>C</w:t>
      </w:r>
      <w:r w:rsidRPr="000C75E7">
        <w:rPr>
          <w:rFonts w:eastAsia="Arial"/>
          <w:b w:val="0"/>
          <w:bCs w:val="0"/>
          <w:spacing w:val="7"/>
          <w:sz w:val="24"/>
        </w:rPr>
        <w:t>o</w:t>
      </w:r>
      <w:r w:rsidRPr="000C75E7">
        <w:rPr>
          <w:rFonts w:eastAsia="Arial"/>
          <w:b w:val="0"/>
          <w:bCs w:val="0"/>
          <w:spacing w:val="-5"/>
          <w:sz w:val="24"/>
        </w:rPr>
        <w:t>l</w:t>
      </w:r>
      <w:r w:rsidRPr="000C75E7">
        <w:rPr>
          <w:rFonts w:eastAsia="Arial"/>
          <w:b w:val="0"/>
          <w:bCs w:val="0"/>
          <w:spacing w:val="1"/>
          <w:sz w:val="24"/>
        </w:rPr>
        <w:t>e</w:t>
      </w:r>
      <w:r w:rsidRPr="000C75E7">
        <w:rPr>
          <w:rFonts w:eastAsia="Arial"/>
          <w:b w:val="0"/>
          <w:bCs w:val="0"/>
          <w:spacing w:val="-2"/>
          <w:sz w:val="24"/>
        </w:rPr>
        <w:t>g</w:t>
      </w:r>
      <w:r w:rsidRPr="000C75E7">
        <w:rPr>
          <w:rFonts w:eastAsia="Arial"/>
          <w:b w:val="0"/>
          <w:bCs w:val="0"/>
          <w:spacing w:val="-5"/>
          <w:sz w:val="24"/>
        </w:rPr>
        <w:t>i</w:t>
      </w:r>
      <w:r w:rsidRPr="000C75E7">
        <w:rPr>
          <w:rFonts w:eastAsia="Arial"/>
          <w:b w:val="0"/>
          <w:bCs w:val="0"/>
          <w:spacing w:val="1"/>
          <w:sz w:val="24"/>
        </w:rPr>
        <w:t>a</w:t>
      </w:r>
      <w:r w:rsidRPr="000C75E7">
        <w:rPr>
          <w:rFonts w:eastAsia="Arial"/>
          <w:b w:val="0"/>
          <w:bCs w:val="0"/>
          <w:spacing w:val="8"/>
          <w:sz w:val="24"/>
        </w:rPr>
        <w:t>d</w:t>
      </w:r>
      <w:r w:rsidRPr="000C75E7">
        <w:rPr>
          <w:rFonts w:eastAsia="Arial"/>
          <w:b w:val="0"/>
          <w:bCs w:val="0"/>
          <w:sz w:val="24"/>
        </w:rPr>
        <w:t>o</w:t>
      </w:r>
      <w:r w:rsidRPr="000C75E7">
        <w:rPr>
          <w:rFonts w:eastAsia="Arial"/>
          <w:b w:val="0"/>
          <w:bCs w:val="0"/>
          <w:spacing w:val="16"/>
          <w:sz w:val="24"/>
        </w:rPr>
        <w:t xml:space="preserve"> </w:t>
      </w:r>
      <w:r w:rsidRPr="000C75E7">
        <w:rPr>
          <w:rFonts w:eastAsia="Arial"/>
          <w:b w:val="0"/>
          <w:bCs w:val="0"/>
          <w:spacing w:val="2"/>
          <w:sz w:val="24"/>
        </w:rPr>
        <w:t>do Curso de Educação Física da Faculdade de Goiana - FAG</w:t>
      </w:r>
      <w:r w:rsidRPr="000C75E7">
        <w:rPr>
          <w:rFonts w:eastAsia="Arial"/>
          <w:b w:val="0"/>
          <w:bCs w:val="0"/>
          <w:spacing w:val="1"/>
          <w:sz w:val="24"/>
        </w:rPr>
        <w:t xml:space="preserve"> ca</w:t>
      </w:r>
      <w:r w:rsidRPr="000C75E7">
        <w:rPr>
          <w:rFonts w:eastAsia="Arial"/>
          <w:b w:val="0"/>
          <w:bCs w:val="0"/>
          <w:spacing w:val="5"/>
          <w:sz w:val="24"/>
        </w:rPr>
        <w:t>r</w:t>
      </w:r>
      <w:r w:rsidRPr="000C75E7">
        <w:rPr>
          <w:rFonts w:eastAsia="Arial"/>
          <w:b w:val="0"/>
          <w:bCs w:val="0"/>
          <w:spacing w:val="-4"/>
          <w:sz w:val="24"/>
        </w:rPr>
        <w:t>a</w:t>
      </w:r>
      <w:r w:rsidRPr="000C75E7">
        <w:rPr>
          <w:rFonts w:eastAsia="Arial"/>
          <w:b w:val="0"/>
          <w:bCs w:val="0"/>
          <w:spacing w:val="1"/>
          <w:sz w:val="24"/>
        </w:rPr>
        <w:t>c</w:t>
      </w:r>
      <w:r w:rsidRPr="000C75E7">
        <w:rPr>
          <w:rFonts w:eastAsia="Arial"/>
          <w:b w:val="0"/>
          <w:bCs w:val="0"/>
          <w:sz w:val="24"/>
        </w:rPr>
        <w:t>t</w:t>
      </w:r>
      <w:r w:rsidRPr="000C75E7">
        <w:rPr>
          <w:rFonts w:eastAsia="Arial"/>
          <w:b w:val="0"/>
          <w:bCs w:val="0"/>
          <w:spacing w:val="1"/>
          <w:sz w:val="24"/>
        </w:rPr>
        <w:t>e</w:t>
      </w:r>
      <w:r w:rsidRPr="000C75E7">
        <w:rPr>
          <w:rFonts w:eastAsia="Arial"/>
          <w:b w:val="0"/>
          <w:bCs w:val="0"/>
          <w:spacing w:val="2"/>
          <w:sz w:val="24"/>
        </w:rPr>
        <w:t>r</w:t>
      </w:r>
      <w:r w:rsidRPr="000C75E7">
        <w:rPr>
          <w:rFonts w:eastAsia="Arial"/>
          <w:b w:val="0"/>
          <w:bCs w:val="0"/>
          <w:spacing w:val="-5"/>
          <w:sz w:val="24"/>
        </w:rPr>
        <w:t>i</w:t>
      </w:r>
      <w:r w:rsidRPr="000C75E7">
        <w:rPr>
          <w:rFonts w:eastAsia="Arial"/>
          <w:b w:val="0"/>
          <w:bCs w:val="0"/>
          <w:spacing w:val="5"/>
          <w:sz w:val="24"/>
        </w:rPr>
        <w:t>z</w:t>
      </w:r>
      <w:r w:rsidRPr="000C75E7">
        <w:rPr>
          <w:rFonts w:eastAsia="Arial"/>
          <w:b w:val="0"/>
          <w:bCs w:val="0"/>
          <w:spacing w:val="-4"/>
          <w:sz w:val="24"/>
        </w:rPr>
        <w:t>a</w:t>
      </w:r>
      <w:r w:rsidRPr="000C75E7">
        <w:rPr>
          <w:rFonts w:eastAsia="Arial"/>
          <w:b w:val="0"/>
          <w:bCs w:val="0"/>
          <w:spacing w:val="7"/>
          <w:sz w:val="24"/>
        </w:rPr>
        <w:t>d</w:t>
      </w:r>
      <w:r w:rsidRPr="000C75E7">
        <w:rPr>
          <w:rFonts w:eastAsia="Arial"/>
          <w:b w:val="0"/>
          <w:bCs w:val="0"/>
          <w:spacing w:val="-4"/>
          <w:sz w:val="24"/>
        </w:rPr>
        <w:t>a</w:t>
      </w:r>
      <w:r w:rsidRPr="000C75E7">
        <w:rPr>
          <w:rFonts w:eastAsia="Arial"/>
          <w:b w:val="0"/>
          <w:bCs w:val="0"/>
          <w:sz w:val="24"/>
        </w:rPr>
        <w:t>s</w:t>
      </w:r>
      <w:r w:rsidRPr="000C75E7">
        <w:rPr>
          <w:rFonts w:eastAsia="Arial"/>
          <w:b w:val="0"/>
          <w:bCs w:val="0"/>
          <w:spacing w:val="19"/>
          <w:sz w:val="24"/>
        </w:rPr>
        <w:t xml:space="preserve"> </w:t>
      </w:r>
      <w:r w:rsidRPr="000C75E7">
        <w:rPr>
          <w:rFonts w:eastAsia="Arial"/>
          <w:b w:val="0"/>
          <w:bCs w:val="0"/>
          <w:spacing w:val="1"/>
          <w:w w:val="102"/>
          <w:sz w:val="24"/>
        </w:rPr>
        <w:t>c</w:t>
      </w:r>
      <w:r w:rsidRPr="000C75E7">
        <w:rPr>
          <w:rFonts w:eastAsia="Arial"/>
          <w:b w:val="0"/>
          <w:bCs w:val="0"/>
          <w:spacing w:val="2"/>
          <w:w w:val="102"/>
          <w:sz w:val="24"/>
        </w:rPr>
        <w:t>om</w:t>
      </w:r>
      <w:r w:rsidRPr="000C75E7">
        <w:rPr>
          <w:rFonts w:eastAsia="Arial"/>
          <w:b w:val="0"/>
          <w:bCs w:val="0"/>
          <w:w w:val="102"/>
          <w:sz w:val="24"/>
        </w:rPr>
        <w:t xml:space="preserve">o </w:t>
      </w:r>
      <w:r w:rsidRPr="000C75E7">
        <w:rPr>
          <w:rFonts w:eastAsia="Arial"/>
          <w:b w:val="0"/>
          <w:bCs w:val="0"/>
          <w:spacing w:val="-4"/>
          <w:sz w:val="24"/>
        </w:rPr>
        <w:t>c</w:t>
      </w:r>
      <w:r w:rsidRPr="000C75E7">
        <w:rPr>
          <w:rFonts w:eastAsia="Arial"/>
          <w:b w:val="0"/>
          <w:bCs w:val="0"/>
          <w:spacing w:val="7"/>
          <w:sz w:val="24"/>
        </w:rPr>
        <w:t>o</w:t>
      </w:r>
      <w:r w:rsidRPr="000C75E7">
        <w:rPr>
          <w:rFonts w:eastAsia="Arial"/>
          <w:b w:val="0"/>
          <w:bCs w:val="0"/>
          <w:spacing w:val="-2"/>
          <w:sz w:val="24"/>
        </w:rPr>
        <w:t>mp</w:t>
      </w:r>
      <w:r w:rsidRPr="000C75E7">
        <w:rPr>
          <w:rFonts w:eastAsia="Arial"/>
          <w:b w:val="0"/>
          <w:bCs w:val="0"/>
          <w:spacing w:val="7"/>
          <w:sz w:val="24"/>
        </w:rPr>
        <w:t>o</w:t>
      </w:r>
      <w:r w:rsidRPr="000C75E7">
        <w:rPr>
          <w:rFonts w:eastAsia="Arial"/>
          <w:b w:val="0"/>
          <w:bCs w:val="0"/>
          <w:spacing w:val="-7"/>
          <w:sz w:val="24"/>
        </w:rPr>
        <w:t>n</w:t>
      </w:r>
      <w:r w:rsidRPr="000C75E7">
        <w:rPr>
          <w:rFonts w:eastAsia="Arial"/>
          <w:b w:val="0"/>
          <w:bCs w:val="0"/>
          <w:spacing w:val="1"/>
          <w:sz w:val="24"/>
        </w:rPr>
        <w:t>e</w:t>
      </w:r>
      <w:r w:rsidRPr="000C75E7">
        <w:rPr>
          <w:rFonts w:eastAsia="Arial"/>
          <w:b w:val="0"/>
          <w:bCs w:val="0"/>
          <w:spacing w:val="-7"/>
          <w:sz w:val="24"/>
        </w:rPr>
        <w:t>n</w:t>
      </w:r>
      <w:r w:rsidRPr="000C75E7">
        <w:rPr>
          <w:rFonts w:eastAsia="Arial"/>
          <w:b w:val="0"/>
          <w:bCs w:val="0"/>
          <w:spacing w:val="5"/>
          <w:sz w:val="24"/>
        </w:rPr>
        <w:t>t</w:t>
      </w:r>
      <w:r w:rsidRPr="000C75E7">
        <w:rPr>
          <w:rFonts w:eastAsia="Arial"/>
          <w:b w:val="0"/>
          <w:bCs w:val="0"/>
          <w:sz w:val="24"/>
        </w:rPr>
        <w:t>e</w:t>
      </w:r>
      <w:r w:rsidRPr="000C75E7">
        <w:rPr>
          <w:rFonts w:eastAsia="Arial"/>
          <w:b w:val="0"/>
          <w:bCs w:val="0"/>
          <w:spacing w:val="21"/>
          <w:sz w:val="24"/>
        </w:rPr>
        <w:t xml:space="preserve"> </w:t>
      </w:r>
      <w:r w:rsidRPr="000C75E7">
        <w:rPr>
          <w:rFonts w:eastAsia="Arial"/>
          <w:b w:val="0"/>
          <w:bCs w:val="0"/>
          <w:spacing w:val="1"/>
          <w:sz w:val="24"/>
        </w:rPr>
        <w:t>c</w:t>
      </w:r>
      <w:r w:rsidRPr="000C75E7">
        <w:rPr>
          <w:rFonts w:eastAsia="Arial"/>
          <w:b w:val="0"/>
          <w:bCs w:val="0"/>
          <w:spacing w:val="2"/>
          <w:sz w:val="24"/>
        </w:rPr>
        <w:t>urr</w:t>
      </w:r>
      <w:r w:rsidRPr="000C75E7">
        <w:rPr>
          <w:rFonts w:eastAsia="Arial"/>
          <w:b w:val="0"/>
          <w:bCs w:val="0"/>
          <w:spacing w:val="-5"/>
          <w:sz w:val="24"/>
        </w:rPr>
        <w:t>i</w:t>
      </w:r>
      <w:r w:rsidRPr="000C75E7">
        <w:rPr>
          <w:rFonts w:eastAsia="Arial"/>
          <w:b w:val="0"/>
          <w:bCs w:val="0"/>
          <w:spacing w:val="1"/>
          <w:sz w:val="24"/>
        </w:rPr>
        <w:t>c</w:t>
      </w:r>
      <w:r w:rsidRPr="000C75E7">
        <w:rPr>
          <w:rFonts w:eastAsia="Arial"/>
          <w:b w:val="0"/>
          <w:bCs w:val="0"/>
          <w:spacing w:val="2"/>
          <w:sz w:val="24"/>
        </w:rPr>
        <w:t>u</w:t>
      </w:r>
      <w:r w:rsidRPr="000C75E7">
        <w:rPr>
          <w:rFonts w:eastAsia="Arial"/>
          <w:b w:val="0"/>
          <w:bCs w:val="0"/>
          <w:spacing w:val="-5"/>
          <w:sz w:val="24"/>
        </w:rPr>
        <w:t>l</w:t>
      </w:r>
      <w:r w:rsidRPr="000C75E7">
        <w:rPr>
          <w:rFonts w:eastAsia="Arial"/>
          <w:b w:val="0"/>
          <w:bCs w:val="0"/>
          <w:spacing w:val="1"/>
          <w:sz w:val="24"/>
        </w:rPr>
        <w:t>a</w:t>
      </w:r>
      <w:r w:rsidRPr="000C75E7">
        <w:rPr>
          <w:rFonts w:eastAsia="Arial"/>
          <w:b w:val="0"/>
          <w:bCs w:val="0"/>
          <w:sz w:val="24"/>
        </w:rPr>
        <w:t>r</w:t>
      </w:r>
      <w:r w:rsidRPr="000C75E7">
        <w:rPr>
          <w:rFonts w:eastAsia="Arial"/>
          <w:b w:val="0"/>
          <w:bCs w:val="0"/>
          <w:spacing w:val="21"/>
          <w:sz w:val="24"/>
        </w:rPr>
        <w:t xml:space="preserve"> </w:t>
      </w:r>
      <w:r w:rsidRPr="000C75E7">
        <w:rPr>
          <w:rFonts w:eastAsia="Arial"/>
          <w:b w:val="0"/>
          <w:bCs w:val="0"/>
          <w:spacing w:val="-2"/>
          <w:sz w:val="24"/>
        </w:rPr>
        <w:t>d</w:t>
      </w:r>
      <w:r w:rsidRPr="000C75E7">
        <w:rPr>
          <w:rFonts w:eastAsia="Arial"/>
          <w:b w:val="0"/>
          <w:bCs w:val="0"/>
          <w:sz w:val="24"/>
        </w:rPr>
        <w:t>o</w:t>
      </w:r>
      <w:r w:rsidRPr="000C75E7">
        <w:rPr>
          <w:rFonts w:eastAsia="Arial"/>
          <w:b w:val="0"/>
          <w:bCs w:val="0"/>
          <w:spacing w:val="9"/>
          <w:sz w:val="24"/>
        </w:rPr>
        <w:t xml:space="preserve"> </w:t>
      </w:r>
      <w:r w:rsidRPr="000C75E7">
        <w:rPr>
          <w:rFonts w:eastAsia="Arial"/>
          <w:b w:val="0"/>
          <w:bCs w:val="0"/>
          <w:spacing w:val="-4"/>
          <w:sz w:val="24"/>
        </w:rPr>
        <w:t>c</w:t>
      </w:r>
      <w:r w:rsidRPr="000C75E7">
        <w:rPr>
          <w:rFonts w:eastAsia="Arial"/>
          <w:b w:val="0"/>
          <w:bCs w:val="0"/>
          <w:spacing w:val="2"/>
          <w:sz w:val="24"/>
        </w:rPr>
        <w:t>ur</w:t>
      </w:r>
      <w:r w:rsidRPr="000C75E7">
        <w:rPr>
          <w:rFonts w:eastAsia="Arial"/>
          <w:b w:val="0"/>
          <w:bCs w:val="0"/>
          <w:spacing w:val="-1"/>
          <w:sz w:val="24"/>
        </w:rPr>
        <w:t>s</w:t>
      </w:r>
      <w:r w:rsidRPr="000C75E7">
        <w:rPr>
          <w:rFonts w:eastAsia="Arial"/>
          <w:b w:val="0"/>
          <w:bCs w:val="0"/>
          <w:spacing w:val="4"/>
          <w:sz w:val="24"/>
        </w:rPr>
        <w:t>o</w:t>
      </w:r>
      <w:r w:rsidRPr="000C75E7">
        <w:rPr>
          <w:rFonts w:eastAsia="Arial"/>
          <w:b w:val="0"/>
          <w:bCs w:val="0"/>
          <w:sz w:val="24"/>
        </w:rPr>
        <w:t>,</w:t>
      </w:r>
      <w:r w:rsidRPr="000C75E7">
        <w:rPr>
          <w:rFonts w:eastAsia="Arial"/>
          <w:b w:val="0"/>
          <w:bCs w:val="0"/>
          <w:spacing w:val="15"/>
          <w:sz w:val="24"/>
        </w:rPr>
        <w:t xml:space="preserve"> </w:t>
      </w:r>
      <w:r w:rsidRPr="000C75E7">
        <w:rPr>
          <w:rFonts w:eastAsia="Arial"/>
          <w:b w:val="0"/>
          <w:bCs w:val="0"/>
          <w:spacing w:val="-9"/>
          <w:sz w:val="24"/>
        </w:rPr>
        <w:t>c</w:t>
      </w:r>
      <w:r w:rsidRPr="000C75E7">
        <w:rPr>
          <w:rFonts w:eastAsia="Arial"/>
          <w:b w:val="0"/>
          <w:bCs w:val="0"/>
          <w:spacing w:val="7"/>
          <w:sz w:val="24"/>
        </w:rPr>
        <w:t>o</w:t>
      </w:r>
      <w:r w:rsidRPr="000C75E7">
        <w:rPr>
          <w:rFonts w:eastAsia="Arial"/>
          <w:b w:val="0"/>
          <w:bCs w:val="0"/>
          <w:sz w:val="24"/>
        </w:rPr>
        <w:t>m</w:t>
      </w:r>
      <w:r w:rsidRPr="000C75E7">
        <w:rPr>
          <w:rFonts w:eastAsia="Arial"/>
          <w:b w:val="0"/>
          <w:bCs w:val="0"/>
          <w:spacing w:val="8"/>
          <w:sz w:val="24"/>
        </w:rPr>
        <w:t xml:space="preserve"> </w:t>
      </w:r>
      <w:r w:rsidRPr="000C75E7">
        <w:rPr>
          <w:rFonts w:eastAsia="Arial"/>
          <w:b w:val="0"/>
          <w:bCs w:val="0"/>
          <w:spacing w:val="-2"/>
          <w:sz w:val="24"/>
        </w:rPr>
        <w:t>v</w:t>
      </w:r>
      <w:r w:rsidRPr="000C75E7">
        <w:rPr>
          <w:rFonts w:eastAsia="Arial"/>
          <w:b w:val="0"/>
          <w:bCs w:val="0"/>
          <w:spacing w:val="-5"/>
          <w:sz w:val="24"/>
        </w:rPr>
        <w:t>i</w:t>
      </w:r>
      <w:r w:rsidRPr="000C75E7">
        <w:rPr>
          <w:rFonts w:eastAsia="Arial"/>
          <w:b w:val="0"/>
          <w:bCs w:val="0"/>
          <w:spacing w:val="-1"/>
          <w:sz w:val="24"/>
        </w:rPr>
        <w:t>s</w:t>
      </w:r>
      <w:r w:rsidRPr="000C75E7">
        <w:rPr>
          <w:rFonts w:eastAsia="Arial"/>
          <w:b w:val="0"/>
          <w:bCs w:val="0"/>
          <w:sz w:val="24"/>
        </w:rPr>
        <w:t>t</w:t>
      </w:r>
      <w:r w:rsidRPr="000C75E7">
        <w:rPr>
          <w:rFonts w:eastAsia="Arial"/>
          <w:b w:val="0"/>
          <w:bCs w:val="0"/>
          <w:spacing w:val="5"/>
          <w:sz w:val="24"/>
        </w:rPr>
        <w:t>a</w:t>
      </w:r>
      <w:r w:rsidRPr="000C75E7">
        <w:rPr>
          <w:rFonts w:eastAsia="Arial"/>
          <w:b w:val="0"/>
          <w:bCs w:val="0"/>
          <w:sz w:val="24"/>
        </w:rPr>
        <w:t>s</w:t>
      </w:r>
      <w:r w:rsidRPr="000C75E7">
        <w:rPr>
          <w:rFonts w:eastAsia="Arial"/>
          <w:b w:val="0"/>
          <w:bCs w:val="0"/>
          <w:spacing w:val="7"/>
          <w:sz w:val="24"/>
        </w:rPr>
        <w:t xml:space="preserve"> </w:t>
      </w:r>
      <w:r w:rsidRPr="000C75E7">
        <w:rPr>
          <w:rFonts w:eastAsia="Arial"/>
          <w:b w:val="0"/>
          <w:bCs w:val="0"/>
          <w:sz w:val="24"/>
        </w:rPr>
        <w:t xml:space="preserve">à </w:t>
      </w:r>
      <w:r w:rsidRPr="000C75E7">
        <w:rPr>
          <w:rFonts w:eastAsia="Arial"/>
          <w:b w:val="0"/>
          <w:bCs w:val="0"/>
          <w:spacing w:val="5"/>
          <w:sz w:val="24"/>
        </w:rPr>
        <w:t>a</w:t>
      </w:r>
      <w:r w:rsidRPr="000C75E7">
        <w:rPr>
          <w:rFonts w:eastAsia="Arial"/>
          <w:b w:val="0"/>
          <w:bCs w:val="0"/>
          <w:spacing w:val="2"/>
          <w:sz w:val="24"/>
        </w:rPr>
        <w:t>r</w:t>
      </w:r>
      <w:r w:rsidRPr="000C75E7">
        <w:rPr>
          <w:rFonts w:eastAsia="Arial"/>
          <w:b w:val="0"/>
          <w:bCs w:val="0"/>
          <w:sz w:val="24"/>
        </w:rPr>
        <w:t>t</w:t>
      </w:r>
      <w:r w:rsidRPr="000C75E7">
        <w:rPr>
          <w:rFonts w:eastAsia="Arial"/>
          <w:b w:val="0"/>
          <w:bCs w:val="0"/>
          <w:spacing w:val="-5"/>
          <w:sz w:val="24"/>
        </w:rPr>
        <w:t>i</w:t>
      </w:r>
      <w:r w:rsidRPr="000C75E7">
        <w:rPr>
          <w:rFonts w:eastAsia="Arial"/>
          <w:b w:val="0"/>
          <w:bCs w:val="0"/>
          <w:spacing w:val="1"/>
          <w:sz w:val="24"/>
        </w:rPr>
        <w:t>c</w:t>
      </w:r>
      <w:r w:rsidRPr="000C75E7">
        <w:rPr>
          <w:rFonts w:eastAsia="Arial"/>
          <w:b w:val="0"/>
          <w:bCs w:val="0"/>
          <w:spacing w:val="2"/>
          <w:sz w:val="24"/>
        </w:rPr>
        <w:t>u</w:t>
      </w:r>
      <w:r w:rsidRPr="000C75E7">
        <w:rPr>
          <w:rFonts w:eastAsia="Arial"/>
          <w:b w:val="0"/>
          <w:bCs w:val="0"/>
          <w:sz w:val="24"/>
        </w:rPr>
        <w:t>l</w:t>
      </w:r>
      <w:r w:rsidRPr="000C75E7">
        <w:rPr>
          <w:rFonts w:eastAsia="Arial"/>
          <w:b w:val="0"/>
          <w:bCs w:val="0"/>
          <w:spacing w:val="-4"/>
          <w:sz w:val="24"/>
        </w:rPr>
        <w:t>a</w:t>
      </w:r>
      <w:r w:rsidRPr="000C75E7">
        <w:rPr>
          <w:rFonts w:eastAsia="Arial"/>
          <w:b w:val="0"/>
          <w:bCs w:val="0"/>
          <w:spacing w:val="1"/>
          <w:sz w:val="24"/>
        </w:rPr>
        <w:t>çã</w:t>
      </w:r>
      <w:r w:rsidRPr="000C75E7">
        <w:rPr>
          <w:rFonts w:eastAsia="Arial"/>
          <w:b w:val="0"/>
          <w:bCs w:val="0"/>
          <w:sz w:val="24"/>
        </w:rPr>
        <w:t>o</w:t>
      </w:r>
      <w:r w:rsidRPr="000C75E7">
        <w:rPr>
          <w:rFonts w:eastAsia="Arial"/>
          <w:b w:val="0"/>
          <w:bCs w:val="0"/>
          <w:spacing w:val="24"/>
          <w:sz w:val="24"/>
        </w:rPr>
        <w:t xml:space="preserve"> </w:t>
      </w:r>
      <w:r w:rsidRPr="000C75E7">
        <w:rPr>
          <w:rFonts w:eastAsia="Arial"/>
          <w:b w:val="0"/>
          <w:bCs w:val="0"/>
          <w:spacing w:val="-4"/>
          <w:sz w:val="24"/>
        </w:rPr>
        <w:t>e</w:t>
      </w:r>
      <w:r w:rsidRPr="000C75E7">
        <w:rPr>
          <w:rFonts w:eastAsia="Arial"/>
          <w:b w:val="0"/>
          <w:bCs w:val="0"/>
          <w:spacing w:val="-2"/>
          <w:sz w:val="24"/>
        </w:rPr>
        <w:t>n</w:t>
      </w:r>
      <w:r w:rsidRPr="000C75E7">
        <w:rPr>
          <w:rFonts w:eastAsia="Arial"/>
          <w:b w:val="0"/>
          <w:bCs w:val="0"/>
          <w:sz w:val="24"/>
        </w:rPr>
        <w:t>t</w:t>
      </w:r>
      <w:r w:rsidRPr="000C75E7">
        <w:rPr>
          <w:rFonts w:eastAsia="Arial"/>
          <w:b w:val="0"/>
          <w:bCs w:val="0"/>
          <w:spacing w:val="2"/>
          <w:sz w:val="24"/>
        </w:rPr>
        <w:t>r</w:t>
      </w:r>
      <w:r w:rsidRPr="000C75E7">
        <w:rPr>
          <w:rFonts w:eastAsia="Arial"/>
          <w:b w:val="0"/>
          <w:bCs w:val="0"/>
          <w:sz w:val="24"/>
        </w:rPr>
        <w:t>e</w:t>
      </w:r>
      <w:r w:rsidRPr="000C75E7">
        <w:rPr>
          <w:rFonts w:eastAsia="Arial"/>
          <w:b w:val="0"/>
          <w:bCs w:val="0"/>
          <w:spacing w:val="7"/>
          <w:sz w:val="24"/>
        </w:rPr>
        <w:t xml:space="preserve"> </w:t>
      </w:r>
      <w:r w:rsidRPr="000C75E7">
        <w:rPr>
          <w:rFonts w:eastAsia="Arial"/>
          <w:b w:val="0"/>
          <w:bCs w:val="0"/>
          <w:spacing w:val="5"/>
          <w:sz w:val="24"/>
        </w:rPr>
        <w:t>t</w:t>
      </w:r>
      <w:r w:rsidRPr="000C75E7">
        <w:rPr>
          <w:rFonts w:eastAsia="Arial"/>
          <w:b w:val="0"/>
          <w:bCs w:val="0"/>
          <w:spacing w:val="-4"/>
          <w:sz w:val="24"/>
        </w:rPr>
        <w:t>e</w:t>
      </w:r>
      <w:r w:rsidRPr="000C75E7">
        <w:rPr>
          <w:rFonts w:eastAsia="Arial"/>
          <w:b w:val="0"/>
          <w:bCs w:val="0"/>
          <w:spacing w:val="7"/>
          <w:sz w:val="24"/>
        </w:rPr>
        <w:t>o</w:t>
      </w:r>
      <w:r w:rsidRPr="000C75E7">
        <w:rPr>
          <w:rFonts w:eastAsia="Arial"/>
          <w:b w:val="0"/>
          <w:bCs w:val="0"/>
          <w:spacing w:val="2"/>
          <w:sz w:val="24"/>
        </w:rPr>
        <w:t>r</w:t>
      </w:r>
      <w:r w:rsidRPr="000C75E7">
        <w:rPr>
          <w:rFonts w:eastAsia="Arial"/>
          <w:b w:val="0"/>
          <w:bCs w:val="0"/>
          <w:spacing w:val="-5"/>
          <w:sz w:val="24"/>
        </w:rPr>
        <w:t>i</w:t>
      </w:r>
      <w:r w:rsidRPr="000C75E7">
        <w:rPr>
          <w:rFonts w:eastAsia="Arial"/>
          <w:b w:val="0"/>
          <w:bCs w:val="0"/>
          <w:sz w:val="24"/>
        </w:rPr>
        <w:t>a</w:t>
      </w:r>
      <w:r w:rsidRPr="000C75E7">
        <w:rPr>
          <w:rFonts w:eastAsia="Arial"/>
          <w:b w:val="0"/>
          <w:bCs w:val="0"/>
          <w:spacing w:val="8"/>
          <w:sz w:val="24"/>
        </w:rPr>
        <w:t xml:space="preserve"> </w:t>
      </w:r>
      <w:r w:rsidRPr="000C75E7">
        <w:rPr>
          <w:rFonts w:eastAsia="Arial"/>
          <w:b w:val="0"/>
          <w:bCs w:val="0"/>
          <w:sz w:val="24"/>
        </w:rPr>
        <w:t>e</w:t>
      </w:r>
      <w:r w:rsidRPr="000C75E7">
        <w:rPr>
          <w:rFonts w:eastAsia="Arial"/>
          <w:b w:val="0"/>
          <w:bCs w:val="0"/>
          <w:spacing w:val="5"/>
          <w:sz w:val="24"/>
        </w:rPr>
        <w:t xml:space="preserve"> </w:t>
      </w:r>
      <w:r w:rsidRPr="000C75E7">
        <w:rPr>
          <w:rFonts w:eastAsia="Arial"/>
          <w:b w:val="0"/>
          <w:bCs w:val="0"/>
          <w:spacing w:val="2"/>
          <w:sz w:val="24"/>
        </w:rPr>
        <w:t>pr</w:t>
      </w:r>
      <w:r w:rsidRPr="000C75E7">
        <w:rPr>
          <w:rFonts w:eastAsia="Arial"/>
          <w:b w:val="0"/>
          <w:bCs w:val="0"/>
          <w:spacing w:val="1"/>
          <w:sz w:val="24"/>
        </w:rPr>
        <w:t>á</w:t>
      </w:r>
      <w:r w:rsidRPr="000C75E7">
        <w:rPr>
          <w:rFonts w:eastAsia="Arial"/>
          <w:b w:val="0"/>
          <w:bCs w:val="0"/>
          <w:sz w:val="24"/>
        </w:rPr>
        <w:t>t</w:t>
      </w:r>
      <w:r w:rsidRPr="000C75E7">
        <w:rPr>
          <w:rFonts w:eastAsia="Arial"/>
          <w:b w:val="0"/>
          <w:bCs w:val="0"/>
          <w:spacing w:val="-5"/>
          <w:sz w:val="24"/>
        </w:rPr>
        <w:t>i</w:t>
      </w:r>
      <w:r w:rsidRPr="000C75E7">
        <w:rPr>
          <w:rFonts w:eastAsia="Arial"/>
          <w:b w:val="0"/>
          <w:bCs w:val="0"/>
          <w:spacing w:val="1"/>
          <w:sz w:val="24"/>
        </w:rPr>
        <w:t>c</w:t>
      </w:r>
      <w:r w:rsidRPr="000C75E7">
        <w:rPr>
          <w:rFonts w:eastAsia="Arial"/>
          <w:b w:val="0"/>
          <w:bCs w:val="0"/>
          <w:sz w:val="24"/>
        </w:rPr>
        <w:t>a</w:t>
      </w:r>
      <w:r w:rsidRPr="000C75E7">
        <w:rPr>
          <w:rFonts w:eastAsia="Arial"/>
          <w:b w:val="0"/>
          <w:bCs w:val="0"/>
          <w:spacing w:val="11"/>
          <w:sz w:val="24"/>
        </w:rPr>
        <w:t xml:space="preserve"> </w:t>
      </w:r>
      <w:r w:rsidRPr="000C75E7">
        <w:rPr>
          <w:rFonts w:eastAsia="Arial"/>
          <w:b w:val="0"/>
          <w:bCs w:val="0"/>
          <w:sz w:val="24"/>
        </w:rPr>
        <w:t xml:space="preserve">e </w:t>
      </w:r>
      <w:r w:rsidRPr="000C75E7">
        <w:rPr>
          <w:rFonts w:eastAsia="Arial"/>
          <w:b w:val="0"/>
          <w:bCs w:val="0"/>
          <w:spacing w:val="5"/>
          <w:w w:val="102"/>
          <w:sz w:val="24"/>
        </w:rPr>
        <w:t>e</w:t>
      </w:r>
      <w:r w:rsidRPr="000C75E7">
        <w:rPr>
          <w:rFonts w:eastAsia="Arial"/>
          <w:b w:val="0"/>
          <w:bCs w:val="0"/>
          <w:spacing w:val="-7"/>
          <w:w w:val="102"/>
          <w:sz w:val="24"/>
        </w:rPr>
        <w:t>n</w:t>
      </w:r>
      <w:r w:rsidRPr="000C75E7">
        <w:rPr>
          <w:rFonts w:eastAsia="Arial"/>
          <w:b w:val="0"/>
          <w:bCs w:val="0"/>
          <w:spacing w:val="4"/>
          <w:w w:val="102"/>
          <w:sz w:val="24"/>
        </w:rPr>
        <w:t>s</w:t>
      </w:r>
      <w:r w:rsidRPr="000C75E7">
        <w:rPr>
          <w:rFonts w:eastAsia="Arial"/>
          <w:b w:val="0"/>
          <w:bCs w:val="0"/>
          <w:w w:val="102"/>
          <w:sz w:val="24"/>
        </w:rPr>
        <w:t>i</w:t>
      </w:r>
      <w:r w:rsidRPr="000C75E7">
        <w:rPr>
          <w:rFonts w:eastAsia="Arial"/>
          <w:b w:val="0"/>
          <w:bCs w:val="0"/>
          <w:spacing w:val="-2"/>
          <w:w w:val="102"/>
          <w:sz w:val="24"/>
        </w:rPr>
        <w:t>n</w:t>
      </w:r>
      <w:r w:rsidRPr="000C75E7">
        <w:rPr>
          <w:rFonts w:eastAsia="Arial"/>
          <w:b w:val="0"/>
          <w:bCs w:val="0"/>
          <w:spacing w:val="5"/>
          <w:w w:val="102"/>
          <w:sz w:val="24"/>
        </w:rPr>
        <w:t>o</w:t>
      </w:r>
      <w:r w:rsidRPr="000C75E7">
        <w:rPr>
          <w:rFonts w:eastAsia="Arial"/>
          <w:b w:val="0"/>
          <w:bCs w:val="0"/>
          <w:w w:val="102"/>
          <w:sz w:val="24"/>
        </w:rPr>
        <w:t xml:space="preserve">- </w:t>
      </w:r>
      <w:r w:rsidRPr="000C75E7">
        <w:rPr>
          <w:rFonts w:eastAsia="Arial"/>
          <w:b w:val="0"/>
          <w:bCs w:val="0"/>
          <w:spacing w:val="2"/>
          <w:sz w:val="24"/>
        </w:rPr>
        <w:t>p</w:t>
      </w:r>
      <w:r w:rsidRPr="000C75E7">
        <w:rPr>
          <w:rFonts w:eastAsia="Arial"/>
          <w:b w:val="0"/>
          <w:bCs w:val="0"/>
          <w:spacing w:val="1"/>
          <w:sz w:val="24"/>
        </w:rPr>
        <w:t>e</w:t>
      </w:r>
      <w:r w:rsidRPr="000C75E7">
        <w:rPr>
          <w:rFonts w:eastAsia="Arial"/>
          <w:b w:val="0"/>
          <w:bCs w:val="0"/>
          <w:spacing w:val="-1"/>
          <w:sz w:val="24"/>
        </w:rPr>
        <w:t>s</w:t>
      </w:r>
      <w:r w:rsidRPr="000C75E7">
        <w:rPr>
          <w:rFonts w:eastAsia="Arial"/>
          <w:b w:val="0"/>
          <w:bCs w:val="0"/>
          <w:spacing w:val="-2"/>
          <w:sz w:val="24"/>
        </w:rPr>
        <w:t>q</w:t>
      </w:r>
      <w:r w:rsidRPr="000C75E7">
        <w:rPr>
          <w:rFonts w:eastAsia="Arial"/>
          <w:b w:val="0"/>
          <w:bCs w:val="0"/>
          <w:spacing w:val="7"/>
          <w:sz w:val="24"/>
        </w:rPr>
        <w:t>u</w:t>
      </w:r>
      <w:r w:rsidRPr="000C75E7">
        <w:rPr>
          <w:rFonts w:eastAsia="Arial"/>
          <w:b w:val="0"/>
          <w:bCs w:val="0"/>
          <w:spacing w:val="-5"/>
          <w:sz w:val="24"/>
        </w:rPr>
        <w:t>i</w:t>
      </w:r>
      <w:r w:rsidRPr="000C75E7">
        <w:rPr>
          <w:rFonts w:eastAsia="Arial"/>
          <w:b w:val="0"/>
          <w:bCs w:val="0"/>
          <w:spacing w:val="-1"/>
          <w:sz w:val="24"/>
        </w:rPr>
        <w:t>s</w:t>
      </w:r>
      <w:r w:rsidRPr="000C75E7">
        <w:rPr>
          <w:rFonts w:eastAsia="Arial"/>
          <w:b w:val="0"/>
          <w:bCs w:val="0"/>
          <w:spacing w:val="-4"/>
          <w:sz w:val="24"/>
        </w:rPr>
        <w:t>a</w:t>
      </w:r>
      <w:r w:rsidRPr="000C75E7">
        <w:rPr>
          <w:rFonts w:eastAsia="Arial"/>
          <w:b w:val="0"/>
          <w:bCs w:val="0"/>
          <w:spacing w:val="2"/>
          <w:sz w:val="24"/>
        </w:rPr>
        <w:t>-</w:t>
      </w:r>
      <w:r w:rsidRPr="000C75E7">
        <w:rPr>
          <w:rFonts w:eastAsia="Arial"/>
          <w:b w:val="0"/>
          <w:bCs w:val="0"/>
          <w:spacing w:val="1"/>
          <w:sz w:val="24"/>
        </w:rPr>
        <w:t>e</w:t>
      </w:r>
      <w:r w:rsidRPr="000C75E7">
        <w:rPr>
          <w:rFonts w:eastAsia="Arial"/>
          <w:b w:val="0"/>
          <w:bCs w:val="0"/>
          <w:spacing w:val="-2"/>
          <w:sz w:val="24"/>
        </w:rPr>
        <w:t>x</w:t>
      </w:r>
      <w:r w:rsidRPr="000C75E7">
        <w:rPr>
          <w:rFonts w:eastAsia="Arial"/>
          <w:b w:val="0"/>
          <w:bCs w:val="0"/>
          <w:sz w:val="24"/>
        </w:rPr>
        <w:t>t</w:t>
      </w:r>
      <w:r w:rsidRPr="000C75E7">
        <w:rPr>
          <w:rFonts w:eastAsia="Arial"/>
          <w:b w:val="0"/>
          <w:bCs w:val="0"/>
          <w:spacing w:val="1"/>
          <w:sz w:val="24"/>
        </w:rPr>
        <w:t>e</w:t>
      </w:r>
      <w:r w:rsidRPr="000C75E7">
        <w:rPr>
          <w:rFonts w:eastAsia="Arial"/>
          <w:b w:val="0"/>
          <w:bCs w:val="0"/>
          <w:spacing w:val="2"/>
          <w:sz w:val="24"/>
        </w:rPr>
        <w:t>n</w:t>
      </w:r>
      <w:r w:rsidRPr="000C75E7">
        <w:rPr>
          <w:rFonts w:eastAsia="Arial"/>
          <w:b w:val="0"/>
          <w:bCs w:val="0"/>
          <w:spacing w:val="-1"/>
          <w:sz w:val="24"/>
        </w:rPr>
        <w:t>s</w:t>
      </w:r>
      <w:r w:rsidRPr="000C75E7">
        <w:rPr>
          <w:rFonts w:eastAsia="Arial"/>
          <w:b w:val="0"/>
          <w:bCs w:val="0"/>
          <w:spacing w:val="1"/>
          <w:sz w:val="24"/>
        </w:rPr>
        <w:t>ã</w:t>
      </w:r>
      <w:r w:rsidRPr="000C75E7">
        <w:rPr>
          <w:rFonts w:eastAsia="Arial"/>
          <w:b w:val="0"/>
          <w:bCs w:val="0"/>
          <w:spacing w:val="3"/>
          <w:sz w:val="24"/>
        </w:rPr>
        <w:t>o</w:t>
      </w:r>
      <w:r w:rsidRPr="000C75E7">
        <w:rPr>
          <w:rFonts w:eastAsia="Arial"/>
          <w:b w:val="0"/>
          <w:bCs w:val="0"/>
          <w:sz w:val="24"/>
        </w:rPr>
        <w:t>,</w:t>
      </w:r>
      <w:r w:rsidRPr="000C75E7">
        <w:rPr>
          <w:rFonts w:eastAsia="Arial"/>
          <w:b w:val="0"/>
          <w:bCs w:val="0"/>
          <w:spacing w:val="37"/>
          <w:sz w:val="24"/>
        </w:rPr>
        <w:t xml:space="preserve"> </w:t>
      </w:r>
      <w:r w:rsidRPr="000C75E7">
        <w:rPr>
          <w:rFonts w:eastAsia="Arial"/>
          <w:b w:val="0"/>
          <w:bCs w:val="0"/>
          <w:spacing w:val="-2"/>
          <w:sz w:val="24"/>
        </w:rPr>
        <w:t>n</w:t>
      </w:r>
      <w:r w:rsidRPr="000C75E7">
        <w:rPr>
          <w:rFonts w:eastAsia="Arial"/>
          <w:b w:val="0"/>
          <w:bCs w:val="0"/>
          <w:spacing w:val="1"/>
          <w:sz w:val="24"/>
        </w:rPr>
        <w:t>e</w:t>
      </w:r>
      <w:r w:rsidRPr="000C75E7">
        <w:rPr>
          <w:rFonts w:eastAsia="Arial"/>
          <w:b w:val="0"/>
          <w:bCs w:val="0"/>
          <w:spacing w:val="-4"/>
          <w:sz w:val="24"/>
        </w:rPr>
        <w:t>c</w:t>
      </w:r>
      <w:r w:rsidRPr="000C75E7">
        <w:rPr>
          <w:rFonts w:eastAsia="Arial"/>
          <w:b w:val="0"/>
          <w:bCs w:val="0"/>
          <w:spacing w:val="1"/>
          <w:sz w:val="24"/>
        </w:rPr>
        <w:t>e</w:t>
      </w:r>
      <w:r w:rsidRPr="000C75E7">
        <w:rPr>
          <w:rFonts w:eastAsia="Arial"/>
          <w:b w:val="0"/>
          <w:bCs w:val="0"/>
          <w:spacing w:val="-1"/>
          <w:sz w:val="24"/>
        </w:rPr>
        <w:t>ss</w:t>
      </w:r>
      <w:r w:rsidRPr="000C75E7">
        <w:rPr>
          <w:rFonts w:eastAsia="Arial"/>
          <w:b w:val="0"/>
          <w:bCs w:val="0"/>
          <w:spacing w:val="-4"/>
          <w:sz w:val="24"/>
        </w:rPr>
        <w:t>á</w:t>
      </w:r>
      <w:r w:rsidRPr="000C75E7">
        <w:rPr>
          <w:rFonts w:eastAsia="Arial"/>
          <w:b w:val="0"/>
          <w:bCs w:val="0"/>
          <w:spacing w:val="7"/>
          <w:sz w:val="24"/>
        </w:rPr>
        <w:t>r</w:t>
      </w:r>
      <w:r w:rsidRPr="000C75E7">
        <w:rPr>
          <w:rFonts w:eastAsia="Arial"/>
          <w:b w:val="0"/>
          <w:bCs w:val="0"/>
          <w:sz w:val="24"/>
        </w:rPr>
        <w:t>i</w:t>
      </w:r>
      <w:r w:rsidRPr="000C75E7">
        <w:rPr>
          <w:rFonts w:eastAsia="Arial"/>
          <w:b w:val="0"/>
          <w:bCs w:val="0"/>
          <w:spacing w:val="1"/>
          <w:sz w:val="24"/>
        </w:rPr>
        <w:t>a</w:t>
      </w:r>
      <w:r w:rsidRPr="000C75E7">
        <w:rPr>
          <w:rFonts w:eastAsia="Arial"/>
          <w:b w:val="0"/>
          <w:bCs w:val="0"/>
          <w:sz w:val="24"/>
        </w:rPr>
        <w:t>s</w:t>
      </w:r>
      <w:r w:rsidRPr="000C75E7">
        <w:rPr>
          <w:rFonts w:eastAsia="Arial"/>
          <w:b w:val="0"/>
          <w:bCs w:val="0"/>
          <w:spacing w:val="21"/>
          <w:sz w:val="24"/>
        </w:rPr>
        <w:t xml:space="preserve"> </w:t>
      </w:r>
      <w:r w:rsidRPr="000C75E7">
        <w:rPr>
          <w:rFonts w:eastAsia="Arial"/>
          <w:b w:val="0"/>
          <w:bCs w:val="0"/>
          <w:spacing w:val="7"/>
          <w:sz w:val="24"/>
        </w:rPr>
        <w:t>p</w:t>
      </w:r>
      <w:r w:rsidRPr="000C75E7">
        <w:rPr>
          <w:rFonts w:eastAsia="Arial"/>
          <w:b w:val="0"/>
          <w:bCs w:val="0"/>
          <w:spacing w:val="-4"/>
          <w:sz w:val="24"/>
        </w:rPr>
        <w:t>a</w:t>
      </w:r>
      <w:r w:rsidRPr="000C75E7">
        <w:rPr>
          <w:rFonts w:eastAsia="Arial"/>
          <w:b w:val="0"/>
          <w:bCs w:val="0"/>
          <w:spacing w:val="2"/>
          <w:sz w:val="24"/>
        </w:rPr>
        <w:t>r</w:t>
      </w:r>
      <w:r w:rsidRPr="000C75E7">
        <w:rPr>
          <w:rFonts w:eastAsia="Arial"/>
          <w:b w:val="0"/>
          <w:bCs w:val="0"/>
          <w:sz w:val="24"/>
        </w:rPr>
        <w:t>a</w:t>
      </w:r>
      <w:r w:rsidRPr="000C75E7">
        <w:rPr>
          <w:rFonts w:eastAsia="Arial"/>
          <w:b w:val="0"/>
          <w:bCs w:val="0"/>
          <w:spacing w:val="11"/>
          <w:sz w:val="24"/>
        </w:rPr>
        <w:t xml:space="preserve"> </w:t>
      </w:r>
      <w:r w:rsidRPr="000C75E7">
        <w:rPr>
          <w:rFonts w:eastAsia="Arial"/>
          <w:b w:val="0"/>
          <w:bCs w:val="0"/>
          <w:sz w:val="24"/>
        </w:rPr>
        <w:t>a</w:t>
      </w:r>
      <w:r w:rsidRPr="000C75E7">
        <w:rPr>
          <w:rFonts w:eastAsia="Arial"/>
          <w:b w:val="0"/>
          <w:bCs w:val="0"/>
          <w:spacing w:val="1"/>
          <w:sz w:val="24"/>
        </w:rPr>
        <w:t xml:space="preserve"> </w:t>
      </w:r>
      <w:r w:rsidRPr="000C75E7">
        <w:rPr>
          <w:rFonts w:eastAsia="Arial"/>
          <w:b w:val="0"/>
          <w:bCs w:val="0"/>
          <w:spacing w:val="-3"/>
          <w:sz w:val="24"/>
        </w:rPr>
        <w:t>f</w:t>
      </w:r>
      <w:r w:rsidRPr="000C75E7">
        <w:rPr>
          <w:rFonts w:eastAsia="Arial"/>
          <w:b w:val="0"/>
          <w:bCs w:val="0"/>
          <w:spacing w:val="7"/>
          <w:sz w:val="24"/>
        </w:rPr>
        <w:t>o</w:t>
      </w:r>
      <w:r w:rsidRPr="000C75E7">
        <w:rPr>
          <w:rFonts w:eastAsia="Arial"/>
          <w:b w:val="0"/>
          <w:bCs w:val="0"/>
          <w:spacing w:val="-3"/>
          <w:sz w:val="24"/>
        </w:rPr>
        <w:t>r</w:t>
      </w:r>
      <w:r w:rsidRPr="000C75E7">
        <w:rPr>
          <w:rFonts w:eastAsia="Arial"/>
          <w:b w:val="0"/>
          <w:bCs w:val="0"/>
          <w:spacing w:val="-2"/>
          <w:sz w:val="24"/>
        </w:rPr>
        <w:t>m</w:t>
      </w:r>
      <w:r w:rsidRPr="000C75E7">
        <w:rPr>
          <w:rFonts w:eastAsia="Arial"/>
          <w:b w:val="0"/>
          <w:bCs w:val="0"/>
          <w:spacing w:val="1"/>
          <w:sz w:val="24"/>
        </w:rPr>
        <w:t>aç</w:t>
      </w:r>
      <w:r w:rsidRPr="000C75E7">
        <w:rPr>
          <w:rFonts w:eastAsia="Arial"/>
          <w:b w:val="0"/>
          <w:bCs w:val="0"/>
          <w:spacing w:val="-4"/>
          <w:sz w:val="24"/>
        </w:rPr>
        <w:t>ã</w:t>
      </w:r>
      <w:r w:rsidRPr="000C75E7">
        <w:rPr>
          <w:rFonts w:eastAsia="Arial"/>
          <w:b w:val="0"/>
          <w:bCs w:val="0"/>
          <w:sz w:val="24"/>
        </w:rPr>
        <w:t>o</w:t>
      </w:r>
      <w:r w:rsidRPr="000C75E7">
        <w:rPr>
          <w:rFonts w:eastAsia="Arial"/>
          <w:b w:val="0"/>
          <w:bCs w:val="0"/>
          <w:spacing w:val="22"/>
          <w:sz w:val="24"/>
        </w:rPr>
        <w:t xml:space="preserve"> </w:t>
      </w:r>
      <w:r w:rsidRPr="000C75E7">
        <w:rPr>
          <w:rFonts w:eastAsia="Arial"/>
          <w:b w:val="0"/>
          <w:bCs w:val="0"/>
          <w:spacing w:val="1"/>
          <w:sz w:val="24"/>
        </w:rPr>
        <w:t>ac</w:t>
      </w:r>
      <w:r w:rsidRPr="000C75E7">
        <w:rPr>
          <w:rFonts w:eastAsia="Arial"/>
          <w:b w:val="0"/>
          <w:bCs w:val="0"/>
          <w:spacing w:val="-4"/>
          <w:sz w:val="24"/>
        </w:rPr>
        <w:t>a</w:t>
      </w:r>
      <w:r w:rsidRPr="000C75E7">
        <w:rPr>
          <w:rFonts w:eastAsia="Arial"/>
          <w:b w:val="0"/>
          <w:bCs w:val="0"/>
          <w:spacing w:val="7"/>
          <w:sz w:val="24"/>
        </w:rPr>
        <w:t>d</w:t>
      </w:r>
      <w:r w:rsidRPr="000C75E7">
        <w:rPr>
          <w:rFonts w:eastAsia="Arial"/>
          <w:b w:val="0"/>
          <w:bCs w:val="0"/>
          <w:spacing w:val="-4"/>
          <w:sz w:val="24"/>
        </w:rPr>
        <w:t>ê</w:t>
      </w:r>
      <w:r w:rsidRPr="000C75E7">
        <w:rPr>
          <w:rFonts w:eastAsia="Arial"/>
          <w:b w:val="0"/>
          <w:bCs w:val="0"/>
          <w:spacing w:val="2"/>
          <w:sz w:val="24"/>
        </w:rPr>
        <w:t>m</w:t>
      </w:r>
      <w:r w:rsidRPr="000C75E7">
        <w:rPr>
          <w:rFonts w:eastAsia="Arial"/>
          <w:b w:val="0"/>
          <w:bCs w:val="0"/>
          <w:spacing w:val="-5"/>
          <w:sz w:val="24"/>
        </w:rPr>
        <w:t>i</w:t>
      </w:r>
      <w:r w:rsidRPr="000C75E7">
        <w:rPr>
          <w:rFonts w:eastAsia="Arial"/>
          <w:b w:val="0"/>
          <w:bCs w:val="0"/>
          <w:spacing w:val="1"/>
          <w:sz w:val="24"/>
        </w:rPr>
        <w:t>c</w:t>
      </w:r>
      <w:r w:rsidRPr="000C75E7">
        <w:rPr>
          <w:rFonts w:eastAsia="Arial"/>
          <w:b w:val="0"/>
          <w:bCs w:val="0"/>
          <w:spacing w:val="4"/>
          <w:sz w:val="24"/>
        </w:rPr>
        <w:t>o</w:t>
      </w:r>
      <w:r w:rsidRPr="000C75E7">
        <w:rPr>
          <w:rFonts w:eastAsia="Arial"/>
          <w:b w:val="0"/>
          <w:bCs w:val="0"/>
          <w:spacing w:val="-3"/>
          <w:sz w:val="24"/>
        </w:rPr>
        <w:t>-</w:t>
      </w:r>
      <w:r w:rsidRPr="000C75E7">
        <w:rPr>
          <w:rFonts w:eastAsia="Arial"/>
          <w:b w:val="0"/>
          <w:bCs w:val="0"/>
          <w:spacing w:val="7"/>
          <w:sz w:val="24"/>
        </w:rPr>
        <w:t>p</w:t>
      </w:r>
      <w:r w:rsidRPr="000C75E7">
        <w:rPr>
          <w:rFonts w:eastAsia="Arial"/>
          <w:b w:val="0"/>
          <w:bCs w:val="0"/>
          <w:spacing w:val="-3"/>
          <w:sz w:val="24"/>
        </w:rPr>
        <w:t>r</w:t>
      </w:r>
      <w:r w:rsidRPr="000C75E7">
        <w:rPr>
          <w:rFonts w:eastAsia="Arial"/>
          <w:b w:val="0"/>
          <w:bCs w:val="0"/>
          <w:spacing w:val="2"/>
          <w:sz w:val="24"/>
        </w:rPr>
        <w:t>o</w:t>
      </w:r>
      <w:r w:rsidRPr="000C75E7">
        <w:rPr>
          <w:rFonts w:eastAsia="Arial"/>
          <w:b w:val="0"/>
          <w:bCs w:val="0"/>
          <w:spacing w:val="-3"/>
          <w:sz w:val="24"/>
        </w:rPr>
        <w:t>f</w:t>
      </w:r>
      <w:r w:rsidRPr="000C75E7">
        <w:rPr>
          <w:rFonts w:eastAsia="Arial"/>
          <w:b w:val="0"/>
          <w:bCs w:val="0"/>
          <w:sz w:val="24"/>
        </w:rPr>
        <w:t>i</w:t>
      </w:r>
      <w:r w:rsidRPr="000C75E7">
        <w:rPr>
          <w:rFonts w:eastAsia="Arial"/>
          <w:b w:val="0"/>
          <w:bCs w:val="0"/>
          <w:spacing w:val="-6"/>
          <w:sz w:val="24"/>
        </w:rPr>
        <w:t>s</w:t>
      </w:r>
      <w:r w:rsidRPr="000C75E7">
        <w:rPr>
          <w:rFonts w:eastAsia="Arial"/>
          <w:b w:val="0"/>
          <w:bCs w:val="0"/>
          <w:spacing w:val="4"/>
          <w:sz w:val="24"/>
        </w:rPr>
        <w:t>s</w:t>
      </w:r>
      <w:r w:rsidRPr="000C75E7">
        <w:rPr>
          <w:rFonts w:eastAsia="Arial"/>
          <w:b w:val="0"/>
          <w:bCs w:val="0"/>
          <w:spacing w:val="-5"/>
          <w:sz w:val="24"/>
        </w:rPr>
        <w:t>i</w:t>
      </w:r>
      <w:r w:rsidRPr="000C75E7">
        <w:rPr>
          <w:rFonts w:eastAsia="Arial"/>
          <w:b w:val="0"/>
          <w:bCs w:val="0"/>
          <w:spacing w:val="7"/>
          <w:sz w:val="24"/>
        </w:rPr>
        <w:t>o</w:t>
      </w:r>
      <w:r w:rsidRPr="000C75E7">
        <w:rPr>
          <w:rFonts w:eastAsia="Arial"/>
          <w:b w:val="0"/>
          <w:bCs w:val="0"/>
          <w:spacing w:val="-7"/>
          <w:sz w:val="24"/>
        </w:rPr>
        <w:t>n</w:t>
      </w:r>
      <w:r w:rsidRPr="000C75E7">
        <w:rPr>
          <w:rFonts w:eastAsia="Arial"/>
          <w:b w:val="0"/>
          <w:bCs w:val="0"/>
          <w:spacing w:val="5"/>
          <w:sz w:val="24"/>
        </w:rPr>
        <w:t>a</w:t>
      </w:r>
      <w:r w:rsidRPr="000C75E7">
        <w:rPr>
          <w:rFonts w:eastAsia="Arial"/>
          <w:b w:val="0"/>
          <w:bCs w:val="0"/>
          <w:sz w:val="24"/>
        </w:rPr>
        <w:t>l</w:t>
      </w:r>
      <w:r w:rsidRPr="000C75E7">
        <w:rPr>
          <w:rFonts w:eastAsia="Arial"/>
          <w:b w:val="0"/>
          <w:bCs w:val="0"/>
          <w:spacing w:val="38"/>
          <w:sz w:val="24"/>
        </w:rPr>
        <w:t xml:space="preserve"> </w:t>
      </w:r>
      <w:r w:rsidRPr="000C75E7">
        <w:rPr>
          <w:rFonts w:eastAsia="Arial"/>
          <w:b w:val="0"/>
          <w:bCs w:val="0"/>
          <w:spacing w:val="7"/>
          <w:sz w:val="24"/>
        </w:rPr>
        <w:t>d</w:t>
      </w:r>
      <w:r w:rsidRPr="000C75E7">
        <w:rPr>
          <w:rFonts w:eastAsia="Arial"/>
          <w:b w:val="0"/>
          <w:bCs w:val="0"/>
          <w:spacing w:val="2"/>
          <w:sz w:val="24"/>
        </w:rPr>
        <w:t>o</w:t>
      </w:r>
      <w:r w:rsidRPr="000C75E7">
        <w:rPr>
          <w:rFonts w:eastAsia="Arial"/>
          <w:b w:val="0"/>
          <w:bCs w:val="0"/>
          <w:sz w:val="24"/>
        </w:rPr>
        <w:t>s</w:t>
      </w:r>
      <w:r w:rsidRPr="000C75E7">
        <w:rPr>
          <w:rFonts w:eastAsia="Arial"/>
          <w:b w:val="0"/>
          <w:bCs w:val="0"/>
          <w:spacing w:val="3"/>
          <w:sz w:val="24"/>
        </w:rPr>
        <w:t xml:space="preserve"> </w:t>
      </w:r>
      <w:r w:rsidRPr="000C75E7">
        <w:rPr>
          <w:rFonts w:eastAsia="Arial"/>
          <w:b w:val="0"/>
          <w:bCs w:val="0"/>
          <w:spacing w:val="1"/>
          <w:w w:val="102"/>
          <w:sz w:val="24"/>
        </w:rPr>
        <w:t>a</w:t>
      </w:r>
      <w:r w:rsidRPr="000C75E7">
        <w:rPr>
          <w:rFonts w:eastAsia="Arial"/>
          <w:b w:val="0"/>
          <w:bCs w:val="0"/>
          <w:spacing w:val="-5"/>
          <w:w w:val="102"/>
          <w:sz w:val="24"/>
        </w:rPr>
        <w:t>l</w:t>
      </w:r>
      <w:r w:rsidRPr="000C75E7">
        <w:rPr>
          <w:rFonts w:eastAsia="Arial"/>
          <w:b w:val="0"/>
          <w:bCs w:val="0"/>
          <w:spacing w:val="7"/>
          <w:w w:val="102"/>
          <w:sz w:val="24"/>
        </w:rPr>
        <w:t>u</w:t>
      </w:r>
      <w:r w:rsidRPr="000C75E7">
        <w:rPr>
          <w:rFonts w:eastAsia="Arial"/>
          <w:b w:val="0"/>
          <w:bCs w:val="0"/>
          <w:spacing w:val="-7"/>
          <w:w w:val="102"/>
          <w:sz w:val="24"/>
        </w:rPr>
        <w:t>n</w:t>
      </w:r>
      <w:r w:rsidRPr="000C75E7">
        <w:rPr>
          <w:rFonts w:eastAsia="Arial"/>
          <w:b w:val="0"/>
          <w:bCs w:val="0"/>
          <w:spacing w:val="7"/>
          <w:w w:val="102"/>
          <w:sz w:val="24"/>
        </w:rPr>
        <w:t>o</w:t>
      </w:r>
      <w:r w:rsidRPr="000C75E7">
        <w:rPr>
          <w:rFonts w:eastAsia="Arial"/>
          <w:b w:val="0"/>
          <w:bCs w:val="0"/>
          <w:spacing w:val="-1"/>
          <w:w w:val="102"/>
          <w:sz w:val="24"/>
        </w:rPr>
        <w:t>s</w:t>
      </w:r>
      <w:r w:rsidRPr="000C75E7">
        <w:rPr>
          <w:rFonts w:eastAsia="Arial"/>
          <w:b w:val="0"/>
          <w:bCs w:val="0"/>
          <w:w w:val="102"/>
          <w:sz w:val="24"/>
        </w:rPr>
        <w:t>.</w:t>
      </w:r>
    </w:p>
    <w:p w14:paraId="02EFF30D" w14:textId="77777777" w:rsidR="000C75E7" w:rsidRPr="000C75E7" w:rsidRDefault="000C75E7" w:rsidP="00726FC8">
      <w:pPr>
        <w:pStyle w:val="Legenda"/>
        <w:spacing w:line="360" w:lineRule="auto"/>
        <w:ind w:firstLine="708"/>
        <w:jc w:val="both"/>
        <w:rPr>
          <w:b w:val="0"/>
          <w:bCs w:val="0"/>
          <w:w w:val="102"/>
          <w:sz w:val="24"/>
        </w:rPr>
      </w:pPr>
      <w:r w:rsidRPr="000C75E7">
        <w:rPr>
          <w:rFonts w:eastAsia="Arial"/>
          <w:b w:val="0"/>
          <w:bCs w:val="0"/>
          <w:sz w:val="24"/>
        </w:rPr>
        <w:t xml:space="preserve">As atividades </w:t>
      </w:r>
      <w:r w:rsidRPr="000C75E7">
        <w:rPr>
          <w:rFonts w:eastAsia="Arial"/>
          <w:b w:val="0"/>
          <w:bCs w:val="0"/>
          <w:spacing w:val="24"/>
          <w:sz w:val="24"/>
        </w:rPr>
        <w:t>Práticas</w:t>
      </w:r>
      <w:r w:rsidRPr="000C75E7">
        <w:rPr>
          <w:rFonts w:eastAsia="Arial"/>
          <w:b w:val="0"/>
          <w:bCs w:val="0"/>
          <w:sz w:val="24"/>
        </w:rPr>
        <w:t xml:space="preserve"> </w:t>
      </w:r>
      <w:r w:rsidRPr="000C75E7">
        <w:rPr>
          <w:rFonts w:eastAsia="Arial"/>
          <w:b w:val="0"/>
          <w:bCs w:val="0"/>
          <w:spacing w:val="7"/>
          <w:sz w:val="24"/>
        </w:rPr>
        <w:t>d</w:t>
      </w:r>
      <w:r w:rsidRPr="000C75E7">
        <w:rPr>
          <w:rFonts w:eastAsia="Arial"/>
          <w:b w:val="0"/>
          <w:bCs w:val="0"/>
          <w:spacing w:val="-4"/>
          <w:sz w:val="24"/>
        </w:rPr>
        <w:t>e</w:t>
      </w:r>
      <w:r w:rsidRPr="000C75E7">
        <w:rPr>
          <w:rFonts w:eastAsia="Arial"/>
          <w:b w:val="0"/>
          <w:bCs w:val="0"/>
          <w:spacing w:val="-2"/>
          <w:sz w:val="24"/>
        </w:rPr>
        <w:t>v</w:t>
      </w:r>
      <w:r w:rsidRPr="000C75E7">
        <w:rPr>
          <w:rFonts w:eastAsia="Arial"/>
          <w:b w:val="0"/>
          <w:bCs w:val="0"/>
          <w:spacing w:val="-4"/>
          <w:sz w:val="24"/>
        </w:rPr>
        <w:t>e</w:t>
      </w:r>
      <w:r w:rsidRPr="000C75E7">
        <w:rPr>
          <w:rFonts w:eastAsia="Arial"/>
          <w:b w:val="0"/>
          <w:bCs w:val="0"/>
          <w:spacing w:val="2"/>
          <w:sz w:val="24"/>
        </w:rPr>
        <w:t>r</w:t>
      </w:r>
      <w:r w:rsidRPr="000C75E7">
        <w:rPr>
          <w:rFonts w:eastAsia="Arial"/>
          <w:b w:val="0"/>
          <w:bCs w:val="0"/>
          <w:spacing w:val="1"/>
          <w:sz w:val="24"/>
        </w:rPr>
        <w:t>ã</w:t>
      </w:r>
      <w:r w:rsidRPr="000C75E7">
        <w:rPr>
          <w:rFonts w:eastAsia="Arial"/>
          <w:b w:val="0"/>
          <w:bCs w:val="0"/>
          <w:sz w:val="24"/>
        </w:rPr>
        <w:t>o</w:t>
      </w:r>
      <w:r w:rsidRPr="000C75E7">
        <w:rPr>
          <w:rFonts w:eastAsia="Arial"/>
          <w:b w:val="0"/>
          <w:bCs w:val="0"/>
          <w:spacing w:val="34"/>
          <w:sz w:val="24"/>
        </w:rPr>
        <w:t xml:space="preserve"> </w:t>
      </w:r>
      <w:r w:rsidRPr="000C75E7">
        <w:rPr>
          <w:rFonts w:eastAsia="Arial"/>
          <w:b w:val="0"/>
          <w:bCs w:val="0"/>
          <w:spacing w:val="-2"/>
          <w:sz w:val="24"/>
        </w:rPr>
        <w:t>o</w:t>
      </w:r>
      <w:r w:rsidRPr="000C75E7">
        <w:rPr>
          <w:rFonts w:eastAsia="Arial"/>
          <w:b w:val="0"/>
          <w:bCs w:val="0"/>
          <w:spacing w:val="7"/>
          <w:sz w:val="24"/>
        </w:rPr>
        <w:t>b</w:t>
      </w:r>
      <w:r w:rsidRPr="000C75E7">
        <w:rPr>
          <w:rFonts w:eastAsia="Arial"/>
          <w:b w:val="0"/>
          <w:bCs w:val="0"/>
          <w:spacing w:val="-9"/>
          <w:sz w:val="24"/>
        </w:rPr>
        <w:t>e</w:t>
      </w:r>
      <w:r w:rsidRPr="000C75E7">
        <w:rPr>
          <w:rFonts w:eastAsia="Arial"/>
          <w:b w:val="0"/>
          <w:bCs w:val="0"/>
          <w:spacing w:val="7"/>
          <w:sz w:val="24"/>
        </w:rPr>
        <w:t>d</w:t>
      </w:r>
      <w:r w:rsidRPr="000C75E7">
        <w:rPr>
          <w:rFonts w:eastAsia="Arial"/>
          <w:b w:val="0"/>
          <w:bCs w:val="0"/>
          <w:spacing w:val="-4"/>
          <w:sz w:val="24"/>
        </w:rPr>
        <w:t>e</w:t>
      </w:r>
      <w:r w:rsidRPr="000C75E7">
        <w:rPr>
          <w:rFonts w:eastAsia="Arial"/>
          <w:b w:val="0"/>
          <w:bCs w:val="0"/>
          <w:spacing w:val="1"/>
          <w:sz w:val="24"/>
        </w:rPr>
        <w:t>ce</w:t>
      </w:r>
      <w:r w:rsidRPr="000C75E7">
        <w:rPr>
          <w:rFonts w:eastAsia="Arial"/>
          <w:b w:val="0"/>
          <w:bCs w:val="0"/>
          <w:sz w:val="24"/>
        </w:rPr>
        <w:t>r</w:t>
      </w:r>
      <w:r w:rsidRPr="000C75E7">
        <w:rPr>
          <w:rFonts w:eastAsia="Arial"/>
          <w:b w:val="0"/>
          <w:bCs w:val="0"/>
          <w:spacing w:val="35"/>
          <w:sz w:val="24"/>
        </w:rPr>
        <w:t xml:space="preserve"> </w:t>
      </w:r>
      <w:r w:rsidRPr="000C75E7">
        <w:rPr>
          <w:rFonts w:eastAsia="Arial"/>
          <w:b w:val="0"/>
          <w:bCs w:val="0"/>
          <w:spacing w:val="1"/>
          <w:sz w:val="24"/>
        </w:rPr>
        <w:t>a</w:t>
      </w:r>
      <w:r w:rsidRPr="000C75E7">
        <w:rPr>
          <w:rFonts w:eastAsia="Arial"/>
          <w:b w:val="0"/>
          <w:bCs w:val="0"/>
          <w:spacing w:val="2"/>
          <w:sz w:val="24"/>
        </w:rPr>
        <w:t>o</w:t>
      </w:r>
      <w:r w:rsidRPr="000C75E7">
        <w:rPr>
          <w:rFonts w:eastAsia="Arial"/>
          <w:b w:val="0"/>
          <w:bCs w:val="0"/>
          <w:sz w:val="24"/>
        </w:rPr>
        <w:t>s</w:t>
      </w:r>
      <w:r w:rsidRPr="000C75E7">
        <w:rPr>
          <w:rFonts w:eastAsia="Arial"/>
          <w:b w:val="0"/>
          <w:bCs w:val="0"/>
          <w:spacing w:val="22"/>
          <w:sz w:val="24"/>
        </w:rPr>
        <w:t xml:space="preserve"> </w:t>
      </w:r>
      <w:r w:rsidRPr="000C75E7">
        <w:rPr>
          <w:rFonts w:eastAsia="Arial"/>
          <w:b w:val="0"/>
          <w:bCs w:val="0"/>
          <w:spacing w:val="2"/>
          <w:sz w:val="24"/>
        </w:rPr>
        <w:t>p</w:t>
      </w:r>
      <w:r w:rsidRPr="000C75E7">
        <w:rPr>
          <w:rFonts w:eastAsia="Arial"/>
          <w:b w:val="0"/>
          <w:bCs w:val="0"/>
          <w:spacing w:val="-5"/>
          <w:sz w:val="24"/>
        </w:rPr>
        <w:t>l</w:t>
      </w:r>
      <w:r w:rsidRPr="000C75E7">
        <w:rPr>
          <w:rFonts w:eastAsia="Arial"/>
          <w:b w:val="0"/>
          <w:bCs w:val="0"/>
          <w:spacing w:val="1"/>
          <w:sz w:val="24"/>
        </w:rPr>
        <w:t>a</w:t>
      </w:r>
      <w:r w:rsidRPr="000C75E7">
        <w:rPr>
          <w:rFonts w:eastAsia="Arial"/>
          <w:b w:val="0"/>
          <w:bCs w:val="0"/>
          <w:spacing w:val="-2"/>
          <w:sz w:val="24"/>
        </w:rPr>
        <w:t>n</w:t>
      </w:r>
      <w:r w:rsidRPr="000C75E7">
        <w:rPr>
          <w:rFonts w:eastAsia="Arial"/>
          <w:b w:val="0"/>
          <w:bCs w:val="0"/>
          <w:spacing w:val="3"/>
          <w:sz w:val="24"/>
        </w:rPr>
        <w:t>o</w:t>
      </w:r>
      <w:r w:rsidRPr="000C75E7">
        <w:rPr>
          <w:rFonts w:eastAsia="Arial"/>
          <w:b w:val="0"/>
          <w:bCs w:val="0"/>
          <w:sz w:val="24"/>
        </w:rPr>
        <w:t>s</w:t>
      </w:r>
      <w:r w:rsidRPr="000C75E7">
        <w:rPr>
          <w:rFonts w:eastAsia="Arial"/>
          <w:b w:val="0"/>
          <w:bCs w:val="0"/>
          <w:spacing w:val="27"/>
          <w:sz w:val="24"/>
        </w:rPr>
        <w:t xml:space="preserve"> </w:t>
      </w:r>
      <w:r w:rsidRPr="000C75E7">
        <w:rPr>
          <w:rFonts w:eastAsia="Arial"/>
          <w:b w:val="0"/>
          <w:bCs w:val="0"/>
          <w:spacing w:val="2"/>
          <w:sz w:val="24"/>
        </w:rPr>
        <w:t>d</w:t>
      </w:r>
      <w:r w:rsidRPr="000C75E7">
        <w:rPr>
          <w:rFonts w:eastAsia="Arial"/>
          <w:b w:val="0"/>
          <w:bCs w:val="0"/>
          <w:sz w:val="24"/>
        </w:rPr>
        <w:t>e</w:t>
      </w:r>
      <w:r w:rsidRPr="000C75E7">
        <w:rPr>
          <w:rFonts w:eastAsia="Arial"/>
          <w:b w:val="0"/>
          <w:bCs w:val="0"/>
          <w:spacing w:val="22"/>
          <w:sz w:val="24"/>
        </w:rPr>
        <w:t xml:space="preserve"> </w:t>
      </w:r>
      <w:r w:rsidRPr="000C75E7">
        <w:rPr>
          <w:rFonts w:eastAsia="Arial"/>
          <w:b w:val="0"/>
          <w:bCs w:val="0"/>
          <w:spacing w:val="5"/>
          <w:sz w:val="24"/>
        </w:rPr>
        <w:t>e</w:t>
      </w:r>
      <w:r w:rsidRPr="000C75E7">
        <w:rPr>
          <w:rFonts w:eastAsia="Arial"/>
          <w:b w:val="0"/>
          <w:bCs w:val="0"/>
          <w:spacing w:val="-7"/>
          <w:sz w:val="24"/>
        </w:rPr>
        <w:t>n</w:t>
      </w:r>
      <w:r w:rsidRPr="000C75E7">
        <w:rPr>
          <w:rFonts w:eastAsia="Arial"/>
          <w:b w:val="0"/>
          <w:bCs w:val="0"/>
          <w:spacing w:val="4"/>
          <w:sz w:val="24"/>
        </w:rPr>
        <w:t>s</w:t>
      </w:r>
      <w:r w:rsidRPr="000C75E7">
        <w:rPr>
          <w:rFonts w:eastAsia="Arial"/>
          <w:b w:val="0"/>
          <w:bCs w:val="0"/>
          <w:sz w:val="24"/>
        </w:rPr>
        <w:t>i</w:t>
      </w:r>
      <w:r w:rsidRPr="000C75E7">
        <w:rPr>
          <w:rFonts w:eastAsia="Arial"/>
          <w:b w:val="0"/>
          <w:bCs w:val="0"/>
          <w:spacing w:val="-2"/>
          <w:sz w:val="24"/>
        </w:rPr>
        <w:t>n</w:t>
      </w:r>
      <w:r w:rsidRPr="000C75E7">
        <w:rPr>
          <w:rFonts w:eastAsia="Arial"/>
          <w:b w:val="0"/>
          <w:bCs w:val="0"/>
          <w:sz w:val="24"/>
        </w:rPr>
        <w:t>o</w:t>
      </w:r>
      <w:r w:rsidRPr="000C75E7">
        <w:rPr>
          <w:rFonts w:eastAsia="Arial"/>
          <w:b w:val="0"/>
          <w:bCs w:val="0"/>
          <w:spacing w:val="30"/>
          <w:sz w:val="24"/>
        </w:rPr>
        <w:t xml:space="preserve"> </w:t>
      </w:r>
      <w:r w:rsidRPr="000C75E7">
        <w:rPr>
          <w:rFonts w:eastAsia="Arial"/>
          <w:b w:val="0"/>
          <w:bCs w:val="0"/>
          <w:spacing w:val="7"/>
          <w:w w:val="102"/>
          <w:sz w:val="24"/>
        </w:rPr>
        <w:t>d</w:t>
      </w:r>
      <w:r w:rsidRPr="000C75E7">
        <w:rPr>
          <w:rFonts w:eastAsia="Arial"/>
          <w:b w:val="0"/>
          <w:bCs w:val="0"/>
          <w:spacing w:val="1"/>
          <w:w w:val="102"/>
          <w:sz w:val="24"/>
        </w:rPr>
        <w:t>a</w:t>
      </w:r>
      <w:r w:rsidRPr="000C75E7">
        <w:rPr>
          <w:rFonts w:eastAsia="Arial"/>
          <w:b w:val="0"/>
          <w:bCs w:val="0"/>
          <w:w w:val="102"/>
          <w:sz w:val="24"/>
        </w:rPr>
        <w:t xml:space="preserve">s </w:t>
      </w:r>
      <w:r w:rsidRPr="000C75E7">
        <w:rPr>
          <w:rFonts w:eastAsia="Arial"/>
          <w:b w:val="0"/>
          <w:bCs w:val="0"/>
          <w:spacing w:val="2"/>
          <w:sz w:val="24"/>
        </w:rPr>
        <w:t>d</w:t>
      </w:r>
      <w:r w:rsidRPr="000C75E7">
        <w:rPr>
          <w:rFonts w:eastAsia="Arial"/>
          <w:b w:val="0"/>
          <w:bCs w:val="0"/>
          <w:spacing w:val="-5"/>
          <w:sz w:val="24"/>
        </w:rPr>
        <w:t>i</w:t>
      </w:r>
      <w:r w:rsidRPr="000C75E7">
        <w:rPr>
          <w:rFonts w:eastAsia="Arial"/>
          <w:b w:val="0"/>
          <w:bCs w:val="0"/>
          <w:spacing w:val="-1"/>
          <w:sz w:val="24"/>
        </w:rPr>
        <w:t>s</w:t>
      </w:r>
      <w:r w:rsidRPr="000C75E7">
        <w:rPr>
          <w:rFonts w:eastAsia="Arial"/>
          <w:b w:val="0"/>
          <w:bCs w:val="0"/>
          <w:spacing w:val="1"/>
          <w:sz w:val="24"/>
        </w:rPr>
        <w:t>c</w:t>
      </w:r>
      <w:r w:rsidRPr="000C75E7">
        <w:rPr>
          <w:rFonts w:eastAsia="Arial"/>
          <w:b w:val="0"/>
          <w:bCs w:val="0"/>
          <w:spacing w:val="-5"/>
          <w:sz w:val="24"/>
        </w:rPr>
        <w:t>i</w:t>
      </w:r>
      <w:r w:rsidRPr="000C75E7">
        <w:rPr>
          <w:rFonts w:eastAsia="Arial"/>
          <w:b w:val="0"/>
          <w:bCs w:val="0"/>
          <w:spacing w:val="7"/>
          <w:sz w:val="24"/>
        </w:rPr>
        <w:t>p</w:t>
      </w:r>
      <w:r w:rsidRPr="000C75E7">
        <w:rPr>
          <w:rFonts w:eastAsia="Arial"/>
          <w:b w:val="0"/>
          <w:bCs w:val="0"/>
          <w:sz w:val="24"/>
        </w:rPr>
        <w:t>li</w:t>
      </w:r>
      <w:r w:rsidRPr="000C75E7">
        <w:rPr>
          <w:rFonts w:eastAsia="Arial"/>
          <w:b w:val="0"/>
          <w:bCs w:val="0"/>
          <w:spacing w:val="-2"/>
          <w:sz w:val="24"/>
        </w:rPr>
        <w:t>n</w:t>
      </w:r>
      <w:r w:rsidRPr="000C75E7">
        <w:rPr>
          <w:rFonts w:eastAsia="Arial"/>
          <w:b w:val="0"/>
          <w:bCs w:val="0"/>
          <w:spacing w:val="1"/>
          <w:sz w:val="24"/>
        </w:rPr>
        <w:t>a</w:t>
      </w:r>
      <w:r w:rsidRPr="000C75E7">
        <w:rPr>
          <w:rFonts w:eastAsia="Arial"/>
          <w:b w:val="0"/>
          <w:bCs w:val="0"/>
          <w:sz w:val="24"/>
        </w:rPr>
        <w:t>s</w:t>
      </w:r>
      <w:r w:rsidRPr="000C75E7">
        <w:rPr>
          <w:rFonts w:eastAsia="Arial"/>
          <w:b w:val="0"/>
          <w:bCs w:val="0"/>
          <w:spacing w:val="20"/>
          <w:sz w:val="24"/>
        </w:rPr>
        <w:t xml:space="preserve"> </w:t>
      </w:r>
      <w:r w:rsidRPr="000C75E7">
        <w:rPr>
          <w:rFonts w:eastAsia="Arial"/>
          <w:b w:val="0"/>
          <w:bCs w:val="0"/>
          <w:sz w:val="24"/>
        </w:rPr>
        <w:t>e</w:t>
      </w:r>
      <w:r w:rsidRPr="000C75E7">
        <w:rPr>
          <w:rFonts w:eastAsia="Arial"/>
          <w:b w:val="0"/>
          <w:bCs w:val="0"/>
          <w:spacing w:val="5"/>
          <w:sz w:val="24"/>
        </w:rPr>
        <w:t xml:space="preserve"> </w:t>
      </w:r>
      <w:r w:rsidRPr="000C75E7">
        <w:rPr>
          <w:rFonts w:eastAsia="Arial"/>
          <w:b w:val="0"/>
          <w:bCs w:val="0"/>
          <w:sz w:val="24"/>
        </w:rPr>
        <w:t>a</w:t>
      </w:r>
      <w:r w:rsidRPr="000C75E7">
        <w:rPr>
          <w:rFonts w:eastAsia="Arial"/>
          <w:b w:val="0"/>
          <w:bCs w:val="0"/>
          <w:spacing w:val="5"/>
          <w:sz w:val="24"/>
        </w:rPr>
        <w:t xml:space="preserve"> </w:t>
      </w:r>
      <w:r w:rsidRPr="000C75E7">
        <w:rPr>
          <w:rFonts w:eastAsia="Arial"/>
          <w:b w:val="0"/>
          <w:bCs w:val="0"/>
          <w:spacing w:val="2"/>
          <w:sz w:val="24"/>
        </w:rPr>
        <w:t>c</w:t>
      </w:r>
      <w:r w:rsidRPr="000C75E7">
        <w:rPr>
          <w:rFonts w:eastAsia="Arial"/>
          <w:b w:val="0"/>
          <w:bCs w:val="0"/>
          <w:spacing w:val="-4"/>
          <w:sz w:val="24"/>
        </w:rPr>
        <w:t>a</w:t>
      </w:r>
      <w:r w:rsidRPr="000C75E7">
        <w:rPr>
          <w:rFonts w:eastAsia="Arial"/>
          <w:b w:val="0"/>
          <w:bCs w:val="0"/>
          <w:spacing w:val="2"/>
          <w:sz w:val="24"/>
        </w:rPr>
        <w:t>r</w:t>
      </w:r>
      <w:r w:rsidRPr="000C75E7">
        <w:rPr>
          <w:rFonts w:eastAsia="Arial"/>
          <w:b w:val="0"/>
          <w:bCs w:val="0"/>
          <w:spacing w:val="-2"/>
          <w:sz w:val="24"/>
        </w:rPr>
        <w:t>g</w:t>
      </w:r>
      <w:r w:rsidRPr="000C75E7">
        <w:rPr>
          <w:rFonts w:eastAsia="Arial"/>
          <w:b w:val="0"/>
          <w:bCs w:val="0"/>
          <w:sz w:val="24"/>
        </w:rPr>
        <w:t>a</w:t>
      </w:r>
      <w:r w:rsidRPr="000C75E7">
        <w:rPr>
          <w:rFonts w:eastAsia="Arial"/>
          <w:b w:val="0"/>
          <w:bCs w:val="0"/>
          <w:spacing w:val="13"/>
          <w:sz w:val="24"/>
        </w:rPr>
        <w:t xml:space="preserve"> </w:t>
      </w:r>
      <w:r w:rsidRPr="000C75E7">
        <w:rPr>
          <w:rFonts w:eastAsia="Arial"/>
          <w:b w:val="0"/>
          <w:bCs w:val="0"/>
          <w:spacing w:val="-7"/>
          <w:sz w:val="24"/>
        </w:rPr>
        <w:t>h</w:t>
      </w:r>
      <w:r w:rsidRPr="000C75E7">
        <w:rPr>
          <w:rFonts w:eastAsia="Arial"/>
          <w:b w:val="0"/>
          <w:bCs w:val="0"/>
          <w:spacing w:val="7"/>
          <w:sz w:val="24"/>
        </w:rPr>
        <w:t>o</w:t>
      </w:r>
      <w:r w:rsidRPr="000C75E7">
        <w:rPr>
          <w:rFonts w:eastAsia="Arial"/>
          <w:b w:val="0"/>
          <w:bCs w:val="0"/>
          <w:spacing w:val="2"/>
          <w:sz w:val="24"/>
        </w:rPr>
        <w:t>r</w:t>
      </w:r>
      <w:r w:rsidRPr="000C75E7">
        <w:rPr>
          <w:rFonts w:eastAsia="Arial"/>
          <w:b w:val="0"/>
          <w:bCs w:val="0"/>
          <w:spacing w:val="1"/>
          <w:sz w:val="24"/>
        </w:rPr>
        <w:t>á</w:t>
      </w:r>
      <w:r w:rsidRPr="000C75E7">
        <w:rPr>
          <w:rFonts w:eastAsia="Arial"/>
          <w:b w:val="0"/>
          <w:bCs w:val="0"/>
          <w:spacing w:val="-3"/>
          <w:sz w:val="24"/>
        </w:rPr>
        <w:t>r</w:t>
      </w:r>
      <w:r w:rsidRPr="000C75E7">
        <w:rPr>
          <w:rFonts w:eastAsia="Arial"/>
          <w:b w:val="0"/>
          <w:bCs w:val="0"/>
          <w:sz w:val="24"/>
        </w:rPr>
        <w:t>ia</w:t>
      </w:r>
      <w:r w:rsidRPr="000C75E7">
        <w:rPr>
          <w:rFonts w:eastAsia="Arial"/>
          <w:b w:val="0"/>
          <w:bCs w:val="0"/>
          <w:spacing w:val="16"/>
          <w:sz w:val="24"/>
        </w:rPr>
        <w:t xml:space="preserve"> </w:t>
      </w:r>
      <w:r w:rsidRPr="000C75E7">
        <w:rPr>
          <w:rFonts w:eastAsia="Arial"/>
          <w:b w:val="0"/>
          <w:bCs w:val="0"/>
          <w:spacing w:val="2"/>
          <w:sz w:val="24"/>
        </w:rPr>
        <w:t>pr</w:t>
      </w:r>
      <w:r w:rsidRPr="000C75E7">
        <w:rPr>
          <w:rFonts w:eastAsia="Arial"/>
          <w:b w:val="0"/>
          <w:bCs w:val="0"/>
          <w:spacing w:val="1"/>
          <w:sz w:val="24"/>
        </w:rPr>
        <w:t>e</w:t>
      </w:r>
      <w:r w:rsidRPr="000C75E7">
        <w:rPr>
          <w:rFonts w:eastAsia="Arial"/>
          <w:b w:val="0"/>
          <w:bCs w:val="0"/>
          <w:spacing w:val="-7"/>
          <w:sz w:val="24"/>
        </w:rPr>
        <w:t>v</w:t>
      </w:r>
      <w:r w:rsidRPr="000C75E7">
        <w:rPr>
          <w:rFonts w:eastAsia="Arial"/>
          <w:b w:val="0"/>
          <w:bCs w:val="0"/>
          <w:sz w:val="24"/>
        </w:rPr>
        <w:t>i</w:t>
      </w:r>
      <w:r w:rsidRPr="000C75E7">
        <w:rPr>
          <w:rFonts w:eastAsia="Arial"/>
          <w:b w:val="0"/>
          <w:bCs w:val="0"/>
          <w:spacing w:val="-1"/>
          <w:sz w:val="24"/>
        </w:rPr>
        <w:t>s</w:t>
      </w:r>
      <w:r w:rsidRPr="000C75E7">
        <w:rPr>
          <w:rFonts w:eastAsia="Arial"/>
          <w:b w:val="0"/>
          <w:bCs w:val="0"/>
          <w:sz w:val="24"/>
        </w:rPr>
        <w:t>ta</w:t>
      </w:r>
      <w:r w:rsidRPr="000C75E7">
        <w:rPr>
          <w:rFonts w:eastAsia="Arial"/>
          <w:b w:val="0"/>
          <w:bCs w:val="0"/>
          <w:spacing w:val="17"/>
          <w:sz w:val="24"/>
        </w:rPr>
        <w:t xml:space="preserve"> </w:t>
      </w:r>
      <w:r w:rsidRPr="000C75E7">
        <w:rPr>
          <w:rFonts w:eastAsia="Arial"/>
          <w:b w:val="0"/>
          <w:bCs w:val="0"/>
          <w:spacing w:val="-2"/>
          <w:sz w:val="24"/>
        </w:rPr>
        <w:t>n</w:t>
      </w:r>
      <w:r w:rsidRPr="000C75E7">
        <w:rPr>
          <w:rFonts w:eastAsia="Arial"/>
          <w:b w:val="0"/>
          <w:bCs w:val="0"/>
          <w:sz w:val="24"/>
        </w:rPr>
        <w:t>a matriz curricular</w:t>
      </w:r>
      <w:r w:rsidRPr="000C75E7">
        <w:rPr>
          <w:rFonts w:eastAsia="Arial"/>
          <w:b w:val="0"/>
          <w:bCs w:val="0"/>
          <w:spacing w:val="15"/>
          <w:sz w:val="24"/>
        </w:rPr>
        <w:t xml:space="preserve"> </w:t>
      </w:r>
      <w:r w:rsidRPr="000C75E7">
        <w:rPr>
          <w:rFonts w:eastAsia="Arial"/>
          <w:b w:val="0"/>
          <w:bCs w:val="0"/>
          <w:spacing w:val="-2"/>
          <w:sz w:val="24"/>
        </w:rPr>
        <w:t>d</w:t>
      </w:r>
      <w:r w:rsidRPr="000C75E7">
        <w:rPr>
          <w:rFonts w:eastAsia="Arial"/>
          <w:b w:val="0"/>
          <w:bCs w:val="0"/>
          <w:sz w:val="24"/>
        </w:rPr>
        <w:t>o</w:t>
      </w:r>
      <w:r w:rsidRPr="000C75E7">
        <w:rPr>
          <w:rFonts w:eastAsia="Arial"/>
          <w:b w:val="0"/>
          <w:bCs w:val="0"/>
          <w:spacing w:val="14"/>
          <w:sz w:val="24"/>
        </w:rPr>
        <w:t xml:space="preserve"> </w:t>
      </w:r>
      <w:r w:rsidRPr="000C75E7">
        <w:rPr>
          <w:rFonts w:eastAsia="Arial"/>
          <w:b w:val="0"/>
          <w:bCs w:val="0"/>
          <w:spacing w:val="-6"/>
          <w:w w:val="102"/>
          <w:sz w:val="24"/>
        </w:rPr>
        <w:t>C</w:t>
      </w:r>
      <w:r w:rsidRPr="000C75E7">
        <w:rPr>
          <w:rFonts w:eastAsia="Arial"/>
          <w:b w:val="0"/>
          <w:bCs w:val="0"/>
          <w:spacing w:val="2"/>
          <w:w w:val="102"/>
          <w:sz w:val="24"/>
        </w:rPr>
        <w:t>ur</w:t>
      </w:r>
      <w:r w:rsidRPr="000C75E7">
        <w:rPr>
          <w:rFonts w:eastAsia="Arial"/>
          <w:b w:val="0"/>
          <w:bCs w:val="0"/>
          <w:spacing w:val="-6"/>
          <w:w w:val="102"/>
          <w:sz w:val="24"/>
        </w:rPr>
        <w:t>s</w:t>
      </w:r>
      <w:r w:rsidRPr="000C75E7">
        <w:rPr>
          <w:rFonts w:eastAsia="Arial"/>
          <w:b w:val="0"/>
          <w:bCs w:val="0"/>
          <w:spacing w:val="7"/>
          <w:w w:val="102"/>
          <w:sz w:val="24"/>
        </w:rPr>
        <w:t>o</w:t>
      </w:r>
      <w:r w:rsidRPr="000C75E7">
        <w:rPr>
          <w:rFonts w:eastAsia="Arial"/>
          <w:b w:val="0"/>
          <w:bCs w:val="0"/>
          <w:w w:val="102"/>
          <w:sz w:val="24"/>
        </w:rPr>
        <w:t>.</w:t>
      </w:r>
    </w:p>
    <w:p w14:paraId="4A4BE269" w14:textId="77777777" w:rsidR="000C75E7" w:rsidRPr="000C75E7" w:rsidRDefault="000C75E7" w:rsidP="000C75E7">
      <w:pPr>
        <w:pStyle w:val="Legenda"/>
        <w:spacing w:line="360" w:lineRule="auto"/>
        <w:jc w:val="both"/>
        <w:rPr>
          <w:b w:val="0"/>
          <w:bCs w:val="0"/>
          <w:sz w:val="24"/>
        </w:rPr>
      </w:pPr>
    </w:p>
    <w:p w14:paraId="30CC56C2" w14:textId="77777777" w:rsidR="00DA3D2C" w:rsidRDefault="00DA3D2C" w:rsidP="000C75E7">
      <w:pPr>
        <w:autoSpaceDE w:val="0"/>
        <w:autoSpaceDN w:val="0"/>
        <w:adjustRightInd w:val="0"/>
        <w:spacing w:line="360" w:lineRule="auto"/>
        <w:ind w:left="-567" w:firstLine="360"/>
        <w:jc w:val="both"/>
        <w:rPr>
          <w:rFonts w:ascii="Arial" w:hAnsi="Arial" w:cs="Arial"/>
          <w:b/>
          <w:bCs/>
          <w:sz w:val="24"/>
          <w:szCs w:val="24"/>
        </w:rPr>
      </w:pPr>
    </w:p>
    <w:p w14:paraId="22A042DE" w14:textId="77777777" w:rsidR="00726FC8" w:rsidRDefault="00726FC8" w:rsidP="000C75E7">
      <w:pPr>
        <w:autoSpaceDE w:val="0"/>
        <w:autoSpaceDN w:val="0"/>
        <w:adjustRightInd w:val="0"/>
        <w:spacing w:line="360" w:lineRule="auto"/>
        <w:ind w:left="-567" w:firstLine="360"/>
        <w:jc w:val="both"/>
        <w:rPr>
          <w:rFonts w:ascii="Arial" w:hAnsi="Arial" w:cs="Arial"/>
          <w:b/>
          <w:bCs/>
          <w:sz w:val="24"/>
          <w:szCs w:val="24"/>
        </w:rPr>
      </w:pPr>
    </w:p>
    <w:p w14:paraId="0DA3B5F8" w14:textId="77777777" w:rsidR="00726FC8" w:rsidRDefault="00726FC8" w:rsidP="000C75E7">
      <w:pPr>
        <w:autoSpaceDE w:val="0"/>
        <w:autoSpaceDN w:val="0"/>
        <w:adjustRightInd w:val="0"/>
        <w:spacing w:line="360" w:lineRule="auto"/>
        <w:ind w:left="-567" w:firstLine="360"/>
        <w:jc w:val="both"/>
        <w:rPr>
          <w:rFonts w:ascii="Arial" w:hAnsi="Arial" w:cs="Arial"/>
          <w:b/>
          <w:bCs/>
          <w:sz w:val="24"/>
          <w:szCs w:val="24"/>
        </w:rPr>
      </w:pPr>
    </w:p>
    <w:p w14:paraId="03A1F166" w14:textId="77777777" w:rsidR="00726FC8" w:rsidRDefault="00726FC8" w:rsidP="000C75E7">
      <w:pPr>
        <w:autoSpaceDE w:val="0"/>
        <w:autoSpaceDN w:val="0"/>
        <w:adjustRightInd w:val="0"/>
        <w:spacing w:line="360" w:lineRule="auto"/>
        <w:ind w:left="-567" w:firstLine="360"/>
        <w:jc w:val="both"/>
        <w:rPr>
          <w:rFonts w:ascii="Arial" w:hAnsi="Arial" w:cs="Arial"/>
          <w:b/>
          <w:bCs/>
          <w:sz w:val="24"/>
          <w:szCs w:val="24"/>
        </w:rPr>
      </w:pPr>
    </w:p>
    <w:p w14:paraId="55AFA217" w14:textId="77777777" w:rsidR="00726FC8" w:rsidRDefault="00726FC8" w:rsidP="000C75E7">
      <w:pPr>
        <w:autoSpaceDE w:val="0"/>
        <w:autoSpaceDN w:val="0"/>
        <w:adjustRightInd w:val="0"/>
        <w:spacing w:line="360" w:lineRule="auto"/>
        <w:ind w:left="-567" w:firstLine="360"/>
        <w:jc w:val="both"/>
        <w:rPr>
          <w:rFonts w:ascii="Arial" w:hAnsi="Arial" w:cs="Arial"/>
          <w:b/>
          <w:bCs/>
          <w:sz w:val="24"/>
          <w:szCs w:val="24"/>
        </w:rPr>
      </w:pPr>
    </w:p>
    <w:p w14:paraId="2EF56DBA" w14:textId="77777777" w:rsidR="00726FC8" w:rsidRDefault="00726FC8" w:rsidP="000C75E7">
      <w:pPr>
        <w:autoSpaceDE w:val="0"/>
        <w:autoSpaceDN w:val="0"/>
        <w:adjustRightInd w:val="0"/>
        <w:spacing w:line="360" w:lineRule="auto"/>
        <w:ind w:left="-567" w:firstLine="360"/>
        <w:jc w:val="both"/>
        <w:rPr>
          <w:rFonts w:ascii="Arial" w:hAnsi="Arial" w:cs="Arial"/>
          <w:b/>
          <w:bCs/>
          <w:sz w:val="24"/>
          <w:szCs w:val="24"/>
        </w:rPr>
      </w:pPr>
    </w:p>
    <w:p w14:paraId="67B19601" w14:textId="77777777" w:rsidR="00726FC8" w:rsidRDefault="00726FC8" w:rsidP="000C75E7">
      <w:pPr>
        <w:autoSpaceDE w:val="0"/>
        <w:autoSpaceDN w:val="0"/>
        <w:adjustRightInd w:val="0"/>
        <w:spacing w:line="360" w:lineRule="auto"/>
        <w:ind w:left="-567" w:firstLine="360"/>
        <w:jc w:val="both"/>
        <w:rPr>
          <w:rFonts w:ascii="Arial" w:hAnsi="Arial" w:cs="Arial"/>
          <w:b/>
          <w:bCs/>
          <w:sz w:val="24"/>
          <w:szCs w:val="24"/>
        </w:rPr>
      </w:pPr>
    </w:p>
    <w:p w14:paraId="4FC3427D" w14:textId="77777777" w:rsidR="00726FC8" w:rsidRDefault="00726FC8" w:rsidP="000C75E7">
      <w:pPr>
        <w:autoSpaceDE w:val="0"/>
        <w:autoSpaceDN w:val="0"/>
        <w:adjustRightInd w:val="0"/>
        <w:spacing w:line="360" w:lineRule="auto"/>
        <w:ind w:left="-567" w:firstLine="360"/>
        <w:jc w:val="both"/>
        <w:rPr>
          <w:rFonts w:ascii="Arial" w:hAnsi="Arial" w:cs="Arial"/>
          <w:b/>
          <w:bCs/>
          <w:sz w:val="24"/>
          <w:szCs w:val="24"/>
        </w:rPr>
      </w:pPr>
    </w:p>
    <w:p w14:paraId="2DB604E7" w14:textId="77777777" w:rsidR="00726FC8" w:rsidRDefault="00726FC8" w:rsidP="000C75E7">
      <w:pPr>
        <w:autoSpaceDE w:val="0"/>
        <w:autoSpaceDN w:val="0"/>
        <w:adjustRightInd w:val="0"/>
        <w:spacing w:line="360" w:lineRule="auto"/>
        <w:ind w:left="-567" w:firstLine="360"/>
        <w:jc w:val="both"/>
        <w:rPr>
          <w:rFonts w:ascii="Arial" w:hAnsi="Arial" w:cs="Arial"/>
          <w:b/>
          <w:bCs/>
          <w:sz w:val="24"/>
          <w:szCs w:val="24"/>
        </w:rPr>
      </w:pPr>
    </w:p>
    <w:p w14:paraId="472BCBF1" w14:textId="77777777" w:rsidR="00726FC8" w:rsidRDefault="00726FC8" w:rsidP="000C75E7">
      <w:pPr>
        <w:autoSpaceDE w:val="0"/>
        <w:autoSpaceDN w:val="0"/>
        <w:adjustRightInd w:val="0"/>
        <w:spacing w:line="360" w:lineRule="auto"/>
        <w:ind w:left="-567" w:firstLine="360"/>
        <w:jc w:val="both"/>
        <w:rPr>
          <w:rFonts w:ascii="Arial" w:hAnsi="Arial" w:cs="Arial"/>
          <w:b/>
          <w:bCs/>
          <w:sz w:val="24"/>
          <w:szCs w:val="24"/>
        </w:rPr>
      </w:pPr>
    </w:p>
    <w:p w14:paraId="6D801899" w14:textId="77777777" w:rsidR="00726FC8" w:rsidRDefault="00726FC8" w:rsidP="000C75E7">
      <w:pPr>
        <w:autoSpaceDE w:val="0"/>
        <w:autoSpaceDN w:val="0"/>
        <w:adjustRightInd w:val="0"/>
        <w:spacing w:line="360" w:lineRule="auto"/>
        <w:ind w:left="-567" w:firstLine="360"/>
        <w:jc w:val="both"/>
        <w:rPr>
          <w:rFonts w:ascii="Arial" w:hAnsi="Arial" w:cs="Arial"/>
          <w:b/>
          <w:bCs/>
          <w:sz w:val="24"/>
          <w:szCs w:val="24"/>
        </w:rPr>
      </w:pPr>
    </w:p>
    <w:p w14:paraId="3EF8EA0B" w14:textId="77777777" w:rsidR="00726FC8" w:rsidRDefault="00726FC8" w:rsidP="000C75E7">
      <w:pPr>
        <w:autoSpaceDE w:val="0"/>
        <w:autoSpaceDN w:val="0"/>
        <w:adjustRightInd w:val="0"/>
        <w:spacing w:line="360" w:lineRule="auto"/>
        <w:ind w:left="-567" w:firstLine="360"/>
        <w:jc w:val="both"/>
        <w:rPr>
          <w:rFonts w:ascii="Arial" w:hAnsi="Arial" w:cs="Arial"/>
          <w:b/>
          <w:bCs/>
          <w:sz w:val="24"/>
          <w:szCs w:val="24"/>
        </w:rPr>
      </w:pPr>
    </w:p>
    <w:p w14:paraId="62BEDD70" w14:textId="77777777" w:rsidR="00726FC8" w:rsidRDefault="00726FC8" w:rsidP="000C75E7">
      <w:pPr>
        <w:autoSpaceDE w:val="0"/>
        <w:autoSpaceDN w:val="0"/>
        <w:adjustRightInd w:val="0"/>
        <w:spacing w:line="360" w:lineRule="auto"/>
        <w:ind w:left="-567" w:firstLine="360"/>
        <w:jc w:val="both"/>
        <w:rPr>
          <w:rFonts w:ascii="Arial" w:hAnsi="Arial" w:cs="Arial"/>
          <w:b/>
          <w:bCs/>
          <w:sz w:val="24"/>
          <w:szCs w:val="24"/>
        </w:rPr>
      </w:pPr>
    </w:p>
    <w:p w14:paraId="31F20951" w14:textId="77777777" w:rsidR="00726FC8" w:rsidRDefault="00726FC8" w:rsidP="000C75E7">
      <w:pPr>
        <w:autoSpaceDE w:val="0"/>
        <w:autoSpaceDN w:val="0"/>
        <w:adjustRightInd w:val="0"/>
        <w:spacing w:line="360" w:lineRule="auto"/>
        <w:ind w:left="-567" w:firstLine="360"/>
        <w:jc w:val="both"/>
        <w:rPr>
          <w:rFonts w:ascii="Arial" w:hAnsi="Arial" w:cs="Arial"/>
          <w:b/>
          <w:bCs/>
          <w:sz w:val="24"/>
          <w:szCs w:val="24"/>
        </w:rPr>
      </w:pPr>
    </w:p>
    <w:p w14:paraId="1A68B111" w14:textId="77777777" w:rsidR="00726FC8" w:rsidRPr="00726FC8" w:rsidRDefault="00726FC8" w:rsidP="00726FC8">
      <w:pPr>
        <w:pStyle w:val="Legenda"/>
        <w:spacing w:line="360" w:lineRule="auto"/>
        <w:jc w:val="both"/>
        <w:outlineLvl w:val="0"/>
        <w:rPr>
          <w:rFonts w:eastAsia="Arial"/>
          <w:sz w:val="24"/>
        </w:rPr>
      </w:pPr>
      <w:bookmarkStart w:id="248" w:name="_Toc241071632"/>
      <w:bookmarkStart w:id="249" w:name="_Toc241100921"/>
      <w:r w:rsidRPr="00726FC8">
        <w:rPr>
          <w:rFonts w:eastAsia="Arial"/>
          <w:sz w:val="24"/>
        </w:rPr>
        <w:t>DIMENSÃO 2: CORPO DOCENTE</w:t>
      </w:r>
      <w:bookmarkEnd w:id="248"/>
      <w:bookmarkEnd w:id="249"/>
    </w:p>
    <w:p w14:paraId="3D5DAA19" w14:textId="77777777" w:rsidR="00726FC8" w:rsidRPr="00726FC8" w:rsidRDefault="00726FC8" w:rsidP="00726FC8">
      <w:pPr>
        <w:pStyle w:val="Legenda"/>
        <w:spacing w:line="360" w:lineRule="auto"/>
        <w:jc w:val="both"/>
        <w:rPr>
          <w:b w:val="0"/>
          <w:bCs w:val="0"/>
          <w:sz w:val="24"/>
          <w:lang w:eastAsia="x-none"/>
        </w:rPr>
      </w:pPr>
    </w:p>
    <w:p w14:paraId="4D536184" w14:textId="09657633" w:rsidR="00726FC8" w:rsidRPr="00726FC8" w:rsidRDefault="00726FC8" w:rsidP="00137262">
      <w:pPr>
        <w:pStyle w:val="Legenda"/>
        <w:numPr>
          <w:ilvl w:val="1"/>
          <w:numId w:val="36"/>
        </w:numPr>
        <w:spacing w:line="360" w:lineRule="auto"/>
        <w:jc w:val="both"/>
        <w:outlineLvl w:val="1"/>
        <w:rPr>
          <w:rFonts w:eastAsia="Arial"/>
          <w:sz w:val="24"/>
        </w:rPr>
      </w:pPr>
      <w:bookmarkStart w:id="250" w:name="_Toc241071633"/>
      <w:bookmarkStart w:id="251" w:name="_Toc241100922"/>
      <w:r w:rsidRPr="00726FC8">
        <w:rPr>
          <w:rFonts w:eastAsia="Arial"/>
          <w:sz w:val="24"/>
        </w:rPr>
        <w:t xml:space="preserve">Atuação do </w:t>
      </w:r>
      <w:r>
        <w:rPr>
          <w:rFonts w:eastAsia="Arial"/>
          <w:sz w:val="24"/>
        </w:rPr>
        <w:t>N</w:t>
      </w:r>
      <w:r w:rsidRPr="00726FC8">
        <w:rPr>
          <w:rFonts w:eastAsia="Arial"/>
          <w:sz w:val="24"/>
        </w:rPr>
        <w:t xml:space="preserve">úcleo </w:t>
      </w:r>
      <w:r>
        <w:rPr>
          <w:rFonts w:eastAsia="Arial"/>
          <w:sz w:val="24"/>
        </w:rPr>
        <w:t>D</w:t>
      </w:r>
      <w:r w:rsidRPr="00726FC8">
        <w:rPr>
          <w:rFonts w:eastAsia="Arial"/>
          <w:sz w:val="24"/>
        </w:rPr>
        <w:t xml:space="preserve">ocente </w:t>
      </w:r>
      <w:r>
        <w:rPr>
          <w:rFonts w:eastAsia="Arial"/>
          <w:sz w:val="24"/>
        </w:rPr>
        <w:t>E</w:t>
      </w:r>
      <w:r w:rsidRPr="00726FC8">
        <w:rPr>
          <w:rFonts w:eastAsia="Arial"/>
          <w:sz w:val="24"/>
        </w:rPr>
        <w:t xml:space="preserve">struturante – </w:t>
      </w:r>
      <w:bookmarkEnd w:id="250"/>
      <w:r>
        <w:rPr>
          <w:rFonts w:eastAsia="Arial"/>
          <w:sz w:val="24"/>
        </w:rPr>
        <w:t>NDE</w:t>
      </w:r>
      <w:bookmarkEnd w:id="251"/>
    </w:p>
    <w:p w14:paraId="12D0D607" w14:textId="77777777" w:rsidR="00726FC8" w:rsidRPr="00726FC8" w:rsidRDefault="00726FC8" w:rsidP="00726FC8">
      <w:pPr>
        <w:pStyle w:val="Legenda"/>
        <w:spacing w:line="360" w:lineRule="auto"/>
        <w:jc w:val="both"/>
        <w:rPr>
          <w:b w:val="0"/>
          <w:bCs w:val="0"/>
          <w:sz w:val="24"/>
          <w:lang w:eastAsia="x-none"/>
        </w:rPr>
      </w:pPr>
    </w:p>
    <w:p w14:paraId="70AF928C" w14:textId="77777777" w:rsidR="00726FC8" w:rsidRPr="00726FC8" w:rsidRDefault="00726FC8" w:rsidP="00726FC8">
      <w:pPr>
        <w:pStyle w:val="Legenda"/>
        <w:spacing w:line="360" w:lineRule="auto"/>
        <w:ind w:firstLine="360"/>
        <w:jc w:val="both"/>
        <w:rPr>
          <w:b w:val="0"/>
          <w:bCs w:val="0"/>
          <w:sz w:val="24"/>
        </w:rPr>
      </w:pPr>
      <w:r w:rsidRPr="00726FC8">
        <w:rPr>
          <w:rFonts w:eastAsia="Arial"/>
          <w:b w:val="0"/>
          <w:bCs w:val="0"/>
          <w:sz w:val="24"/>
        </w:rPr>
        <w:t>O Núcleo Docente Estruturante do Curso de Graduação em Educação Física da FAG é composto pelo Coordenador do Curso e por mais 4 professores do Curso, sendo que todos participaram da reestruturação do Projeto Pedagógico do Curso e tem clara responsabilidade com a implantação e desenvolvimento do mesmo.</w:t>
      </w:r>
    </w:p>
    <w:p w14:paraId="1A95F40E" w14:textId="77777777" w:rsidR="00726FC8" w:rsidRPr="00726FC8" w:rsidRDefault="00726FC8" w:rsidP="00726FC8">
      <w:pPr>
        <w:pStyle w:val="Legenda"/>
        <w:spacing w:line="360" w:lineRule="auto"/>
        <w:jc w:val="both"/>
        <w:rPr>
          <w:b w:val="0"/>
          <w:bCs w:val="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8"/>
        <w:gridCol w:w="1519"/>
      </w:tblGrid>
      <w:tr w:rsidR="00726FC8" w:rsidRPr="00726FC8" w14:paraId="0E94B6E3" w14:textId="77777777" w:rsidTr="00F21E1E">
        <w:trPr>
          <w:jc w:val="center"/>
        </w:trPr>
        <w:tc>
          <w:tcPr>
            <w:tcW w:w="4968" w:type="dxa"/>
            <w:vAlign w:val="center"/>
          </w:tcPr>
          <w:p w14:paraId="05C085D8" w14:textId="77777777" w:rsidR="00726FC8" w:rsidRPr="00726FC8" w:rsidRDefault="00726FC8" w:rsidP="00726FC8">
            <w:pPr>
              <w:pStyle w:val="Legenda"/>
              <w:spacing w:line="360" w:lineRule="auto"/>
              <w:jc w:val="both"/>
              <w:rPr>
                <w:sz w:val="24"/>
              </w:rPr>
            </w:pPr>
            <w:r w:rsidRPr="00726FC8">
              <w:rPr>
                <w:sz w:val="24"/>
              </w:rPr>
              <w:t>Professor</w:t>
            </w:r>
          </w:p>
        </w:tc>
        <w:tc>
          <w:tcPr>
            <w:tcW w:w="1519" w:type="dxa"/>
            <w:vAlign w:val="center"/>
          </w:tcPr>
          <w:p w14:paraId="45DB7141" w14:textId="77777777" w:rsidR="00726FC8" w:rsidRPr="00726FC8" w:rsidRDefault="00726FC8" w:rsidP="00726FC8">
            <w:pPr>
              <w:pStyle w:val="Legenda"/>
              <w:spacing w:line="360" w:lineRule="auto"/>
              <w:rPr>
                <w:sz w:val="24"/>
              </w:rPr>
            </w:pPr>
            <w:r w:rsidRPr="00726FC8">
              <w:rPr>
                <w:sz w:val="24"/>
              </w:rPr>
              <w:t>Titulação</w:t>
            </w:r>
          </w:p>
        </w:tc>
      </w:tr>
      <w:tr w:rsidR="00726FC8" w:rsidRPr="00726FC8" w14:paraId="5CEB121E" w14:textId="77777777" w:rsidTr="00F21E1E">
        <w:trPr>
          <w:jc w:val="center"/>
        </w:trPr>
        <w:tc>
          <w:tcPr>
            <w:tcW w:w="4968" w:type="dxa"/>
            <w:vAlign w:val="center"/>
          </w:tcPr>
          <w:p w14:paraId="7A38E7FF" w14:textId="77777777" w:rsidR="00726FC8" w:rsidRPr="00726FC8" w:rsidRDefault="00726FC8" w:rsidP="00726FC8">
            <w:pPr>
              <w:pStyle w:val="Legenda"/>
              <w:spacing w:line="360" w:lineRule="auto"/>
              <w:jc w:val="both"/>
              <w:rPr>
                <w:b w:val="0"/>
                <w:bCs w:val="0"/>
                <w:sz w:val="24"/>
                <w:lang w:val="de-DE"/>
              </w:rPr>
            </w:pPr>
            <w:r w:rsidRPr="00726FC8">
              <w:rPr>
                <w:b w:val="0"/>
                <w:bCs w:val="0"/>
                <w:sz w:val="24"/>
                <w:lang w:val="de-DE"/>
              </w:rPr>
              <w:t>Sarah Vislynne Nunes Wanderley</w:t>
            </w:r>
          </w:p>
          <w:p w14:paraId="7429110D" w14:textId="77777777" w:rsidR="00726FC8" w:rsidRPr="00726FC8" w:rsidRDefault="00726FC8" w:rsidP="00726FC8">
            <w:pPr>
              <w:pStyle w:val="Legenda"/>
              <w:spacing w:line="360" w:lineRule="auto"/>
              <w:jc w:val="both"/>
              <w:rPr>
                <w:b w:val="0"/>
                <w:bCs w:val="0"/>
                <w:sz w:val="24"/>
                <w:lang w:val="de-DE"/>
              </w:rPr>
            </w:pPr>
            <w:r w:rsidRPr="00726FC8">
              <w:rPr>
                <w:b w:val="0"/>
                <w:bCs w:val="0"/>
                <w:sz w:val="24"/>
                <w:lang w:val="de-DE"/>
              </w:rPr>
              <w:t>(Coordenador)</w:t>
            </w:r>
          </w:p>
        </w:tc>
        <w:tc>
          <w:tcPr>
            <w:tcW w:w="1519" w:type="dxa"/>
            <w:vAlign w:val="center"/>
          </w:tcPr>
          <w:p w14:paraId="668023D2" w14:textId="77777777" w:rsidR="00726FC8" w:rsidRPr="00726FC8" w:rsidRDefault="00726FC8" w:rsidP="00726FC8">
            <w:pPr>
              <w:pStyle w:val="Legenda"/>
              <w:spacing w:line="360" w:lineRule="auto"/>
              <w:rPr>
                <w:b w:val="0"/>
                <w:bCs w:val="0"/>
                <w:sz w:val="24"/>
              </w:rPr>
            </w:pPr>
            <w:r w:rsidRPr="00726FC8">
              <w:rPr>
                <w:b w:val="0"/>
                <w:bCs w:val="0"/>
                <w:sz w:val="24"/>
              </w:rPr>
              <w:t>Especialista</w:t>
            </w:r>
          </w:p>
        </w:tc>
      </w:tr>
      <w:tr w:rsidR="00726FC8" w:rsidRPr="00726FC8" w14:paraId="63DEC993" w14:textId="77777777" w:rsidTr="00F21E1E">
        <w:trPr>
          <w:jc w:val="center"/>
        </w:trPr>
        <w:tc>
          <w:tcPr>
            <w:tcW w:w="4968" w:type="dxa"/>
            <w:vAlign w:val="center"/>
          </w:tcPr>
          <w:p w14:paraId="4122F924" w14:textId="77777777" w:rsidR="00726FC8" w:rsidRPr="00726FC8" w:rsidRDefault="00726FC8" w:rsidP="00726FC8">
            <w:pPr>
              <w:pStyle w:val="Legenda"/>
              <w:spacing w:line="360" w:lineRule="auto"/>
              <w:jc w:val="both"/>
              <w:rPr>
                <w:b w:val="0"/>
                <w:bCs w:val="0"/>
                <w:sz w:val="24"/>
                <w:lang w:val="en-US"/>
              </w:rPr>
            </w:pPr>
            <w:proofErr w:type="spellStart"/>
            <w:r w:rsidRPr="00726FC8">
              <w:rPr>
                <w:b w:val="0"/>
                <w:bCs w:val="0"/>
                <w:sz w:val="24"/>
                <w:lang w:val="en-US"/>
              </w:rPr>
              <w:t>Francislene</w:t>
            </w:r>
            <w:proofErr w:type="spellEnd"/>
            <w:r w:rsidRPr="00726FC8">
              <w:rPr>
                <w:b w:val="0"/>
                <w:bCs w:val="0"/>
                <w:sz w:val="24"/>
                <w:lang w:val="en-US"/>
              </w:rPr>
              <w:t xml:space="preserve"> Clemente </w:t>
            </w:r>
            <w:proofErr w:type="spellStart"/>
            <w:r w:rsidRPr="00726FC8">
              <w:rPr>
                <w:b w:val="0"/>
                <w:bCs w:val="0"/>
                <w:sz w:val="24"/>
                <w:lang w:val="en-US"/>
              </w:rPr>
              <w:t>Genuino</w:t>
            </w:r>
            <w:proofErr w:type="spellEnd"/>
            <w:r w:rsidRPr="00726FC8">
              <w:rPr>
                <w:b w:val="0"/>
                <w:bCs w:val="0"/>
                <w:sz w:val="24"/>
                <w:lang w:val="en-US"/>
              </w:rPr>
              <w:t xml:space="preserve"> Silva</w:t>
            </w:r>
          </w:p>
        </w:tc>
        <w:tc>
          <w:tcPr>
            <w:tcW w:w="1519" w:type="dxa"/>
            <w:vAlign w:val="center"/>
          </w:tcPr>
          <w:p w14:paraId="75BCB7A9" w14:textId="77777777" w:rsidR="00726FC8" w:rsidRPr="00726FC8" w:rsidRDefault="00726FC8" w:rsidP="00726FC8">
            <w:pPr>
              <w:pStyle w:val="Legenda"/>
              <w:spacing w:line="360" w:lineRule="auto"/>
              <w:rPr>
                <w:b w:val="0"/>
                <w:bCs w:val="0"/>
                <w:sz w:val="24"/>
              </w:rPr>
            </w:pPr>
            <w:r w:rsidRPr="00726FC8">
              <w:rPr>
                <w:b w:val="0"/>
                <w:bCs w:val="0"/>
                <w:sz w:val="24"/>
              </w:rPr>
              <w:t>Mestre</w:t>
            </w:r>
          </w:p>
        </w:tc>
      </w:tr>
      <w:tr w:rsidR="00726FC8" w:rsidRPr="00726FC8" w14:paraId="7210CF26" w14:textId="77777777" w:rsidTr="00F21E1E">
        <w:trPr>
          <w:jc w:val="center"/>
        </w:trPr>
        <w:tc>
          <w:tcPr>
            <w:tcW w:w="4968" w:type="dxa"/>
            <w:vAlign w:val="center"/>
          </w:tcPr>
          <w:p w14:paraId="74E7FDEA" w14:textId="77777777" w:rsidR="00726FC8" w:rsidRPr="00726FC8" w:rsidRDefault="00726FC8" w:rsidP="00726FC8">
            <w:pPr>
              <w:pStyle w:val="Legenda"/>
              <w:spacing w:line="360" w:lineRule="auto"/>
              <w:jc w:val="both"/>
              <w:rPr>
                <w:b w:val="0"/>
                <w:bCs w:val="0"/>
                <w:sz w:val="24"/>
              </w:rPr>
            </w:pPr>
            <w:r w:rsidRPr="00726FC8">
              <w:rPr>
                <w:b w:val="0"/>
                <w:bCs w:val="0"/>
                <w:sz w:val="24"/>
              </w:rPr>
              <w:t xml:space="preserve">José </w:t>
            </w:r>
            <w:proofErr w:type="spellStart"/>
            <w:r w:rsidRPr="00726FC8">
              <w:rPr>
                <w:b w:val="0"/>
                <w:bCs w:val="0"/>
                <w:sz w:val="24"/>
              </w:rPr>
              <w:t>Fellipe</w:t>
            </w:r>
            <w:proofErr w:type="spellEnd"/>
            <w:r w:rsidRPr="00726FC8">
              <w:rPr>
                <w:b w:val="0"/>
                <w:bCs w:val="0"/>
                <w:sz w:val="24"/>
              </w:rPr>
              <w:t xml:space="preserve"> Soares Maranhão</w:t>
            </w:r>
          </w:p>
        </w:tc>
        <w:tc>
          <w:tcPr>
            <w:tcW w:w="1519" w:type="dxa"/>
            <w:vAlign w:val="center"/>
          </w:tcPr>
          <w:p w14:paraId="03050155" w14:textId="77777777" w:rsidR="00726FC8" w:rsidRPr="00726FC8" w:rsidRDefault="00726FC8" w:rsidP="00726FC8">
            <w:pPr>
              <w:pStyle w:val="Legenda"/>
              <w:spacing w:line="360" w:lineRule="auto"/>
              <w:rPr>
                <w:b w:val="0"/>
                <w:bCs w:val="0"/>
                <w:sz w:val="24"/>
              </w:rPr>
            </w:pPr>
            <w:r w:rsidRPr="00726FC8">
              <w:rPr>
                <w:b w:val="0"/>
                <w:bCs w:val="0"/>
                <w:sz w:val="24"/>
              </w:rPr>
              <w:t>Mestre</w:t>
            </w:r>
          </w:p>
        </w:tc>
      </w:tr>
      <w:tr w:rsidR="00726FC8" w:rsidRPr="00726FC8" w14:paraId="098E336A" w14:textId="77777777" w:rsidTr="00F21E1E">
        <w:trPr>
          <w:jc w:val="center"/>
        </w:trPr>
        <w:tc>
          <w:tcPr>
            <w:tcW w:w="4968" w:type="dxa"/>
            <w:vAlign w:val="center"/>
          </w:tcPr>
          <w:p w14:paraId="09E7EAA2" w14:textId="77777777" w:rsidR="00726FC8" w:rsidRPr="00726FC8" w:rsidRDefault="00726FC8" w:rsidP="00726FC8">
            <w:pPr>
              <w:pStyle w:val="Legenda"/>
              <w:spacing w:line="360" w:lineRule="auto"/>
              <w:jc w:val="both"/>
              <w:rPr>
                <w:b w:val="0"/>
                <w:bCs w:val="0"/>
                <w:sz w:val="24"/>
              </w:rPr>
            </w:pPr>
            <w:proofErr w:type="spellStart"/>
            <w:r w:rsidRPr="00726FC8">
              <w:rPr>
                <w:b w:val="0"/>
                <w:bCs w:val="0"/>
                <w:sz w:val="24"/>
              </w:rPr>
              <w:t>Raphaella</w:t>
            </w:r>
            <w:proofErr w:type="spellEnd"/>
            <w:r w:rsidRPr="00726FC8">
              <w:rPr>
                <w:b w:val="0"/>
                <w:bCs w:val="0"/>
                <w:sz w:val="24"/>
              </w:rPr>
              <w:t xml:space="preserve"> Christine Ribeiro de Lima</w:t>
            </w:r>
          </w:p>
        </w:tc>
        <w:tc>
          <w:tcPr>
            <w:tcW w:w="1519" w:type="dxa"/>
            <w:vAlign w:val="center"/>
          </w:tcPr>
          <w:p w14:paraId="2120FCC7" w14:textId="77777777" w:rsidR="00726FC8" w:rsidRPr="00726FC8" w:rsidRDefault="00726FC8" w:rsidP="00726FC8">
            <w:pPr>
              <w:pStyle w:val="Legenda"/>
              <w:spacing w:line="360" w:lineRule="auto"/>
              <w:rPr>
                <w:b w:val="0"/>
                <w:bCs w:val="0"/>
                <w:sz w:val="24"/>
              </w:rPr>
            </w:pPr>
            <w:r w:rsidRPr="00726FC8">
              <w:rPr>
                <w:b w:val="0"/>
                <w:bCs w:val="0"/>
                <w:sz w:val="24"/>
              </w:rPr>
              <w:t>Mestre</w:t>
            </w:r>
          </w:p>
        </w:tc>
      </w:tr>
      <w:tr w:rsidR="00726FC8" w:rsidRPr="00726FC8" w14:paraId="2E0D277E" w14:textId="77777777" w:rsidTr="00F21E1E">
        <w:trPr>
          <w:jc w:val="center"/>
        </w:trPr>
        <w:tc>
          <w:tcPr>
            <w:tcW w:w="4968" w:type="dxa"/>
            <w:vAlign w:val="center"/>
          </w:tcPr>
          <w:p w14:paraId="2F572A2C" w14:textId="77777777" w:rsidR="00726FC8" w:rsidRPr="00726FC8" w:rsidRDefault="00726FC8" w:rsidP="00726FC8">
            <w:pPr>
              <w:pStyle w:val="Legenda"/>
              <w:spacing w:line="360" w:lineRule="auto"/>
              <w:jc w:val="both"/>
              <w:rPr>
                <w:b w:val="0"/>
                <w:bCs w:val="0"/>
                <w:sz w:val="24"/>
              </w:rPr>
            </w:pPr>
            <w:proofErr w:type="spellStart"/>
            <w:r w:rsidRPr="00726FC8">
              <w:rPr>
                <w:b w:val="0"/>
                <w:bCs w:val="0"/>
                <w:sz w:val="24"/>
              </w:rPr>
              <w:t>Junio</w:t>
            </w:r>
            <w:proofErr w:type="spellEnd"/>
            <w:r w:rsidRPr="00726FC8">
              <w:rPr>
                <w:b w:val="0"/>
                <w:bCs w:val="0"/>
                <w:sz w:val="24"/>
              </w:rPr>
              <w:t xml:space="preserve"> Alves de Lima</w:t>
            </w:r>
          </w:p>
        </w:tc>
        <w:tc>
          <w:tcPr>
            <w:tcW w:w="1519" w:type="dxa"/>
            <w:vAlign w:val="center"/>
          </w:tcPr>
          <w:p w14:paraId="3DF9AA75" w14:textId="77777777" w:rsidR="00726FC8" w:rsidRPr="00726FC8" w:rsidRDefault="00726FC8" w:rsidP="00726FC8">
            <w:pPr>
              <w:pStyle w:val="Legenda"/>
              <w:spacing w:line="360" w:lineRule="auto"/>
              <w:rPr>
                <w:b w:val="0"/>
                <w:bCs w:val="0"/>
                <w:sz w:val="24"/>
              </w:rPr>
            </w:pPr>
            <w:r w:rsidRPr="00726FC8">
              <w:rPr>
                <w:b w:val="0"/>
                <w:bCs w:val="0"/>
                <w:sz w:val="24"/>
              </w:rPr>
              <w:t>Mestre</w:t>
            </w:r>
          </w:p>
        </w:tc>
      </w:tr>
    </w:tbl>
    <w:p w14:paraId="49B0D035" w14:textId="77777777" w:rsidR="00726FC8" w:rsidRPr="00726FC8" w:rsidRDefault="00726FC8" w:rsidP="00726FC8">
      <w:pPr>
        <w:pStyle w:val="Legenda"/>
        <w:spacing w:line="360" w:lineRule="auto"/>
        <w:jc w:val="both"/>
        <w:rPr>
          <w:b w:val="0"/>
          <w:bCs w:val="0"/>
          <w:sz w:val="24"/>
        </w:rPr>
      </w:pPr>
    </w:p>
    <w:p w14:paraId="1F306D61" w14:textId="57A0DB2D" w:rsidR="00726FC8" w:rsidRPr="00726FC8" w:rsidRDefault="00726FC8" w:rsidP="00726FC8">
      <w:pPr>
        <w:pStyle w:val="Legenda"/>
        <w:spacing w:line="360" w:lineRule="auto"/>
        <w:jc w:val="both"/>
        <w:outlineLvl w:val="1"/>
        <w:rPr>
          <w:sz w:val="24"/>
        </w:rPr>
      </w:pPr>
      <w:bookmarkStart w:id="252" w:name="_Toc241071634"/>
      <w:bookmarkStart w:id="253" w:name="_Toc241100923"/>
      <w:r w:rsidRPr="00726FC8">
        <w:rPr>
          <w:rFonts w:eastAsia="Arial"/>
          <w:sz w:val="24"/>
        </w:rPr>
        <w:t xml:space="preserve">2.2. Titulação e formação acadêmica do </w:t>
      </w:r>
      <w:proofErr w:type="spellStart"/>
      <w:r w:rsidRPr="00726FC8">
        <w:rPr>
          <w:rFonts w:eastAsia="Arial"/>
          <w:sz w:val="24"/>
        </w:rPr>
        <w:t>nde</w:t>
      </w:r>
      <w:proofErr w:type="spellEnd"/>
      <w:r w:rsidRPr="00726FC8">
        <w:rPr>
          <w:rFonts w:eastAsia="Arial"/>
          <w:sz w:val="24"/>
        </w:rPr>
        <w:t xml:space="preserve"> (titulação e formação acadêmica do </w:t>
      </w:r>
      <w:proofErr w:type="spellStart"/>
      <w:r w:rsidRPr="00726FC8">
        <w:rPr>
          <w:rFonts w:eastAsia="Arial"/>
          <w:sz w:val="24"/>
        </w:rPr>
        <w:t>nde</w:t>
      </w:r>
      <w:proofErr w:type="spellEnd"/>
      <w:r w:rsidRPr="00726FC8">
        <w:rPr>
          <w:rFonts w:eastAsia="Arial"/>
          <w:sz w:val="24"/>
        </w:rPr>
        <w:t xml:space="preserve"> - núcleo docente estruturante)</w:t>
      </w:r>
      <w:bookmarkEnd w:id="252"/>
      <w:bookmarkEnd w:id="253"/>
      <w:r w:rsidRPr="00726FC8">
        <w:rPr>
          <w:rFonts w:eastAsia="Arial"/>
          <w:sz w:val="24"/>
        </w:rPr>
        <w:t xml:space="preserve"> </w:t>
      </w:r>
    </w:p>
    <w:p w14:paraId="1FE0D9D6" w14:textId="77777777" w:rsidR="00726FC8" w:rsidRPr="00726FC8" w:rsidRDefault="00726FC8" w:rsidP="00726FC8">
      <w:pPr>
        <w:pStyle w:val="Legenda"/>
        <w:spacing w:line="360" w:lineRule="auto"/>
        <w:jc w:val="both"/>
        <w:rPr>
          <w:b w:val="0"/>
          <w:bCs w:val="0"/>
          <w:sz w:val="24"/>
        </w:rPr>
      </w:pPr>
    </w:p>
    <w:p w14:paraId="1011B80B" w14:textId="77777777" w:rsidR="00726FC8" w:rsidRPr="00726FC8" w:rsidRDefault="00726FC8" w:rsidP="00726FC8">
      <w:pPr>
        <w:pStyle w:val="Legenda"/>
        <w:spacing w:line="360" w:lineRule="auto"/>
        <w:ind w:firstLine="708"/>
        <w:jc w:val="both"/>
        <w:rPr>
          <w:b w:val="0"/>
          <w:bCs w:val="0"/>
          <w:sz w:val="24"/>
        </w:rPr>
      </w:pPr>
      <w:r w:rsidRPr="00726FC8">
        <w:rPr>
          <w:rFonts w:eastAsia="Arial"/>
          <w:b w:val="0"/>
          <w:bCs w:val="0"/>
          <w:sz w:val="24"/>
        </w:rPr>
        <w:t xml:space="preserve">80 % do Núcleo Docente Estruturante do Curso de Graduação em Educação Física da FAG possui titulação acadêmica obtida em programas de pós-graduação </w:t>
      </w:r>
      <w:r w:rsidRPr="00726FC8">
        <w:rPr>
          <w:rFonts w:eastAsia="Arial"/>
          <w:b w:val="0"/>
          <w:bCs w:val="0"/>
          <w:i/>
          <w:sz w:val="24"/>
        </w:rPr>
        <w:t>stricto sensu</w:t>
      </w:r>
      <w:r w:rsidRPr="00726FC8">
        <w:rPr>
          <w:rFonts w:eastAsia="Arial"/>
          <w:b w:val="0"/>
          <w:bCs w:val="0"/>
          <w:sz w:val="24"/>
        </w:rPr>
        <w:t xml:space="preserve"> e 80% possui formação acadêmica na área do curso.</w:t>
      </w:r>
    </w:p>
    <w:p w14:paraId="12CE348C" w14:textId="77777777" w:rsidR="00726FC8" w:rsidRPr="00726FC8" w:rsidRDefault="00726FC8" w:rsidP="00726FC8">
      <w:pPr>
        <w:pStyle w:val="Legenda"/>
        <w:spacing w:line="360" w:lineRule="auto"/>
        <w:jc w:val="both"/>
        <w:rPr>
          <w:b w:val="0"/>
          <w:bCs w:val="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8"/>
        <w:gridCol w:w="1504"/>
        <w:gridCol w:w="1504"/>
      </w:tblGrid>
      <w:tr w:rsidR="00726FC8" w:rsidRPr="00726FC8" w14:paraId="43F4DF9D" w14:textId="77777777" w:rsidTr="00F21E1E">
        <w:trPr>
          <w:jc w:val="center"/>
        </w:trPr>
        <w:tc>
          <w:tcPr>
            <w:tcW w:w="4968" w:type="dxa"/>
            <w:vAlign w:val="center"/>
          </w:tcPr>
          <w:p w14:paraId="0BC29B54" w14:textId="77777777" w:rsidR="00726FC8" w:rsidRPr="00726FC8" w:rsidRDefault="00726FC8" w:rsidP="00726FC8">
            <w:pPr>
              <w:pStyle w:val="Legenda"/>
              <w:spacing w:line="360" w:lineRule="auto"/>
              <w:jc w:val="both"/>
              <w:rPr>
                <w:sz w:val="24"/>
              </w:rPr>
            </w:pPr>
            <w:r w:rsidRPr="00726FC8">
              <w:rPr>
                <w:sz w:val="24"/>
              </w:rPr>
              <w:t>Professor</w:t>
            </w:r>
          </w:p>
        </w:tc>
        <w:tc>
          <w:tcPr>
            <w:tcW w:w="1504" w:type="dxa"/>
            <w:vAlign w:val="center"/>
          </w:tcPr>
          <w:p w14:paraId="43CDAF65" w14:textId="77777777" w:rsidR="00726FC8" w:rsidRPr="00726FC8" w:rsidRDefault="00726FC8" w:rsidP="00726FC8">
            <w:pPr>
              <w:pStyle w:val="Legenda"/>
              <w:spacing w:line="360" w:lineRule="auto"/>
              <w:jc w:val="both"/>
              <w:rPr>
                <w:sz w:val="24"/>
              </w:rPr>
            </w:pPr>
            <w:r w:rsidRPr="00726FC8">
              <w:rPr>
                <w:sz w:val="24"/>
              </w:rPr>
              <w:t>Titulação</w:t>
            </w:r>
          </w:p>
        </w:tc>
        <w:tc>
          <w:tcPr>
            <w:tcW w:w="1504" w:type="dxa"/>
          </w:tcPr>
          <w:p w14:paraId="44CE9347" w14:textId="77777777" w:rsidR="00726FC8" w:rsidRPr="00726FC8" w:rsidRDefault="00726FC8" w:rsidP="00726FC8">
            <w:pPr>
              <w:pStyle w:val="Legenda"/>
              <w:spacing w:line="360" w:lineRule="auto"/>
              <w:jc w:val="both"/>
              <w:rPr>
                <w:sz w:val="24"/>
              </w:rPr>
            </w:pPr>
            <w:r w:rsidRPr="00726FC8">
              <w:rPr>
                <w:sz w:val="24"/>
              </w:rPr>
              <w:t>Área de formação</w:t>
            </w:r>
          </w:p>
        </w:tc>
      </w:tr>
      <w:tr w:rsidR="00726FC8" w:rsidRPr="00726FC8" w14:paraId="7C67C73B" w14:textId="77777777" w:rsidTr="00F21E1E">
        <w:trPr>
          <w:jc w:val="center"/>
        </w:trPr>
        <w:tc>
          <w:tcPr>
            <w:tcW w:w="4968" w:type="dxa"/>
            <w:vAlign w:val="center"/>
          </w:tcPr>
          <w:p w14:paraId="24335531" w14:textId="77777777" w:rsidR="00726FC8" w:rsidRPr="00726FC8" w:rsidRDefault="00726FC8" w:rsidP="00726FC8">
            <w:pPr>
              <w:pStyle w:val="Legenda"/>
              <w:spacing w:line="360" w:lineRule="auto"/>
              <w:jc w:val="both"/>
              <w:rPr>
                <w:b w:val="0"/>
                <w:bCs w:val="0"/>
                <w:sz w:val="24"/>
              </w:rPr>
            </w:pPr>
            <w:r w:rsidRPr="00726FC8">
              <w:rPr>
                <w:b w:val="0"/>
                <w:bCs w:val="0"/>
                <w:sz w:val="24"/>
              </w:rPr>
              <w:t xml:space="preserve">Sarah </w:t>
            </w:r>
            <w:proofErr w:type="spellStart"/>
            <w:r w:rsidRPr="00726FC8">
              <w:rPr>
                <w:b w:val="0"/>
                <w:bCs w:val="0"/>
                <w:sz w:val="24"/>
              </w:rPr>
              <w:t>Vislynne</w:t>
            </w:r>
            <w:proofErr w:type="spellEnd"/>
            <w:r w:rsidRPr="00726FC8">
              <w:rPr>
                <w:b w:val="0"/>
                <w:bCs w:val="0"/>
                <w:sz w:val="24"/>
              </w:rPr>
              <w:t xml:space="preserve"> Nunes Wanderley</w:t>
            </w:r>
          </w:p>
        </w:tc>
        <w:tc>
          <w:tcPr>
            <w:tcW w:w="1504" w:type="dxa"/>
            <w:vAlign w:val="center"/>
          </w:tcPr>
          <w:p w14:paraId="6057F365" w14:textId="77777777" w:rsidR="00726FC8" w:rsidRPr="00726FC8" w:rsidRDefault="00726FC8" w:rsidP="00726FC8">
            <w:pPr>
              <w:pStyle w:val="Legenda"/>
              <w:spacing w:line="360" w:lineRule="auto"/>
              <w:rPr>
                <w:b w:val="0"/>
                <w:bCs w:val="0"/>
                <w:sz w:val="24"/>
              </w:rPr>
            </w:pPr>
            <w:r w:rsidRPr="00726FC8">
              <w:rPr>
                <w:b w:val="0"/>
                <w:bCs w:val="0"/>
                <w:sz w:val="24"/>
              </w:rPr>
              <w:t>Especialista</w:t>
            </w:r>
          </w:p>
        </w:tc>
        <w:tc>
          <w:tcPr>
            <w:tcW w:w="1504" w:type="dxa"/>
          </w:tcPr>
          <w:p w14:paraId="2921452E" w14:textId="77777777" w:rsidR="00726FC8" w:rsidRPr="00726FC8" w:rsidRDefault="00726FC8" w:rsidP="00726FC8">
            <w:pPr>
              <w:pStyle w:val="Legenda"/>
              <w:spacing w:line="360" w:lineRule="auto"/>
              <w:rPr>
                <w:b w:val="0"/>
                <w:bCs w:val="0"/>
                <w:sz w:val="24"/>
              </w:rPr>
            </w:pPr>
            <w:r w:rsidRPr="00726FC8">
              <w:rPr>
                <w:b w:val="0"/>
                <w:bCs w:val="0"/>
                <w:sz w:val="24"/>
              </w:rPr>
              <w:t>Educação física</w:t>
            </w:r>
          </w:p>
        </w:tc>
      </w:tr>
      <w:tr w:rsidR="00726FC8" w:rsidRPr="00726FC8" w14:paraId="743F83E4" w14:textId="77777777" w:rsidTr="00F21E1E">
        <w:trPr>
          <w:jc w:val="center"/>
        </w:trPr>
        <w:tc>
          <w:tcPr>
            <w:tcW w:w="4968" w:type="dxa"/>
            <w:vAlign w:val="center"/>
          </w:tcPr>
          <w:p w14:paraId="34531440" w14:textId="77777777" w:rsidR="00726FC8" w:rsidRPr="00726FC8" w:rsidRDefault="00726FC8" w:rsidP="00726FC8">
            <w:pPr>
              <w:pStyle w:val="Legenda"/>
              <w:spacing w:line="360" w:lineRule="auto"/>
              <w:jc w:val="both"/>
              <w:rPr>
                <w:b w:val="0"/>
                <w:bCs w:val="0"/>
                <w:sz w:val="24"/>
                <w:lang w:val="en-US"/>
              </w:rPr>
            </w:pPr>
            <w:proofErr w:type="spellStart"/>
            <w:r w:rsidRPr="00726FC8">
              <w:rPr>
                <w:b w:val="0"/>
                <w:bCs w:val="0"/>
                <w:sz w:val="24"/>
                <w:lang w:val="en-US"/>
              </w:rPr>
              <w:t>Francislene</w:t>
            </w:r>
            <w:proofErr w:type="spellEnd"/>
            <w:r w:rsidRPr="00726FC8">
              <w:rPr>
                <w:b w:val="0"/>
                <w:bCs w:val="0"/>
                <w:sz w:val="24"/>
                <w:lang w:val="en-US"/>
              </w:rPr>
              <w:t xml:space="preserve"> Clemente </w:t>
            </w:r>
            <w:proofErr w:type="spellStart"/>
            <w:r w:rsidRPr="00726FC8">
              <w:rPr>
                <w:b w:val="0"/>
                <w:bCs w:val="0"/>
                <w:sz w:val="24"/>
                <w:lang w:val="en-US"/>
              </w:rPr>
              <w:t>Genuino</w:t>
            </w:r>
            <w:proofErr w:type="spellEnd"/>
            <w:r w:rsidRPr="00726FC8">
              <w:rPr>
                <w:b w:val="0"/>
                <w:bCs w:val="0"/>
                <w:sz w:val="24"/>
                <w:lang w:val="en-US"/>
              </w:rPr>
              <w:t xml:space="preserve"> Silva</w:t>
            </w:r>
          </w:p>
        </w:tc>
        <w:tc>
          <w:tcPr>
            <w:tcW w:w="1504" w:type="dxa"/>
            <w:vAlign w:val="center"/>
          </w:tcPr>
          <w:p w14:paraId="723CB1CA" w14:textId="77777777" w:rsidR="00726FC8" w:rsidRPr="00726FC8" w:rsidRDefault="00726FC8" w:rsidP="00726FC8">
            <w:pPr>
              <w:pStyle w:val="Legenda"/>
              <w:spacing w:line="360" w:lineRule="auto"/>
              <w:rPr>
                <w:b w:val="0"/>
                <w:bCs w:val="0"/>
                <w:sz w:val="24"/>
              </w:rPr>
            </w:pPr>
            <w:r w:rsidRPr="00726FC8">
              <w:rPr>
                <w:b w:val="0"/>
                <w:bCs w:val="0"/>
                <w:sz w:val="24"/>
              </w:rPr>
              <w:t>Mestre</w:t>
            </w:r>
          </w:p>
        </w:tc>
        <w:tc>
          <w:tcPr>
            <w:tcW w:w="1504" w:type="dxa"/>
          </w:tcPr>
          <w:p w14:paraId="1D7D8AB8" w14:textId="77777777" w:rsidR="00726FC8" w:rsidRPr="00726FC8" w:rsidRDefault="00726FC8" w:rsidP="00726FC8">
            <w:pPr>
              <w:pStyle w:val="Legenda"/>
              <w:spacing w:line="360" w:lineRule="auto"/>
              <w:rPr>
                <w:b w:val="0"/>
                <w:bCs w:val="0"/>
                <w:sz w:val="24"/>
              </w:rPr>
            </w:pPr>
            <w:r w:rsidRPr="00726FC8">
              <w:rPr>
                <w:b w:val="0"/>
                <w:bCs w:val="0"/>
                <w:sz w:val="24"/>
              </w:rPr>
              <w:t xml:space="preserve">Educação </w:t>
            </w:r>
            <w:r w:rsidRPr="00726FC8">
              <w:rPr>
                <w:b w:val="0"/>
                <w:bCs w:val="0"/>
                <w:sz w:val="24"/>
              </w:rPr>
              <w:lastRenderedPageBreak/>
              <w:t>Física</w:t>
            </w:r>
          </w:p>
        </w:tc>
      </w:tr>
      <w:tr w:rsidR="00726FC8" w:rsidRPr="00726FC8" w14:paraId="5213E337" w14:textId="77777777" w:rsidTr="00F21E1E">
        <w:trPr>
          <w:jc w:val="center"/>
        </w:trPr>
        <w:tc>
          <w:tcPr>
            <w:tcW w:w="4968" w:type="dxa"/>
            <w:vAlign w:val="center"/>
          </w:tcPr>
          <w:p w14:paraId="43B3B3DE" w14:textId="77777777" w:rsidR="00726FC8" w:rsidRPr="00726FC8" w:rsidRDefault="00726FC8" w:rsidP="00726FC8">
            <w:pPr>
              <w:pStyle w:val="Legenda"/>
              <w:spacing w:line="360" w:lineRule="auto"/>
              <w:jc w:val="both"/>
              <w:rPr>
                <w:b w:val="0"/>
                <w:bCs w:val="0"/>
                <w:sz w:val="24"/>
              </w:rPr>
            </w:pPr>
            <w:proofErr w:type="spellStart"/>
            <w:r w:rsidRPr="00726FC8">
              <w:rPr>
                <w:b w:val="0"/>
                <w:bCs w:val="0"/>
                <w:sz w:val="24"/>
              </w:rPr>
              <w:lastRenderedPageBreak/>
              <w:t>Raphaella</w:t>
            </w:r>
            <w:proofErr w:type="spellEnd"/>
            <w:r w:rsidRPr="00726FC8">
              <w:rPr>
                <w:b w:val="0"/>
                <w:bCs w:val="0"/>
                <w:sz w:val="24"/>
              </w:rPr>
              <w:t xml:space="preserve"> Christine Ribeiro de Lima </w:t>
            </w:r>
          </w:p>
        </w:tc>
        <w:tc>
          <w:tcPr>
            <w:tcW w:w="1504" w:type="dxa"/>
            <w:vAlign w:val="center"/>
          </w:tcPr>
          <w:p w14:paraId="6008372B" w14:textId="77777777" w:rsidR="00726FC8" w:rsidRPr="00726FC8" w:rsidRDefault="00726FC8" w:rsidP="00726FC8">
            <w:pPr>
              <w:pStyle w:val="Legenda"/>
              <w:spacing w:line="360" w:lineRule="auto"/>
              <w:rPr>
                <w:b w:val="0"/>
                <w:bCs w:val="0"/>
                <w:sz w:val="24"/>
              </w:rPr>
            </w:pPr>
            <w:r w:rsidRPr="00726FC8">
              <w:rPr>
                <w:b w:val="0"/>
                <w:bCs w:val="0"/>
                <w:sz w:val="24"/>
              </w:rPr>
              <w:t>Mestre</w:t>
            </w:r>
          </w:p>
        </w:tc>
        <w:tc>
          <w:tcPr>
            <w:tcW w:w="1504" w:type="dxa"/>
          </w:tcPr>
          <w:p w14:paraId="36395F90" w14:textId="77777777" w:rsidR="00726FC8" w:rsidRPr="00726FC8" w:rsidRDefault="00726FC8" w:rsidP="00726FC8">
            <w:pPr>
              <w:pStyle w:val="Legenda"/>
              <w:spacing w:line="360" w:lineRule="auto"/>
              <w:rPr>
                <w:b w:val="0"/>
                <w:bCs w:val="0"/>
                <w:sz w:val="24"/>
              </w:rPr>
            </w:pPr>
            <w:r w:rsidRPr="00726FC8">
              <w:rPr>
                <w:b w:val="0"/>
                <w:bCs w:val="0"/>
                <w:sz w:val="24"/>
              </w:rPr>
              <w:t>Educação física</w:t>
            </w:r>
          </w:p>
        </w:tc>
      </w:tr>
      <w:tr w:rsidR="00726FC8" w:rsidRPr="00726FC8" w14:paraId="382665E8" w14:textId="77777777" w:rsidTr="00F21E1E">
        <w:trPr>
          <w:jc w:val="center"/>
        </w:trPr>
        <w:tc>
          <w:tcPr>
            <w:tcW w:w="4968" w:type="dxa"/>
            <w:vAlign w:val="center"/>
          </w:tcPr>
          <w:p w14:paraId="60008EE5" w14:textId="77777777" w:rsidR="00726FC8" w:rsidRPr="00726FC8" w:rsidRDefault="00726FC8" w:rsidP="00726FC8">
            <w:pPr>
              <w:pStyle w:val="Legenda"/>
              <w:spacing w:line="360" w:lineRule="auto"/>
              <w:jc w:val="both"/>
              <w:rPr>
                <w:b w:val="0"/>
                <w:bCs w:val="0"/>
                <w:sz w:val="24"/>
              </w:rPr>
            </w:pPr>
            <w:r w:rsidRPr="00726FC8">
              <w:rPr>
                <w:b w:val="0"/>
                <w:bCs w:val="0"/>
                <w:sz w:val="24"/>
              </w:rPr>
              <w:t xml:space="preserve">José </w:t>
            </w:r>
            <w:proofErr w:type="spellStart"/>
            <w:r w:rsidRPr="00726FC8">
              <w:rPr>
                <w:b w:val="0"/>
                <w:bCs w:val="0"/>
                <w:sz w:val="24"/>
              </w:rPr>
              <w:t>Fellipe</w:t>
            </w:r>
            <w:proofErr w:type="spellEnd"/>
            <w:r w:rsidRPr="00726FC8">
              <w:rPr>
                <w:b w:val="0"/>
                <w:bCs w:val="0"/>
                <w:sz w:val="24"/>
              </w:rPr>
              <w:t xml:space="preserve"> Soares Maranhão</w:t>
            </w:r>
          </w:p>
        </w:tc>
        <w:tc>
          <w:tcPr>
            <w:tcW w:w="1504" w:type="dxa"/>
            <w:vAlign w:val="center"/>
          </w:tcPr>
          <w:p w14:paraId="1076BFD6" w14:textId="77777777" w:rsidR="00726FC8" w:rsidRPr="00726FC8" w:rsidRDefault="00726FC8" w:rsidP="00726FC8">
            <w:pPr>
              <w:pStyle w:val="Legenda"/>
              <w:spacing w:line="360" w:lineRule="auto"/>
              <w:rPr>
                <w:b w:val="0"/>
                <w:bCs w:val="0"/>
                <w:sz w:val="24"/>
              </w:rPr>
            </w:pPr>
            <w:r w:rsidRPr="00726FC8">
              <w:rPr>
                <w:b w:val="0"/>
                <w:bCs w:val="0"/>
                <w:sz w:val="24"/>
              </w:rPr>
              <w:t>Mestre</w:t>
            </w:r>
          </w:p>
        </w:tc>
        <w:tc>
          <w:tcPr>
            <w:tcW w:w="1504" w:type="dxa"/>
          </w:tcPr>
          <w:p w14:paraId="36AA23A6" w14:textId="77777777" w:rsidR="00726FC8" w:rsidRPr="00726FC8" w:rsidRDefault="00726FC8" w:rsidP="00726FC8">
            <w:pPr>
              <w:pStyle w:val="Legenda"/>
              <w:spacing w:line="360" w:lineRule="auto"/>
              <w:rPr>
                <w:b w:val="0"/>
                <w:bCs w:val="0"/>
                <w:sz w:val="24"/>
              </w:rPr>
            </w:pPr>
            <w:r w:rsidRPr="00726FC8">
              <w:rPr>
                <w:b w:val="0"/>
                <w:bCs w:val="0"/>
                <w:sz w:val="24"/>
              </w:rPr>
              <w:t>Educação física</w:t>
            </w:r>
          </w:p>
        </w:tc>
      </w:tr>
      <w:tr w:rsidR="00726FC8" w:rsidRPr="00726FC8" w14:paraId="3C1E5F8E" w14:textId="77777777" w:rsidTr="00F21E1E">
        <w:trPr>
          <w:jc w:val="center"/>
        </w:trPr>
        <w:tc>
          <w:tcPr>
            <w:tcW w:w="4968" w:type="dxa"/>
            <w:vAlign w:val="center"/>
          </w:tcPr>
          <w:p w14:paraId="34203D83" w14:textId="77777777" w:rsidR="00726FC8" w:rsidRPr="00726FC8" w:rsidRDefault="00726FC8" w:rsidP="00726FC8">
            <w:pPr>
              <w:pStyle w:val="Legenda"/>
              <w:spacing w:line="360" w:lineRule="auto"/>
              <w:jc w:val="both"/>
              <w:rPr>
                <w:b w:val="0"/>
                <w:bCs w:val="0"/>
                <w:sz w:val="24"/>
              </w:rPr>
            </w:pPr>
            <w:proofErr w:type="spellStart"/>
            <w:r w:rsidRPr="00726FC8">
              <w:rPr>
                <w:b w:val="0"/>
                <w:bCs w:val="0"/>
                <w:sz w:val="24"/>
              </w:rPr>
              <w:t>Junio</w:t>
            </w:r>
            <w:proofErr w:type="spellEnd"/>
            <w:r w:rsidRPr="00726FC8">
              <w:rPr>
                <w:b w:val="0"/>
                <w:bCs w:val="0"/>
                <w:sz w:val="24"/>
              </w:rPr>
              <w:t xml:space="preserve"> Alves de Lima</w:t>
            </w:r>
          </w:p>
        </w:tc>
        <w:tc>
          <w:tcPr>
            <w:tcW w:w="1504" w:type="dxa"/>
            <w:vAlign w:val="center"/>
          </w:tcPr>
          <w:p w14:paraId="53E4A853" w14:textId="77777777" w:rsidR="00726FC8" w:rsidRPr="00726FC8" w:rsidRDefault="00726FC8" w:rsidP="00726FC8">
            <w:pPr>
              <w:pStyle w:val="Legenda"/>
              <w:spacing w:line="360" w:lineRule="auto"/>
              <w:rPr>
                <w:b w:val="0"/>
                <w:bCs w:val="0"/>
                <w:sz w:val="24"/>
              </w:rPr>
            </w:pPr>
            <w:r w:rsidRPr="00726FC8">
              <w:rPr>
                <w:b w:val="0"/>
                <w:bCs w:val="0"/>
                <w:sz w:val="24"/>
              </w:rPr>
              <w:t>Mestre</w:t>
            </w:r>
          </w:p>
        </w:tc>
        <w:tc>
          <w:tcPr>
            <w:tcW w:w="1504" w:type="dxa"/>
          </w:tcPr>
          <w:p w14:paraId="061A5AE9" w14:textId="77777777" w:rsidR="00726FC8" w:rsidRPr="00726FC8" w:rsidRDefault="00726FC8" w:rsidP="00726FC8">
            <w:pPr>
              <w:pStyle w:val="Legenda"/>
              <w:spacing w:line="360" w:lineRule="auto"/>
              <w:rPr>
                <w:b w:val="0"/>
                <w:bCs w:val="0"/>
                <w:sz w:val="24"/>
              </w:rPr>
            </w:pPr>
            <w:r w:rsidRPr="00726FC8">
              <w:rPr>
                <w:b w:val="0"/>
                <w:bCs w:val="0"/>
                <w:sz w:val="24"/>
              </w:rPr>
              <w:t>Fisioterapia</w:t>
            </w:r>
          </w:p>
        </w:tc>
      </w:tr>
    </w:tbl>
    <w:p w14:paraId="7444AC4A" w14:textId="77777777" w:rsidR="00726FC8" w:rsidRPr="00726FC8" w:rsidRDefault="00726FC8" w:rsidP="00726FC8">
      <w:pPr>
        <w:pStyle w:val="Legenda"/>
        <w:spacing w:line="360" w:lineRule="auto"/>
        <w:jc w:val="both"/>
        <w:rPr>
          <w:b w:val="0"/>
          <w:bCs w:val="0"/>
          <w:sz w:val="24"/>
        </w:rPr>
      </w:pPr>
    </w:p>
    <w:p w14:paraId="09928DB2" w14:textId="3532A06A" w:rsidR="00726FC8" w:rsidRPr="00726FC8" w:rsidRDefault="00752E33" w:rsidP="00752E33">
      <w:pPr>
        <w:pStyle w:val="Legenda"/>
        <w:spacing w:line="360" w:lineRule="auto"/>
        <w:jc w:val="both"/>
        <w:outlineLvl w:val="1"/>
        <w:rPr>
          <w:sz w:val="24"/>
        </w:rPr>
      </w:pPr>
      <w:bookmarkStart w:id="254" w:name="_Toc241071635"/>
      <w:bookmarkStart w:id="255" w:name="_Toc241100924"/>
      <w:r w:rsidRPr="00726FC8">
        <w:rPr>
          <w:rFonts w:eastAsia="Arial"/>
          <w:sz w:val="24"/>
        </w:rPr>
        <w:t xml:space="preserve">2.3. Regime de </w:t>
      </w:r>
      <w:r>
        <w:rPr>
          <w:rFonts w:eastAsia="Arial"/>
          <w:sz w:val="24"/>
        </w:rPr>
        <w:t>T</w:t>
      </w:r>
      <w:r w:rsidRPr="00726FC8">
        <w:rPr>
          <w:rFonts w:eastAsia="Arial"/>
          <w:sz w:val="24"/>
        </w:rPr>
        <w:t xml:space="preserve">rabalho do </w:t>
      </w:r>
      <w:r>
        <w:rPr>
          <w:rFonts w:eastAsia="Arial"/>
          <w:sz w:val="24"/>
        </w:rPr>
        <w:t>NDE</w:t>
      </w:r>
      <w:r w:rsidRPr="00726FC8">
        <w:rPr>
          <w:rFonts w:eastAsia="Arial"/>
          <w:sz w:val="24"/>
        </w:rPr>
        <w:t xml:space="preserve"> (</w:t>
      </w:r>
      <w:r>
        <w:rPr>
          <w:rFonts w:eastAsia="Arial"/>
          <w:sz w:val="24"/>
        </w:rPr>
        <w:t>NÚCLEO DOCENTE ESTRUTURANTE</w:t>
      </w:r>
      <w:r w:rsidRPr="00726FC8">
        <w:rPr>
          <w:rFonts w:eastAsia="Arial"/>
          <w:sz w:val="24"/>
        </w:rPr>
        <w:t>)</w:t>
      </w:r>
      <w:bookmarkEnd w:id="254"/>
      <w:bookmarkEnd w:id="255"/>
    </w:p>
    <w:p w14:paraId="56528E0D" w14:textId="77777777" w:rsidR="00726FC8" w:rsidRPr="00726FC8" w:rsidRDefault="00726FC8" w:rsidP="00726FC8">
      <w:pPr>
        <w:pStyle w:val="Legenda"/>
        <w:spacing w:line="360" w:lineRule="auto"/>
        <w:jc w:val="both"/>
        <w:rPr>
          <w:b w:val="0"/>
          <w:bCs w:val="0"/>
          <w:sz w:val="24"/>
        </w:rPr>
      </w:pPr>
    </w:p>
    <w:p w14:paraId="38205EE4" w14:textId="77777777" w:rsidR="00726FC8" w:rsidRPr="00726FC8" w:rsidRDefault="00726FC8" w:rsidP="00752E33">
      <w:pPr>
        <w:pStyle w:val="Legenda"/>
        <w:spacing w:line="360" w:lineRule="auto"/>
        <w:ind w:firstLine="708"/>
        <w:jc w:val="both"/>
        <w:rPr>
          <w:b w:val="0"/>
          <w:bCs w:val="0"/>
          <w:sz w:val="24"/>
        </w:rPr>
      </w:pPr>
      <w:r w:rsidRPr="00726FC8">
        <w:rPr>
          <w:rFonts w:eastAsia="Arial"/>
          <w:b w:val="0"/>
          <w:bCs w:val="0"/>
          <w:sz w:val="24"/>
        </w:rPr>
        <w:t>100% dos docentes do NDE do Curso de Graduação em Educação Física da FAG tem regime de tempo parcial ou integral e, destes, 20% em tempo integral.</w:t>
      </w:r>
    </w:p>
    <w:p w14:paraId="4CE52652" w14:textId="77777777" w:rsidR="00726FC8" w:rsidRPr="00726FC8" w:rsidRDefault="00726FC8" w:rsidP="00726FC8">
      <w:pPr>
        <w:pStyle w:val="Legenda"/>
        <w:spacing w:line="360" w:lineRule="auto"/>
        <w:jc w:val="both"/>
        <w:rPr>
          <w:b w:val="0"/>
          <w:bCs w:val="0"/>
          <w:sz w:val="24"/>
        </w:rPr>
      </w:pPr>
    </w:p>
    <w:tbl>
      <w:tblPr>
        <w:tblW w:w="7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45"/>
        <w:gridCol w:w="1527"/>
        <w:gridCol w:w="809"/>
        <w:gridCol w:w="810"/>
      </w:tblGrid>
      <w:tr w:rsidR="00726FC8" w:rsidRPr="00726FC8" w14:paraId="4E0625E7" w14:textId="77777777" w:rsidTr="00F21E1E">
        <w:trPr>
          <w:trHeight w:val="255"/>
          <w:jc w:val="center"/>
        </w:trPr>
        <w:tc>
          <w:tcPr>
            <w:tcW w:w="3945" w:type="dxa"/>
            <w:vMerge w:val="restart"/>
            <w:noWrap/>
            <w:vAlign w:val="center"/>
          </w:tcPr>
          <w:p w14:paraId="0DFBFB4C" w14:textId="77777777" w:rsidR="00726FC8" w:rsidRPr="00726FC8" w:rsidRDefault="00726FC8" w:rsidP="00726FC8">
            <w:pPr>
              <w:pStyle w:val="Legenda"/>
              <w:spacing w:line="360" w:lineRule="auto"/>
              <w:jc w:val="both"/>
              <w:rPr>
                <w:b w:val="0"/>
                <w:bCs w:val="0"/>
                <w:sz w:val="24"/>
              </w:rPr>
            </w:pPr>
            <w:r w:rsidRPr="00726FC8">
              <w:rPr>
                <w:b w:val="0"/>
                <w:bCs w:val="0"/>
                <w:sz w:val="24"/>
              </w:rPr>
              <w:t>NOME DO DOCENTE</w:t>
            </w:r>
          </w:p>
        </w:tc>
        <w:tc>
          <w:tcPr>
            <w:tcW w:w="1527" w:type="dxa"/>
            <w:vMerge w:val="restart"/>
            <w:noWrap/>
            <w:vAlign w:val="center"/>
          </w:tcPr>
          <w:p w14:paraId="16E44E7B" w14:textId="77777777" w:rsidR="00726FC8" w:rsidRPr="00726FC8" w:rsidRDefault="00726FC8" w:rsidP="00726FC8">
            <w:pPr>
              <w:pStyle w:val="Legenda"/>
              <w:spacing w:line="360" w:lineRule="auto"/>
              <w:jc w:val="both"/>
              <w:rPr>
                <w:b w:val="0"/>
                <w:bCs w:val="0"/>
                <w:sz w:val="24"/>
              </w:rPr>
            </w:pPr>
            <w:r w:rsidRPr="00726FC8">
              <w:rPr>
                <w:b w:val="0"/>
                <w:bCs w:val="0"/>
                <w:sz w:val="24"/>
              </w:rPr>
              <w:t>TITULAÇÃO</w:t>
            </w:r>
          </w:p>
        </w:tc>
        <w:tc>
          <w:tcPr>
            <w:tcW w:w="1619" w:type="dxa"/>
            <w:gridSpan w:val="2"/>
            <w:noWrap/>
            <w:vAlign w:val="center"/>
          </w:tcPr>
          <w:p w14:paraId="4FA37D2E" w14:textId="77777777" w:rsidR="00726FC8" w:rsidRPr="00726FC8" w:rsidRDefault="00726FC8" w:rsidP="00726FC8">
            <w:pPr>
              <w:pStyle w:val="Legenda"/>
              <w:spacing w:line="360" w:lineRule="auto"/>
              <w:jc w:val="both"/>
              <w:rPr>
                <w:b w:val="0"/>
                <w:bCs w:val="0"/>
                <w:sz w:val="24"/>
              </w:rPr>
            </w:pPr>
            <w:r w:rsidRPr="00726FC8">
              <w:rPr>
                <w:b w:val="0"/>
                <w:bCs w:val="0"/>
                <w:sz w:val="24"/>
              </w:rPr>
              <w:t>REGIME DE TRABALHO</w:t>
            </w:r>
          </w:p>
        </w:tc>
      </w:tr>
      <w:tr w:rsidR="00726FC8" w:rsidRPr="00726FC8" w14:paraId="142C1E58" w14:textId="77777777" w:rsidTr="00F21E1E">
        <w:trPr>
          <w:trHeight w:val="255"/>
          <w:jc w:val="center"/>
        </w:trPr>
        <w:tc>
          <w:tcPr>
            <w:tcW w:w="3945" w:type="dxa"/>
            <w:vMerge/>
            <w:noWrap/>
            <w:vAlign w:val="bottom"/>
          </w:tcPr>
          <w:p w14:paraId="5CE8E0BD" w14:textId="77777777" w:rsidR="00726FC8" w:rsidRPr="00726FC8" w:rsidRDefault="00726FC8" w:rsidP="00726FC8">
            <w:pPr>
              <w:pStyle w:val="Legenda"/>
              <w:spacing w:line="360" w:lineRule="auto"/>
              <w:jc w:val="both"/>
              <w:rPr>
                <w:b w:val="0"/>
                <w:bCs w:val="0"/>
                <w:color w:val="FF0000"/>
                <w:sz w:val="24"/>
              </w:rPr>
            </w:pPr>
          </w:p>
        </w:tc>
        <w:tc>
          <w:tcPr>
            <w:tcW w:w="1527" w:type="dxa"/>
            <w:vMerge/>
            <w:noWrap/>
            <w:vAlign w:val="bottom"/>
          </w:tcPr>
          <w:p w14:paraId="6D0299FC" w14:textId="77777777" w:rsidR="00726FC8" w:rsidRPr="00726FC8" w:rsidRDefault="00726FC8" w:rsidP="00726FC8">
            <w:pPr>
              <w:pStyle w:val="Legenda"/>
              <w:spacing w:line="360" w:lineRule="auto"/>
              <w:jc w:val="both"/>
              <w:rPr>
                <w:b w:val="0"/>
                <w:bCs w:val="0"/>
                <w:color w:val="FF0000"/>
                <w:sz w:val="24"/>
              </w:rPr>
            </w:pPr>
          </w:p>
        </w:tc>
        <w:tc>
          <w:tcPr>
            <w:tcW w:w="809" w:type="dxa"/>
            <w:noWrap/>
            <w:vAlign w:val="bottom"/>
          </w:tcPr>
          <w:p w14:paraId="17DA44E5" w14:textId="77777777" w:rsidR="00726FC8" w:rsidRPr="00726FC8" w:rsidRDefault="00726FC8" w:rsidP="00726FC8">
            <w:pPr>
              <w:pStyle w:val="Legenda"/>
              <w:spacing w:line="360" w:lineRule="auto"/>
              <w:jc w:val="both"/>
              <w:rPr>
                <w:b w:val="0"/>
                <w:bCs w:val="0"/>
                <w:sz w:val="24"/>
              </w:rPr>
            </w:pPr>
            <w:r w:rsidRPr="00726FC8">
              <w:rPr>
                <w:b w:val="0"/>
                <w:bCs w:val="0"/>
                <w:sz w:val="24"/>
              </w:rPr>
              <w:t>CH</w:t>
            </w:r>
          </w:p>
        </w:tc>
        <w:tc>
          <w:tcPr>
            <w:tcW w:w="810" w:type="dxa"/>
            <w:vAlign w:val="bottom"/>
          </w:tcPr>
          <w:p w14:paraId="2B91D1D8" w14:textId="77777777" w:rsidR="00726FC8" w:rsidRPr="00726FC8" w:rsidRDefault="00726FC8" w:rsidP="00726FC8">
            <w:pPr>
              <w:pStyle w:val="Legenda"/>
              <w:spacing w:line="360" w:lineRule="auto"/>
              <w:jc w:val="both"/>
              <w:rPr>
                <w:b w:val="0"/>
                <w:bCs w:val="0"/>
                <w:sz w:val="24"/>
              </w:rPr>
            </w:pPr>
            <w:r w:rsidRPr="00726FC8">
              <w:rPr>
                <w:b w:val="0"/>
                <w:bCs w:val="0"/>
                <w:sz w:val="24"/>
              </w:rPr>
              <w:t>RT</w:t>
            </w:r>
          </w:p>
        </w:tc>
      </w:tr>
      <w:tr w:rsidR="00726FC8" w:rsidRPr="00726FC8" w14:paraId="21F9CE57" w14:textId="77777777" w:rsidTr="00F21E1E">
        <w:trPr>
          <w:trHeight w:val="255"/>
          <w:jc w:val="center"/>
        </w:trPr>
        <w:tc>
          <w:tcPr>
            <w:tcW w:w="3945" w:type="dxa"/>
            <w:noWrap/>
            <w:vAlign w:val="center"/>
          </w:tcPr>
          <w:p w14:paraId="7B94C565" w14:textId="77777777" w:rsidR="00726FC8" w:rsidRPr="00726FC8" w:rsidRDefault="00726FC8" w:rsidP="00726FC8">
            <w:pPr>
              <w:pStyle w:val="Legenda"/>
              <w:spacing w:line="360" w:lineRule="auto"/>
              <w:jc w:val="both"/>
              <w:rPr>
                <w:b w:val="0"/>
                <w:bCs w:val="0"/>
                <w:sz w:val="24"/>
                <w:lang w:val="de-DE"/>
              </w:rPr>
            </w:pPr>
            <w:r w:rsidRPr="00726FC8">
              <w:rPr>
                <w:b w:val="0"/>
                <w:bCs w:val="0"/>
                <w:sz w:val="24"/>
                <w:lang w:val="de-DE"/>
              </w:rPr>
              <w:t>Sarah Vislynne Nunes Wanderley</w:t>
            </w:r>
          </w:p>
          <w:p w14:paraId="1565B313" w14:textId="77777777" w:rsidR="00726FC8" w:rsidRPr="00726FC8" w:rsidRDefault="00726FC8" w:rsidP="00726FC8">
            <w:pPr>
              <w:pStyle w:val="Legenda"/>
              <w:spacing w:line="360" w:lineRule="auto"/>
              <w:jc w:val="both"/>
              <w:rPr>
                <w:b w:val="0"/>
                <w:bCs w:val="0"/>
                <w:sz w:val="24"/>
                <w:lang w:val="de-DE"/>
              </w:rPr>
            </w:pPr>
            <w:r w:rsidRPr="00726FC8">
              <w:rPr>
                <w:b w:val="0"/>
                <w:bCs w:val="0"/>
                <w:sz w:val="24"/>
                <w:lang w:val="de-DE"/>
              </w:rPr>
              <w:t>(Coordenador)</w:t>
            </w:r>
          </w:p>
        </w:tc>
        <w:tc>
          <w:tcPr>
            <w:tcW w:w="1527" w:type="dxa"/>
            <w:noWrap/>
            <w:vAlign w:val="center"/>
          </w:tcPr>
          <w:p w14:paraId="79938B48" w14:textId="77777777" w:rsidR="00726FC8" w:rsidRPr="00726FC8" w:rsidRDefault="00726FC8" w:rsidP="00726FC8">
            <w:pPr>
              <w:pStyle w:val="Legenda"/>
              <w:spacing w:line="360" w:lineRule="auto"/>
              <w:jc w:val="both"/>
              <w:rPr>
                <w:b w:val="0"/>
                <w:bCs w:val="0"/>
                <w:sz w:val="24"/>
              </w:rPr>
            </w:pPr>
            <w:r w:rsidRPr="00726FC8">
              <w:rPr>
                <w:b w:val="0"/>
                <w:bCs w:val="0"/>
                <w:sz w:val="24"/>
              </w:rPr>
              <w:t>Especialista</w:t>
            </w:r>
          </w:p>
        </w:tc>
        <w:tc>
          <w:tcPr>
            <w:tcW w:w="809" w:type="dxa"/>
            <w:noWrap/>
            <w:vAlign w:val="center"/>
          </w:tcPr>
          <w:p w14:paraId="2C534FE1" w14:textId="77777777" w:rsidR="00726FC8" w:rsidRPr="00726FC8" w:rsidRDefault="00726FC8" w:rsidP="00726FC8">
            <w:pPr>
              <w:pStyle w:val="Legenda"/>
              <w:spacing w:line="360" w:lineRule="auto"/>
              <w:jc w:val="both"/>
              <w:rPr>
                <w:b w:val="0"/>
                <w:bCs w:val="0"/>
                <w:sz w:val="24"/>
              </w:rPr>
            </w:pPr>
            <w:r w:rsidRPr="00726FC8">
              <w:rPr>
                <w:b w:val="0"/>
                <w:bCs w:val="0"/>
                <w:sz w:val="24"/>
              </w:rPr>
              <w:t>40</w:t>
            </w:r>
          </w:p>
        </w:tc>
        <w:tc>
          <w:tcPr>
            <w:tcW w:w="810" w:type="dxa"/>
            <w:vAlign w:val="center"/>
          </w:tcPr>
          <w:p w14:paraId="132C34FF" w14:textId="77777777" w:rsidR="00726FC8" w:rsidRPr="00726FC8" w:rsidRDefault="00726FC8" w:rsidP="00726FC8">
            <w:pPr>
              <w:pStyle w:val="Legenda"/>
              <w:spacing w:line="360" w:lineRule="auto"/>
              <w:jc w:val="both"/>
              <w:rPr>
                <w:b w:val="0"/>
                <w:bCs w:val="0"/>
                <w:sz w:val="24"/>
              </w:rPr>
            </w:pPr>
            <w:r w:rsidRPr="00726FC8">
              <w:rPr>
                <w:b w:val="0"/>
                <w:bCs w:val="0"/>
                <w:sz w:val="24"/>
              </w:rPr>
              <w:t>TI</w:t>
            </w:r>
          </w:p>
        </w:tc>
      </w:tr>
      <w:tr w:rsidR="00726FC8" w:rsidRPr="00726FC8" w14:paraId="12E5DAB9" w14:textId="77777777" w:rsidTr="00F21E1E">
        <w:trPr>
          <w:trHeight w:val="255"/>
          <w:jc w:val="center"/>
        </w:trPr>
        <w:tc>
          <w:tcPr>
            <w:tcW w:w="3945" w:type="dxa"/>
            <w:noWrap/>
            <w:vAlign w:val="center"/>
          </w:tcPr>
          <w:p w14:paraId="076D9FD3" w14:textId="77777777" w:rsidR="00726FC8" w:rsidRPr="00726FC8" w:rsidRDefault="00726FC8" w:rsidP="00726FC8">
            <w:pPr>
              <w:pStyle w:val="Legenda"/>
              <w:spacing w:line="360" w:lineRule="auto"/>
              <w:jc w:val="both"/>
              <w:rPr>
                <w:b w:val="0"/>
                <w:bCs w:val="0"/>
                <w:sz w:val="24"/>
                <w:lang w:val="en-US"/>
              </w:rPr>
            </w:pPr>
            <w:proofErr w:type="spellStart"/>
            <w:r w:rsidRPr="00726FC8">
              <w:rPr>
                <w:b w:val="0"/>
                <w:bCs w:val="0"/>
                <w:sz w:val="24"/>
                <w:lang w:val="en-US"/>
              </w:rPr>
              <w:t>Francislene</w:t>
            </w:r>
            <w:proofErr w:type="spellEnd"/>
            <w:r w:rsidRPr="00726FC8">
              <w:rPr>
                <w:b w:val="0"/>
                <w:bCs w:val="0"/>
                <w:sz w:val="24"/>
                <w:lang w:val="en-US"/>
              </w:rPr>
              <w:t xml:space="preserve"> Clemente </w:t>
            </w:r>
            <w:proofErr w:type="spellStart"/>
            <w:r w:rsidRPr="00726FC8">
              <w:rPr>
                <w:b w:val="0"/>
                <w:bCs w:val="0"/>
                <w:sz w:val="24"/>
                <w:lang w:val="en-US"/>
              </w:rPr>
              <w:t>Genuino</w:t>
            </w:r>
            <w:proofErr w:type="spellEnd"/>
          </w:p>
        </w:tc>
        <w:tc>
          <w:tcPr>
            <w:tcW w:w="1527" w:type="dxa"/>
            <w:noWrap/>
            <w:vAlign w:val="center"/>
          </w:tcPr>
          <w:p w14:paraId="13990852" w14:textId="77777777" w:rsidR="00726FC8" w:rsidRPr="00726FC8" w:rsidRDefault="00726FC8" w:rsidP="00726FC8">
            <w:pPr>
              <w:pStyle w:val="Legenda"/>
              <w:spacing w:line="360" w:lineRule="auto"/>
              <w:jc w:val="both"/>
              <w:rPr>
                <w:b w:val="0"/>
                <w:bCs w:val="0"/>
                <w:sz w:val="24"/>
              </w:rPr>
            </w:pPr>
            <w:r w:rsidRPr="00726FC8">
              <w:rPr>
                <w:b w:val="0"/>
                <w:bCs w:val="0"/>
                <w:sz w:val="24"/>
              </w:rPr>
              <w:t>Mestre</w:t>
            </w:r>
          </w:p>
        </w:tc>
        <w:tc>
          <w:tcPr>
            <w:tcW w:w="809" w:type="dxa"/>
            <w:noWrap/>
            <w:vAlign w:val="center"/>
          </w:tcPr>
          <w:p w14:paraId="70E0DAC6" w14:textId="77777777" w:rsidR="00726FC8" w:rsidRPr="00726FC8" w:rsidRDefault="00726FC8" w:rsidP="00726FC8">
            <w:pPr>
              <w:pStyle w:val="Legenda"/>
              <w:spacing w:line="360" w:lineRule="auto"/>
              <w:jc w:val="both"/>
              <w:rPr>
                <w:b w:val="0"/>
                <w:bCs w:val="0"/>
                <w:sz w:val="24"/>
              </w:rPr>
            </w:pPr>
            <w:r w:rsidRPr="00726FC8">
              <w:rPr>
                <w:b w:val="0"/>
                <w:bCs w:val="0"/>
                <w:sz w:val="24"/>
              </w:rPr>
              <w:t>20</w:t>
            </w:r>
          </w:p>
        </w:tc>
        <w:tc>
          <w:tcPr>
            <w:tcW w:w="810" w:type="dxa"/>
            <w:vAlign w:val="center"/>
          </w:tcPr>
          <w:p w14:paraId="7D35C57A" w14:textId="77777777" w:rsidR="00726FC8" w:rsidRPr="00726FC8" w:rsidRDefault="00726FC8" w:rsidP="00726FC8">
            <w:pPr>
              <w:pStyle w:val="Legenda"/>
              <w:spacing w:line="360" w:lineRule="auto"/>
              <w:jc w:val="both"/>
              <w:rPr>
                <w:b w:val="0"/>
                <w:bCs w:val="0"/>
                <w:sz w:val="24"/>
              </w:rPr>
            </w:pPr>
            <w:r w:rsidRPr="00726FC8">
              <w:rPr>
                <w:b w:val="0"/>
                <w:bCs w:val="0"/>
                <w:sz w:val="24"/>
              </w:rPr>
              <w:t>TP</w:t>
            </w:r>
          </w:p>
        </w:tc>
      </w:tr>
      <w:tr w:rsidR="00726FC8" w:rsidRPr="00726FC8" w14:paraId="13FDC3EF" w14:textId="77777777" w:rsidTr="00F21E1E">
        <w:trPr>
          <w:trHeight w:val="255"/>
          <w:jc w:val="center"/>
        </w:trPr>
        <w:tc>
          <w:tcPr>
            <w:tcW w:w="3945" w:type="dxa"/>
            <w:noWrap/>
            <w:vAlign w:val="center"/>
          </w:tcPr>
          <w:p w14:paraId="1704B95C" w14:textId="77777777" w:rsidR="00726FC8" w:rsidRPr="00726FC8" w:rsidRDefault="00726FC8" w:rsidP="00726FC8">
            <w:pPr>
              <w:pStyle w:val="Legenda"/>
              <w:spacing w:line="360" w:lineRule="auto"/>
              <w:jc w:val="both"/>
              <w:rPr>
                <w:b w:val="0"/>
                <w:bCs w:val="0"/>
                <w:sz w:val="24"/>
              </w:rPr>
            </w:pPr>
            <w:proofErr w:type="spellStart"/>
            <w:r w:rsidRPr="00726FC8">
              <w:rPr>
                <w:b w:val="0"/>
                <w:bCs w:val="0"/>
                <w:sz w:val="24"/>
              </w:rPr>
              <w:t>Raphaella</w:t>
            </w:r>
            <w:proofErr w:type="spellEnd"/>
            <w:r w:rsidRPr="00726FC8">
              <w:rPr>
                <w:b w:val="0"/>
                <w:bCs w:val="0"/>
                <w:sz w:val="24"/>
              </w:rPr>
              <w:t xml:space="preserve"> Christine Ribeiro</w:t>
            </w:r>
          </w:p>
        </w:tc>
        <w:tc>
          <w:tcPr>
            <w:tcW w:w="1527" w:type="dxa"/>
            <w:noWrap/>
            <w:vAlign w:val="center"/>
          </w:tcPr>
          <w:p w14:paraId="2B47C335" w14:textId="77777777" w:rsidR="00726FC8" w:rsidRPr="00726FC8" w:rsidRDefault="00726FC8" w:rsidP="00726FC8">
            <w:pPr>
              <w:pStyle w:val="Legenda"/>
              <w:spacing w:line="360" w:lineRule="auto"/>
              <w:jc w:val="both"/>
              <w:rPr>
                <w:b w:val="0"/>
                <w:bCs w:val="0"/>
                <w:sz w:val="24"/>
              </w:rPr>
            </w:pPr>
            <w:r w:rsidRPr="00726FC8">
              <w:rPr>
                <w:b w:val="0"/>
                <w:bCs w:val="0"/>
                <w:sz w:val="24"/>
              </w:rPr>
              <w:t>Mestre</w:t>
            </w:r>
          </w:p>
        </w:tc>
        <w:tc>
          <w:tcPr>
            <w:tcW w:w="809" w:type="dxa"/>
            <w:noWrap/>
            <w:vAlign w:val="center"/>
          </w:tcPr>
          <w:p w14:paraId="7B189859" w14:textId="77777777" w:rsidR="00726FC8" w:rsidRPr="00726FC8" w:rsidRDefault="00726FC8" w:rsidP="00726FC8">
            <w:pPr>
              <w:pStyle w:val="Legenda"/>
              <w:spacing w:line="360" w:lineRule="auto"/>
              <w:jc w:val="both"/>
              <w:rPr>
                <w:b w:val="0"/>
                <w:bCs w:val="0"/>
                <w:sz w:val="24"/>
              </w:rPr>
            </w:pPr>
            <w:r w:rsidRPr="00726FC8">
              <w:rPr>
                <w:b w:val="0"/>
                <w:bCs w:val="0"/>
                <w:sz w:val="24"/>
              </w:rPr>
              <w:t>20</w:t>
            </w:r>
          </w:p>
        </w:tc>
        <w:tc>
          <w:tcPr>
            <w:tcW w:w="810" w:type="dxa"/>
            <w:vAlign w:val="center"/>
          </w:tcPr>
          <w:p w14:paraId="79999533" w14:textId="77777777" w:rsidR="00726FC8" w:rsidRPr="00726FC8" w:rsidRDefault="00726FC8" w:rsidP="00726FC8">
            <w:pPr>
              <w:pStyle w:val="Legenda"/>
              <w:spacing w:line="360" w:lineRule="auto"/>
              <w:jc w:val="both"/>
              <w:rPr>
                <w:b w:val="0"/>
                <w:bCs w:val="0"/>
                <w:sz w:val="24"/>
              </w:rPr>
            </w:pPr>
            <w:r w:rsidRPr="00726FC8">
              <w:rPr>
                <w:b w:val="0"/>
                <w:bCs w:val="0"/>
                <w:sz w:val="24"/>
              </w:rPr>
              <w:t>TP</w:t>
            </w:r>
          </w:p>
        </w:tc>
      </w:tr>
      <w:tr w:rsidR="00726FC8" w:rsidRPr="00726FC8" w14:paraId="59A5E8BD" w14:textId="77777777" w:rsidTr="00F21E1E">
        <w:trPr>
          <w:trHeight w:val="255"/>
          <w:jc w:val="center"/>
        </w:trPr>
        <w:tc>
          <w:tcPr>
            <w:tcW w:w="3945" w:type="dxa"/>
            <w:noWrap/>
            <w:vAlign w:val="center"/>
          </w:tcPr>
          <w:p w14:paraId="09526BCA" w14:textId="77777777" w:rsidR="00726FC8" w:rsidRPr="00726FC8" w:rsidRDefault="00726FC8" w:rsidP="00726FC8">
            <w:pPr>
              <w:pStyle w:val="Legenda"/>
              <w:spacing w:line="360" w:lineRule="auto"/>
              <w:jc w:val="both"/>
              <w:rPr>
                <w:b w:val="0"/>
                <w:bCs w:val="0"/>
                <w:sz w:val="24"/>
              </w:rPr>
            </w:pPr>
            <w:r w:rsidRPr="00726FC8">
              <w:rPr>
                <w:b w:val="0"/>
                <w:bCs w:val="0"/>
                <w:sz w:val="24"/>
              </w:rPr>
              <w:t xml:space="preserve">José </w:t>
            </w:r>
            <w:proofErr w:type="spellStart"/>
            <w:r w:rsidRPr="00726FC8">
              <w:rPr>
                <w:b w:val="0"/>
                <w:bCs w:val="0"/>
                <w:sz w:val="24"/>
              </w:rPr>
              <w:t>Fellipe</w:t>
            </w:r>
            <w:proofErr w:type="spellEnd"/>
            <w:r w:rsidRPr="00726FC8">
              <w:rPr>
                <w:b w:val="0"/>
                <w:bCs w:val="0"/>
                <w:sz w:val="24"/>
              </w:rPr>
              <w:t xml:space="preserve"> Soares Maranhão</w:t>
            </w:r>
          </w:p>
        </w:tc>
        <w:tc>
          <w:tcPr>
            <w:tcW w:w="1527" w:type="dxa"/>
            <w:noWrap/>
            <w:vAlign w:val="center"/>
          </w:tcPr>
          <w:p w14:paraId="39FDCE32" w14:textId="77777777" w:rsidR="00726FC8" w:rsidRPr="00726FC8" w:rsidRDefault="00726FC8" w:rsidP="00726FC8">
            <w:pPr>
              <w:pStyle w:val="Legenda"/>
              <w:spacing w:line="360" w:lineRule="auto"/>
              <w:jc w:val="both"/>
              <w:rPr>
                <w:b w:val="0"/>
                <w:bCs w:val="0"/>
                <w:sz w:val="24"/>
              </w:rPr>
            </w:pPr>
            <w:r w:rsidRPr="00726FC8">
              <w:rPr>
                <w:b w:val="0"/>
                <w:bCs w:val="0"/>
                <w:sz w:val="24"/>
              </w:rPr>
              <w:t>Mestre</w:t>
            </w:r>
          </w:p>
        </w:tc>
        <w:tc>
          <w:tcPr>
            <w:tcW w:w="809" w:type="dxa"/>
            <w:noWrap/>
            <w:vAlign w:val="center"/>
          </w:tcPr>
          <w:p w14:paraId="58DC1547" w14:textId="77777777" w:rsidR="00726FC8" w:rsidRPr="00726FC8" w:rsidRDefault="00726FC8" w:rsidP="00726FC8">
            <w:pPr>
              <w:pStyle w:val="Legenda"/>
              <w:spacing w:line="360" w:lineRule="auto"/>
              <w:jc w:val="both"/>
              <w:rPr>
                <w:b w:val="0"/>
                <w:bCs w:val="0"/>
                <w:sz w:val="24"/>
              </w:rPr>
            </w:pPr>
            <w:r w:rsidRPr="00726FC8">
              <w:rPr>
                <w:b w:val="0"/>
                <w:bCs w:val="0"/>
                <w:sz w:val="24"/>
              </w:rPr>
              <w:t>20</w:t>
            </w:r>
          </w:p>
        </w:tc>
        <w:tc>
          <w:tcPr>
            <w:tcW w:w="810" w:type="dxa"/>
            <w:vAlign w:val="center"/>
          </w:tcPr>
          <w:p w14:paraId="0E2918B7" w14:textId="77777777" w:rsidR="00726FC8" w:rsidRPr="00726FC8" w:rsidRDefault="00726FC8" w:rsidP="00726FC8">
            <w:pPr>
              <w:pStyle w:val="Legenda"/>
              <w:spacing w:line="360" w:lineRule="auto"/>
              <w:jc w:val="both"/>
              <w:rPr>
                <w:b w:val="0"/>
                <w:bCs w:val="0"/>
                <w:sz w:val="24"/>
              </w:rPr>
            </w:pPr>
            <w:r w:rsidRPr="00726FC8">
              <w:rPr>
                <w:b w:val="0"/>
                <w:bCs w:val="0"/>
                <w:sz w:val="24"/>
              </w:rPr>
              <w:t>TP</w:t>
            </w:r>
          </w:p>
        </w:tc>
      </w:tr>
      <w:tr w:rsidR="00726FC8" w:rsidRPr="00726FC8" w14:paraId="7D7D59DC" w14:textId="77777777" w:rsidTr="00F21E1E">
        <w:trPr>
          <w:trHeight w:val="255"/>
          <w:jc w:val="center"/>
        </w:trPr>
        <w:tc>
          <w:tcPr>
            <w:tcW w:w="3945" w:type="dxa"/>
            <w:noWrap/>
            <w:vAlign w:val="center"/>
          </w:tcPr>
          <w:p w14:paraId="4CDE86B5" w14:textId="77777777" w:rsidR="00726FC8" w:rsidRPr="00726FC8" w:rsidRDefault="00726FC8" w:rsidP="00726FC8">
            <w:pPr>
              <w:pStyle w:val="Legenda"/>
              <w:spacing w:line="360" w:lineRule="auto"/>
              <w:jc w:val="both"/>
              <w:rPr>
                <w:b w:val="0"/>
                <w:bCs w:val="0"/>
                <w:sz w:val="24"/>
              </w:rPr>
            </w:pPr>
            <w:proofErr w:type="spellStart"/>
            <w:r w:rsidRPr="00726FC8">
              <w:rPr>
                <w:b w:val="0"/>
                <w:bCs w:val="0"/>
                <w:sz w:val="24"/>
              </w:rPr>
              <w:t>Junio</w:t>
            </w:r>
            <w:proofErr w:type="spellEnd"/>
            <w:r w:rsidRPr="00726FC8">
              <w:rPr>
                <w:b w:val="0"/>
                <w:bCs w:val="0"/>
                <w:sz w:val="24"/>
              </w:rPr>
              <w:t xml:space="preserve"> Alves de Lima</w:t>
            </w:r>
          </w:p>
        </w:tc>
        <w:tc>
          <w:tcPr>
            <w:tcW w:w="1527" w:type="dxa"/>
            <w:noWrap/>
            <w:vAlign w:val="center"/>
          </w:tcPr>
          <w:p w14:paraId="0FE2A4C0" w14:textId="77777777" w:rsidR="00726FC8" w:rsidRPr="00726FC8" w:rsidRDefault="00726FC8" w:rsidP="00726FC8">
            <w:pPr>
              <w:pStyle w:val="Legenda"/>
              <w:spacing w:line="360" w:lineRule="auto"/>
              <w:jc w:val="both"/>
              <w:rPr>
                <w:b w:val="0"/>
                <w:bCs w:val="0"/>
                <w:sz w:val="24"/>
              </w:rPr>
            </w:pPr>
            <w:r w:rsidRPr="00726FC8">
              <w:rPr>
                <w:b w:val="0"/>
                <w:bCs w:val="0"/>
                <w:sz w:val="24"/>
              </w:rPr>
              <w:t>Mestre</w:t>
            </w:r>
          </w:p>
        </w:tc>
        <w:tc>
          <w:tcPr>
            <w:tcW w:w="809" w:type="dxa"/>
            <w:noWrap/>
            <w:vAlign w:val="center"/>
          </w:tcPr>
          <w:p w14:paraId="04D708CF" w14:textId="77777777" w:rsidR="00726FC8" w:rsidRPr="00726FC8" w:rsidRDefault="00726FC8" w:rsidP="00726FC8">
            <w:pPr>
              <w:pStyle w:val="Legenda"/>
              <w:spacing w:line="360" w:lineRule="auto"/>
              <w:jc w:val="both"/>
              <w:rPr>
                <w:b w:val="0"/>
                <w:bCs w:val="0"/>
                <w:sz w:val="24"/>
              </w:rPr>
            </w:pPr>
            <w:r w:rsidRPr="00726FC8">
              <w:rPr>
                <w:b w:val="0"/>
                <w:bCs w:val="0"/>
                <w:sz w:val="24"/>
              </w:rPr>
              <w:t>40</w:t>
            </w:r>
          </w:p>
        </w:tc>
        <w:tc>
          <w:tcPr>
            <w:tcW w:w="810" w:type="dxa"/>
            <w:vAlign w:val="center"/>
          </w:tcPr>
          <w:p w14:paraId="4879A35F" w14:textId="77777777" w:rsidR="00726FC8" w:rsidRPr="00726FC8" w:rsidRDefault="00726FC8" w:rsidP="00726FC8">
            <w:pPr>
              <w:pStyle w:val="Legenda"/>
              <w:spacing w:line="360" w:lineRule="auto"/>
              <w:jc w:val="both"/>
              <w:rPr>
                <w:b w:val="0"/>
                <w:bCs w:val="0"/>
                <w:sz w:val="24"/>
              </w:rPr>
            </w:pPr>
            <w:r w:rsidRPr="00726FC8">
              <w:rPr>
                <w:b w:val="0"/>
                <w:bCs w:val="0"/>
                <w:sz w:val="24"/>
              </w:rPr>
              <w:t>TI</w:t>
            </w:r>
          </w:p>
        </w:tc>
      </w:tr>
    </w:tbl>
    <w:p w14:paraId="4CED51C5" w14:textId="77777777" w:rsidR="00726FC8" w:rsidRPr="00726FC8" w:rsidRDefault="00726FC8" w:rsidP="00726FC8">
      <w:pPr>
        <w:pStyle w:val="Legenda"/>
        <w:spacing w:line="360" w:lineRule="auto"/>
        <w:jc w:val="both"/>
        <w:rPr>
          <w:b w:val="0"/>
          <w:bCs w:val="0"/>
          <w:sz w:val="24"/>
        </w:rPr>
      </w:pPr>
    </w:p>
    <w:p w14:paraId="4766CE5A" w14:textId="77777777" w:rsidR="00726FC8" w:rsidRPr="00726FC8" w:rsidRDefault="00726FC8" w:rsidP="00726FC8">
      <w:pPr>
        <w:pStyle w:val="Legenda"/>
        <w:spacing w:line="360" w:lineRule="auto"/>
        <w:jc w:val="both"/>
        <w:rPr>
          <w:b w:val="0"/>
          <w:bCs w:val="0"/>
          <w:sz w:val="24"/>
        </w:rPr>
      </w:pPr>
    </w:p>
    <w:p w14:paraId="4E074017" w14:textId="0028A3A2" w:rsidR="00726FC8" w:rsidRPr="00752E33" w:rsidRDefault="00752E33" w:rsidP="00752E33">
      <w:pPr>
        <w:pStyle w:val="Legenda"/>
        <w:spacing w:line="360" w:lineRule="auto"/>
        <w:jc w:val="both"/>
        <w:outlineLvl w:val="1"/>
        <w:rPr>
          <w:sz w:val="24"/>
        </w:rPr>
      </w:pPr>
      <w:bookmarkStart w:id="256" w:name="_Toc241071636"/>
      <w:bookmarkStart w:id="257" w:name="_Toc241100925"/>
      <w:r w:rsidRPr="00752E33">
        <w:rPr>
          <w:rFonts w:eastAsia="Arial"/>
          <w:sz w:val="24"/>
        </w:rPr>
        <w:t xml:space="preserve">2.4. Atuação do </w:t>
      </w:r>
      <w:r>
        <w:rPr>
          <w:rFonts w:eastAsia="Arial"/>
          <w:sz w:val="24"/>
        </w:rPr>
        <w:t>C</w:t>
      </w:r>
      <w:r w:rsidRPr="00752E33">
        <w:rPr>
          <w:rFonts w:eastAsia="Arial"/>
          <w:sz w:val="24"/>
        </w:rPr>
        <w:t xml:space="preserve">oordenador do </w:t>
      </w:r>
      <w:r>
        <w:rPr>
          <w:rFonts w:eastAsia="Arial"/>
          <w:sz w:val="24"/>
        </w:rPr>
        <w:t>C</w:t>
      </w:r>
      <w:r w:rsidRPr="00752E33">
        <w:rPr>
          <w:rFonts w:eastAsia="Arial"/>
          <w:sz w:val="24"/>
        </w:rPr>
        <w:t>urso</w:t>
      </w:r>
      <w:bookmarkEnd w:id="256"/>
      <w:bookmarkEnd w:id="257"/>
    </w:p>
    <w:p w14:paraId="073293B1" w14:textId="77777777" w:rsidR="00726FC8" w:rsidRPr="00752E33" w:rsidRDefault="00726FC8" w:rsidP="00752E33">
      <w:pPr>
        <w:pStyle w:val="Legenda"/>
        <w:spacing w:line="360" w:lineRule="auto"/>
        <w:jc w:val="both"/>
        <w:outlineLvl w:val="1"/>
        <w:rPr>
          <w:sz w:val="24"/>
        </w:rPr>
      </w:pPr>
    </w:p>
    <w:p w14:paraId="3A589EE7" w14:textId="77777777" w:rsidR="00726FC8" w:rsidRPr="00726FC8" w:rsidRDefault="00726FC8" w:rsidP="00752E33">
      <w:pPr>
        <w:pStyle w:val="Legenda"/>
        <w:spacing w:line="360" w:lineRule="auto"/>
        <w:ind w:firstLine="708"/>
        <w:jc w:val="both"/>
        <w:rPr>
          <w:rFonts w:eastAsia="Arial"/>
          <w:b w:val="0"/>
          <w:bCs w:val="0"/>
          <w:sz w:val="24"/>
        </w:rPr>
      </w:pPr>
      <w:r w:rsidRPr="00726FC8">
        <w:rPr>
          <w:rFonts w:eastAsia="Arial"/>
          <w:b w:val="0"/>
          <w:bCs w:val="0"/>
          <w:sz w:val="24"/>
        </w:rPr>
        <w:t xml:space="preserve">O Curso de Graduação em Educação Física da FAG é coordenada pela Professora Sarah </w:t>
      </w:r>
      <w:proofErr w:type="spellStart"/>
      <w:r w:rsidRPr="00726FC8">
        <w:rPr>
          <w:rFonts w:eastAsia="Arial"/>
          <w:b w:val="0"/>
          <w:bCs w:val="0"/>
          <w:sz w:val="24"/>
        </w:rPr>
        <w:t>Vislynne</w:t>
      </w:r>
      <w:proofErr w:type="spellEnd"/>
      <w:r w:rsidRPr="00726FC8">
        <w:rPr>
          <w:rFonts w:eastAsia="Arial"/>
          <w:b w:val="0"/>
          <w:bCs w:val="0"/>
          <w:sz w:val="24"/>
        </w:rPr>
        <w:t xml:space="preserve"> Nunes Wanderley pelo Centro Universitário </w:t>
      </w:r>
      <w:proofErr w:type="spellStart"/>
      <w:r w:rsidRPr="00726FC8">
        <w:rPr>
          <w:rFonts w:eastAsia="Arial"/>
          <w:b w:val="0"/>
          <w:bCs w:val="0"/>
          <w:sz w:val="24"/>
        </w:rPr>
        <w:t>Uniesp</w:t>
      </w:r>
      <w:proofErr w:type="spellEnd"/>
      <w:r w:rsidRPr="00726FC8">
        <w:rPr>
          <w:rFonts w:eastAsia="Arial"/>
          <w:b w:val="0"/>
          <w:bCs w:val="0"/>
          <w:sz w:val="24"/>
        </w:rPr>
        <w:t>,  Especialista em Atividades Físicas em Academias de Ginástica e Atividade Física para a pessoa idosa pela mesma instituição com carga horária semanal de 40 horas dedicadas à gestão do curso, relação com corpo docente e discente e representatividade nos colegiados superiores.</w:t>
      </w:r>
    </w:p>
    <w:p w14:paraId="74D4E732" w14:textId="77777777" w:rsidR="00726FC8" w:rsidRPr="00726FC8" w:rsidRDefault="00726FC8" w:rsidP="00726FC8">
      <w:pPr>
        <w:pStyle w:val="Legenda"/>
        <w:spacing w:line="360" w:lineRule="auto"/>
        <w:jc w:val="both"/>
        <w:rPr>
          <w:b w:val="0"/>
          <w:bCs w:val="0"/>
          <w:sz w:val="24"/>
        </w:rPr>
      </w:pPr>
    </w:p>
    <w:p w14:paraId="26B65CDB" w14:textId="47BE2C88" w:rsidR="00726FC8" w:rsidRPr="00752E33" w:rsidRDefault="00752E33" w:rsidP="00752E33">
      <w:pPr>
        <w:pStyle w:val="Legenda"/>
        <w:spacing w:line="360" w:lineRule="auto"/>
        <w:jc w:val="both"/>
        <w:outlineLvl w:val="1"/>
        <w:rPr>
          <w:sz w:val="24"/>
        </w:rPr>
      </w:pPr>
      <w:bookmarkStart w:id="258" w:name="_Toc241071637"/>
      <w:bookmarkStart w:id="259" w:name="_Toc241100926"/>
      <w:r w:rsidRPr="00752E33">
        <w:rPr>
          <w:rFonts w:eastAsia="Arial"/>
          <w:sz w:val="24"/>
        </w:rPr>
        <w:t xml:space="preserve">2.5. Experiência </w:t>
      </w:r>
      <w:r>
        <w:rPr>
          <w:rFonts w:eastAsia="Arial"/>
          <w:sz w:val="24"/>
        </w:rPr>
        <w:t>P</w:t>
      </w:r>
      <w:r w:rsidRPr="00752E33">
        <w:rPr>
          <w:rFonts w:eastAsia="Arial"/>
          <w:sz w:val="24"/>
        </w:rPr>
        <w:t xml:space="preserve">rofissional, de </w:t>
      </w:r>
      <w:r>
        <w:rPr>
          <w:rFonts w:eastAsia="Arial"/>
          <w:sz w:val="24"/>
        </w:rPr>
        <w:t>M</w:t>
      </w:r>
      <w:r w:rsidRPr="00752E33">
        <w:rPr>
          <w:rFonts w:eastAsia="Arial"/>
          <w:sz w:val="24"/>
        </w:rPr>
        <w:t xml:space="preserve">agistério </w:t>
      </w:r>
      <w:r>
        <w:rPr>
          <w:rFonts w:eastAsia="Arial"/>
          <w:sz w:val="24"/>
        </w:rPr>
        <w:t>S</w:t>
      </w:r>
      <w:r w:rsidRPr="00752E33">
        <w:rPr>
          <w:rFonts w:eastAsia="Arial"/>
          <w:sz w:val="24"/>
        </w:rPr>
        <w:t xml:space="preserve">uperior e de </w:t>
      </w:r>
      <w:r>
        <w:rPr>
          <w:rFonts w:eastAsia="Arial"/>
          <w:sz w:val="24"/>
        </w:rPr>
        <w:t>G</w:t>
      </w:r>
      <w:r w:rsidRPr="00752E33">
        <w:rPr>
          <w:rFonts w:eastAsia="Arial"/>
          <w:sz w:val="24"/>
        </w:rPr>
        <w:t xml:space="preserve">estão </w:t>
      </w:r>
      <w:r>
        <w:rPr>
          <w:rFonts w:eastAsia="Arial"/>
          <w:sz w:val="24"/>
        </w:rPr>
        <w:t>A</w:t>
      </w:r>
      <w:r w:rsidRPr="00752E33">
        <w:rPr>
          <w:rFonts w:eastAsia="Arial"/>
          <w:sz w:val="24"/>
        </w:rPr>
        <w:t xml:space="preserve">cadêmica do </w:t>
      </w:r>
      <w:r>
        <w:rPr>
          <w:rFonts w:eastAsia="Arial"/>
          <w:sz w:val="24"/>
        </w:rPr>
        <w:t>C</w:t>
      </w:r>
      <w:r w:rsidRPr="00752E33">
        <w:rPr>
          <w:rFonts w:eastAsia="Arial"/>
          <w:sz w:val="24"/>
        </w:rPr>
        <w:t>oordenador</w:t>
      </w:r>
      <w:bookmarkEnd w:id="258"/>
      <w:bookmarkEnd w:id="259"/>
    </w:p>
    <w:p w14:paraId="3D15026B" w14:textId="77777777" w:rsidR="00726FC8" w:rsidRPr="00726FC8" w:rsidRDefault="00726FC8" w:rsidP="00726FC8">
      <w:pPr>
        <w:pStyle w:val="Legenda"/>
        <w:spacing w:line="360" w:lineRule="auto"/>
        <w:jc w:val="both"/>
        <w:rPr>
          <w:b w:val="0"/>
          <w:bCs w:val="0"/>
          <w:sz w:val="24"/>
        </w:rPr>
      </w:pPr>
    </w:p>
    <w:p w14:paraId="6A0A99EF" w14:textId="77777777" w:rsidR="00726FC8" w:rsidRPr="00726FC8" w:rsidRDefault="00726FC8" w:rsidP="00752E33">
      <w:pPr>
        <w:pStyle w:val="Legenda"/>
        <w:spacing w:line="360" w:lineRule="auto"/>
        <w:ind w:firstLine="708"/>
        <w:jc w:val="both"/>
        <w:rPr>
          <w:rFonts w:eastAsia="Arial"/>
          <w:b w:val="0"/>
          <w:bCs w:val="0"/>
          <w:sz w:val="24"/>
        </w:rPr>
      </w:pPr>
      <w:r w:rsidRPr="00726FC8">
        <w:rPr>
          <w:rFonts w:eastAsia="Arial"/>
          <w:b w:val="0"/>
          <w:bCs w:val="0"/>
          <w:sz w:val="24"/>
        </w:rPr>
        <w:t xml:space="preserve">O Curso de Graduação em Educação Física da FAG é coordenado pela Professora Sarah </w:t>
      </w:r>
      <w:proofErr w:type="spellStart"/>
      <w:r w:rsidRPr="00726FC8">
        <w:rPr>
          <w:rFonts w:eastAsia="Arial"/>
          <w:b w:val="0"/>
          <w:bCs w:val="0"/>
          <w:sz w:val="24"/>
        </w:rPr>
        <w:t>Vislynne</w:t>
      </w:r>
      <w:proofErr w:type="spellEnd"/>
      <w:r w:rsidRPr="00726FC8">
        <w:rPr>
          <w:rFonts w:eastAsia="Arial"/>
          <w:b w:val="0"/>
          <w:bCs w:val="0"/>
          <w:sz w:val="24"/>
        </w:rPr>
        <w:t xml:space="preserve"> Nunes Wanderley pelo formada em Educação Física pelo  Centro Universitário </w:t>
      </w:r>
      <w:proofErr w:type="spellStart"/>
      <w:r w:rsidRPr="00726FC8">
        <w:rPr>
          <w:rFonts w:eastAsia="Arial"/>
          <w:b w:val="0"/>
          <w:bCs w:val="0"/>
          <w:sz w:val="24"/>
        </w:rPr>
        <w:t>Uniesp</w:t>
      </w:r>
      <w:proofErr w:type="spellEnd"/>
      <w:r w:rsidRPr="00726FC8">
        <w:rPr>
          <w:rFonts w:eastAsia="Arial"/>
          <w:b w:val="0"/>
          <w:bCs w:val="0"/>
          <w:sz w:val="24"/>
        </w:rPr>
        <w:t>, Especialista em Atividades Físicas em Academias de Ginástica e Atividade Física para a pessoa idosa pela mesma instituição, Mestranda em Estudos socioculturais em Educação Física (UFPB/UPE) com experiência profissional em magistério superior a 3 (três) anos, a frente da gestão acerca de 1 ano.</w:t>
      </w:r>
    </w:p>
    <w:p w14:paraId="33C06893" w14:textId="77777777" w:rsidR="00726FC8" w:rsidRPr="00726FC8" w:rsidRDefault="00726FC8" w:rsidP="00726FC8">
      <w:pPr>
        <w:pStyle w:val="Legenda"/>
        <w:spacing w:line="360" w:lineRule="auto"/>
        <w:jc w:val="both"/>
        <w:rPr>
          <w:b w:val="0"/>
          <w:bCs w:val="0"/>
          <w:sz w:val="24"/>
        </w:rPr>
      </w:pPr>
    </w:p>
    <w:p w14:paraId="7778A7D1" w14:textId="579284BF" w:rsidR="00726FC8" w:rsidRPr="00752E33" w:rsidRDefault="00752E33" w:rsidP="00752E33">
      <w:pPr>
        <w:pStyle w:val="Legenda"/>
        <w:spacing w:line="360" w:lineRule="auto"/>
        <w:jc w:val="both"/>
        <w:outlineLvl w:val="1"/>
        <w:rPr>
          <w:rFonts w:eastAsia="Arial"/>
          <w:sz w:val="24"/>
        </w:rPr>
      </w:pPr>
      <w:bookmarkStart w:id="260" w:name="_Toc241071638"/>
      <w:bookmarkStart w:id="261" w:name="_Toc241100927"/>
      <w:r w:rsidRPr="00752E33">
        <w:rPr>
          <w:rFonts w:eastAsia="Arial"/>
          <w:sz w:val="24"/>
        </w:rPr>
        <w:t xml:space="preserve">2.6. Regime de </w:t>
      </w:r>
      <w:r>
        <w:rPr>
          <w:rFonts w:eastAsia="Arial"/>
          <w:sz w:val="24"/>
        </w:rPr>
        <w:t>T</w:t>
      </w:r>
      <w:r w:rsidRPr="00752E33">
        <w:rPr>
          <w:rFonts w:eastAsia="Arial"/>
          <w:sz w:val="24"/>
        </w:rPr>
        <w:t xml:space="preserve">rabalho do </w:t>
      </w:r>
      <w:r>
        <w:rPr>
          <w:rFonts w:eastAsia="Arial"/>
          <w:sz w:val="24"/>
        </w:rPr>
        <w:t>C</w:t>
      </w:r>
      <w:r w:rsidRPr="00752E33">
        <w:rPr>
          <w:rFonts w:eastAsia="Arial"/>
          <w:sz w:val="24"/>
        </w:rPr>
        <w:t xml:space="preserve">oordenador do </w:t>
      </w:r>
      <w:r>
        <w:rPr>
          <w:rFonts w:eastAsia="Arial"/>
          <w:sz w:val="24"/>
        </w:rPr>
        <w:t>C</w:t>
      </w:r>
      <w:r w:rsidRPr="00752E33">
        <w:rPr>
          <w:rFonts w:eastAsia="Arial"/>
          <w:sz w:val="24"/>
        </w:rPr>
        <w:t>urso</w:t>
      </w:r>
      <w:bookmarkEnd w:id="260"/>
      <w:bookmarkEnd w:id="261"/>
    </w:p>
    <w:p w14:paraId="6ACAE3A6" w14:textId="77777777" w:rsidR="00726FC8" w:rsidRPr="00726FC8" w:rsidRDefault="00726FC8" w:rsidP="00726FC8">
      <w:pPr>
        <w:pStyle w:val="Legenda"/>
        <w:spacing w:line="360" w:lineRule="auto"/>
        <w:jc w:val="both"/>
        <w:rPr>
          <w:b w:val="0"/>
          <w:bCs w:val="0"/>
          <w:sz w:val="24"/>
        </w:rPr>
      </w:pPr>
    </w:p>
    <w:p w14:paraId="048C58B6" w14:textId="77777777" w:rsidR="00726FC8" w:rsidRPr="00726FC8" w:rsidRDefault="00726FC8" w:rsidP="00752E33">
      <w:pPr>
        <w:pStyle w:val="Legenda"/>
        <w:spacing w:line="360" w:lineRule="auto"/>
        <w:ind w:firstLine="708"/>
        <w:jc w:val="both"/>
        <w:rPr>
          <w:b w:val="0"/>
          <w:bCs w:val="0"/>
          <w:sz w:val="24"/>
        </w:rPr>
      </w:pPr>
      <w:r w:rsidRPr="00726FC8">
        <w:rPr>
          <w:rFonts w:eastAsia="Arial"/>
          <w:b w:val="0"/>
          <w:bCs w:val="0"/>
          <w:sz w:val="24"/>
        </w:rPr>
        <w:t xml:space="preserve">O Curso de Graduação em Educação Física da FAG é coordenado pela Professora Sarah </w:t>
      </w:r>
      <w:proofErr w:type="spellStart"/>
      <w:r w:rsidRPr="00726FC8">
        <w:rPr>
          <w:rFonts w:eastAsia="Arial"/>
          <w:b w:val="0"/>
          <w:bCs w:val="0"/>
          <w:sz w:val="24"/>
        </w:rPr>
        <w:t>Vislynne</w:t>
      </w:r>
      <w:proofErr w:type="spellEnd"/>
      <w:r w:rsidRPr="00726FC8">
        <w:rPr>
          <w:rFonts w:eastAsia="Arial"/>
          <w:b w:val="0"/>
          <w:bCs w:val="0"/>
          <w:sz w:val="24"/>
        </w:rPr>
        <w:t xml:space="preserve"> Nunes Wanderley, graduada em Educação Física pelo Centro Universitário </w:t>
      </w:r>
      <w:proofErr w:type="spellStart"/>
      <w:r w:rsidRPr="00726FC8">
        <w:rPr>
          <w:rFonts w:eastAsia="Arial"/>
          <w:b w:val="0"/>
          <w:bCs w:val="0"/>
          <w:sz w:val="24"/>
        </w:rPr>
        <w:t>Uniesp</w:t>
      </w:r>
      <w:proofErr w:type="spellEnd"/>
      <w:r w:rsidRPr="00726FC8">
        <w:rPr>
          <w:rFonts w:eastAsia="Arial"/>
          <w:b w:val="0"/>
          <w:bCs w:val="0"/>
          <w:sz w:val="24"/>
        </w:rPr>
        <w:t xml:space="preserve">, Especialista em Atividades Físicas em Academias de Ginástica e Atividade Física pelo Centro Universitário </w:t>
      </w:r>
      <w:proofErr w:type="spellStart"/>
      <w:r w:rsidRPr="00726FC8">
        <w:rPr>
          <w:rFonts w:eastAsia="Arial"/>
          <w:b w:val="0"/>
          <w:bCs w:val="0"/>
          <w:sz w:val="24"/>
        </w:rPr>
        <w:t>Uniesp</w:t>
      </w:r>
      <w:proofErr w:type="spellEnd"/>
      <w:r w:rsidRPr="00726FC8">
        <w:rPr>
          <w:rFonts w:eastAsia="Arial"/>
          <w:b w:val="0"/>
          <w:bCs w:val="0"/>
          <w:sz w:val="24"/>
        </w:rPr>
        <w:t>, Mestranda em Estudos Socioculturais em Educação Física (UFPB/UPE) com carga horária semanal de 40 horas dedicadas à gestão do curso, relação com corpo docente e discente e representatividade nos colegiados superiores.</w:t>
      </w:r>
    </w:p>
    <w:p w14:paraId="1733E5E8" w14:textId="77777777" w:rsidR="00726FC8" w:rsidRPr="00726FC8" w:rsidRDefault="00726FC8" w:rsidP="00726FC8">
      <w:pPr>
        <w:pStyle w:val="Legenda"/>
        <w:spacing w:line="360" w:lineRule="auto"/>
        <w:jc w:val="both"/>
        <w:rPr>
          <w:b w:val="0"/>
          <w:bCs w:val="0"/>
          <w:sz w:val="24"/>
        </w:rPr>
      </w:pPr>
    </w:p>
    <w:p w14:paraId="3D07BA11" w14:textId="4C79FFBF" w:rsidR="00726FC8" w:rsidRPr="00752E33" w:rsidRDefault="00752E33" w:rsidP="00752E33">
      <w:pPr>
        <w:pStyle w:val="Legenda"/>
        <w:spacing w:line="360" w:lineRule="auto"/>
        <w:jc w:val="both"/>
        <w:outlineLvl w:val="1"/>
        <w:rPr>
          <w:sz w:val="24"/>
        </w:rPr>
      </w:pPr>
      <w:bookmarkStart w:id="262" w:name="_Toc241071639"/>
      <w:bookmarkStart w:id="263" w:name="_Toc241100928"/>
      <w:r w:rsidRPr="00752E33">
        <w:rPr>
          <w:rFonts w:eastAsia="Arial"/>
          <w:sz w:val="24"/>
        </w:rPr>
        <w:t xml:space="preserve">2.7. Titulação do </w:t>
      </w:r>
      <w:r>
        <w:rPr>
          <w:rFonts w:eastAsia="Arial"/>
          <w:sz w:val="24"/>
        </w:rPr>
        <w:t>C</w:t>
      </w:r>
      <w:r w:rsidRPr="00752E33">
        <w:rPr>
          <w:rFonts w:eastAsia="Arial"/>
          <w:sz w:val="24"/>
        </w:rPr>
        <w:t xml:space="preserve">orpo </w:t>
      </w:r>
      <w:r>
        <w:rPr>
          <w:rFonts w:eastAsia="Arial"/>
          <w:sz w:val="24"/>
        </w:rPr>
        <w:t>D</w:t>
      </w:r>
      <w:r w:rsidRPr="00752E33">
        <w:rPr>
          <w:rFonts w:eastAsia="Arial"/>
          <w:sz w:val="24"/>
        </w:rPr>
        <w:t xml:space="preserve">ocente do </w:t>
      </w:r>
      <w:r>
        <w:rPr>
          <w:rFonts w:eastAsia="Arial"/>
          <w:sz w:val="24"/>
        </w:rPr>
        <w:t>C</w:t>
      </w:r>
      <w:r w:rsidRPr="00752E33">
        <w:rPr>
          <w:rFonts w:eastAsia="Arial"/>
          <w:sz w:val="24"/>
        </w:rPr>
        <w:t>urso</w:t>
      </w:r>
      <w:bookmarkEnd w:id="262"/>
      <w:bookmarkEnd w:id="263"/>
    </w:p>
    <w:p w14:paraId="6C79EE46" w14:textId="77777777" w:rsidR="00726FC8" w:rsidRPr="00726FC8" w:rsidRDefault="00726FC8" w:rsidP="00726FC8">
      <w:pPr>
        <w:pStyle w:val="Legenda"/>
        <w:spacing w:line="360" w:lineRule="auto"/>
        <w:jc w:val="both"/>
        <w:rPr>
          <w:b w:val="0"/>
          <w:bCs w:val="0"/>
          <w:sz w:val="24"/>
        </w:rPr>
      </w:pPr>
    </w:p>
    <w:p w14:paraId="1CB6D3F1" w14:textId="77777777" w:rsidR="00726FC8" w:rsidRPr="00726FC8" w:rsidRDefault="00726FC8" w:rsidP="00752E33">
      <w:pPr>
        <w:pStyle w:val="Legenda"/>
        <w:spacing w:line="360" w:lineRule="auto"/>
        <w:ind w:firstLine="708"/>
        <w:jc w:val="both"/>
        <w:rPr>
          <w:b w:val="0"/>
          <w:bCs w:val="0"/>
          <w:sz w:val="24"/>
        </w:rPr>
      </w:pPr>
      <w:r w:rsidRPr="00726FC8">
        <w:rPr>
          <w:rFonts w:eastAsia="Arial"/>
          <w:b w:val="0"/>
          <w:bCs w:val="0"/>
          <w:sz w:val="24"/>
        </w:rPr>
        <w:t xml:space="preserve">O corpo docente do Curso de Graduação em Educação Física da FAG é constituído por profissionais com titulação acadêmica em cursos de pós-graduação </w:t>
      </w:r>
      <w:r w:rsidRPr="00726FC8">
        <w:rPr>
          <w:rFonts w:eastAsia="Arial"/>
          <w:b w:val="0"/>
          <w:bCs w:val="0"/>
          <w:i/>
          <w:sz w:val="24"/>
        </w:rPr>
        <w:t xml:space="preserve">stricto </w:t>
      </w:r>
      <w:r w:rsidRPr="00726FC8">
        <w:rPr>
          <w:rFonts w:eastAsia="Arial"/>
          <w:b w:val="0"/>
          <w:bCs w:val="0"/>
          <w:sz w:val="24"/>
        </w:rPr>
        <w:t xml:space="preserve">e </w:t>
      </w:r>
      <w:r w:rsidRPr="00726FC8">
        <w:rPr>
          <w:rFonts w:eastAsia="Arial"/>
          <w:b w:val="0"/>
          <w:bCs w:val="0"/>
          <w:i/>
          <w:sz w:val="24"/>
        </w:rPr>
        <w:t>lato sensu</w:t>
      </w:r>
      <w:r w:rsidRPr="00726FC8">
        <w:rPr>
          <w:rFonts w:eastAsia="Arial"/>
          <w:b w:val="0"/>
          <w:bCs w:val="0"/>
          <w:sz w:val="24"/>
        </w:rPr>
        <w:t xml:space="preserve">. É selecionado com base na titulação e na experiência no magistério superior e na área profissional em que atuar, mantendo aderência com a disciplina a ser lecionada. </w:t>
      </w:r>
    </w:p>
    <w:p w14:paraId="2CED763B" w14:textId="77777777" w:rsidR="00726FC8" w:rsidRPr="00726FC8" w:rsidRDefault="00726FC8" w:rsidP="00752E33">
      <w:pPr>
        <w:pStyle w:val="Legenda"/>
        <w:spacing w:line="360" w:lineRule="auto"/>
        <w:ind w:firstLine="708"/>
        <w:jc w:val="both"/>
        <w:rPr>
          <w:b w:val="0"/>
          <w:bCs w:val="0"/>
          <w:sz w:val="24"/>
        </w:rPr>
      </w:pPr>
      <w:r w:rsidRPr="00726FC8">
        <w:rPr>
          <w:rFonts w:eastAsia="Arial"/>
          <w:b w:val="0"/>
          <w:bCs w:val="0"/>
          <w:sz w:val="24"/>
        </w:rPr>
        <w:t>Os professores são selecionados e indicados pela Diretoria da Faculdade e contratados pela Mantenedora, segundo o regime das leis trabalhistas e na forma prevista no Plano de Carreira Docente.</w:t>
      </w:r>
    </w:p>
    <w:p w14:paraId="2CDD7952" w14:textId="77777777" w:rsidR="00726FC8" w:rsidRPr="00726FC8" w:rsidRDefault="00726FC8" w:rsidP="00752E33">
      <w:pPr>
        <w:pStyle w:val="Legenda"/>
        <w:spacing w:line="360" w:lineRule="auto"/>
        <w:ind w:firstLine="708"/>
        <w:jc w:val="both"/>
        <w:rPr>
          <w:b w:val="0"/>
          <w:bCs w:val="0"/>
          <w:sz w:val="24"/>
        </w:rPr>
      </w:pPr>
      <w:r w:rsidRPr="00726FC8">
        <w:rPr>
          <w:rFonts w:eastAsia="Arial"/>
          <w:b w:val="0"/>
          <w:bCs w:val="0"/>
          <w:sz w:val="24"/>
        </w:rPr>
        <w:t>O processo seletivo para admissão de professores obedece aos seguintes princípios:</w:t>
      </w:r>
    </w:p>
    <w:p w14:paraId="478407FE" w14:textId="77777777" w:rsidR="00726FC8" w:rsidRPr="00726FC8" w:rsidRDefault="00726FC8" w:rsidP="00137262">
      <w:pPr>
        <w:pStyle w:val="Legenda"/>
        <w:numPr>
          <w:ilvl w:val="0"/>
          <w:numId w:val="37"/>
        </w:numPr>
        <w:spacing w:line="360" w:lineRule="auto"/>
        <w:jc w:val="both"/>
        <w:rPr>
          <w:b w:val="0"/>
          <w:bCs w:val="0"/>
          <w:sz w:val="24"/>
        </w:rPr>
      </w:pPr>
      <w:r w:rsidRPr="00726FC8">
        <w:rPr>
          <w:rFonts w:eastAsia="Arial"/>
          <w:b w:val="0"/>
          <w:bCs w:val="0"/>
          <w:sz w:val="24"/>
        </w:rPr>
        <w:lastRenderedPageBreak/>
        <w:t>além da idoneidade moral do candidato, serão considerados seus títulos acadêmicos, científicos, didáticos e profissionais, assim como experiência docente e profissional, relacionados com a disciplina ou curso;</w:t>
      </w:r>
    </w:p>
    <w:p w14:paraId="2F3386DF" w14:textId="77777777" w:rsidR="00726FC8" w:rsidRPr="00726FC8" w:rsidRDefault="00726FC8" w:rsidP="00137262">
      <w:pPr>
        <w:pStyle w:val="Legenda"/>
        <w:numPr>
          <w:ilvl w:val="0"/>
          <w:numId w:val="37"/>
        </w:numPr>
        <w:spacing w:line="360" w:lineRule="auto"/>
        <w:jc w:val="both"/>
        <w:rPr>
          <w:b w:val="0"/>
          <w:bCs w:val="0"/>
          <w:sz w:val="24"/>
        </w:rPr>
      </w:pPr>
      <w:r w:rsidRPr="00726FC8">
        <w:rPr>
          <w:rFonts w:eastAsia="Arial"/>
          <w:b w:val="0"/>
          <w:bCs w:val="0"/>
          <w:sz w:val="24"/>
        </w:rPr>
        <w:t xml:space="preserve">constitui requisito básico o diploma de graduação e pós-graduação </w:t>
      </w:r>
      <w:r w:rsidRPr="00726FC8">
        <w:rPr>
          <w:rFonts w:eastAsia="Arial"/>
          <w:b w:val="0"/>
          <w:bCs w:val="0"/>
          <w:i/>
          <w:sz w:val="24"/>
        </w:rPr>
        <w:t>lato sensu</w:t>
      </w:r>
      <w:r w:rsidRPr="00726FC8">
        <w:rPr>
          <w:rFonts w:eastAsia="Arial"/>
          <w:b w:val="0"/>
          <w:bCs w:val="0"/>
          <w:sz w:val="24"/>
        </w:rPr>
        <w:t>, correspondente a curso que inclua, em nível não inferior de complexidade, matéria idêntica ou afim àquela a ser lecionada;</w:t>
      </w:r>
    </w:p>
    <w:p w14:paraId="66C9EC8E" w14:textId="77777777" w:rsidR="00726FC8" w:rsidRPr="00726FC8" w:rsidRDefault="00726FC8" w:rsidP="00137262">
      <w:pPr>
        <w:pStyle w:val="Legenda"/>
        <w:numPr>
          <w:ilvl w:val="0"/>
          <w:numId w:val="37"/>
        </w:numPr>
        <w:spacing w:line="360" w:lineRule="auto"/>
        <w:jc w:val="both"/>
        <w:rPr>
          <w:b w:val="0"/>
          <w:bCs w:val="0"/>
          <w:sz w:val="24"/>
        </w:rPr>
      </w:pPr>
      <w:r w:rsidRPr="00726FC8">
        <w:rPr>
          <w:rFonts w:eastAsia="Arial"/>
          <w:b w:val="0"/>
          <w:bCs w:val="0"/>
          <w:sz w:val="24"/>
        </w:rPr>
        <w:t>publicações e produções relevantes na área em que atua, nos últimos três anos;</w:t>
      </w:r>
    </w:p>
    <w:p w14:paraId="6B84F1BA" w14:textId="77777777" w:rsidR="00726FC8" w:rsidRPr="00726FC8" w:rsidRDefault="00726FC8" w:rsidP="00137262">
      <w:pPr>
        <w:pStyle w:val="Legenda"/>
        <w:numPr>
          <w:ilvl w:val="0"/>
          <w:numId w:val="37"/>
        </w:numPr>
        <w:spacing w:line="360" w:lineRule="auto"/>
        <w:jc w:val="both"/>
        <w:rPr>
          <w:b w:val="0"/>
          <w:bCs w:val="0"/>
          <w:sz w:val="24"/>
        </w:rPr>
      </w:pPr>
      <w:r w:rsidRPr="00726FC8">
        <w:rPr>
          <w:rFonts w:eastAsia="Arial"/>
          <w:b w:val="0"/>
          <w:bCs w:val="0"/>
          <w:sz w:val="24"/>
        </w:rPr>
        <w:t>experiência docente e profissional de, no mínimo, três anos.</w:t>
      </w:r>
    </w:p>
    <w:p w14:paraId="4E9C22C3" w14:textId="54A7EA45" w:rsidR="00726FC8" w:rsidRPr="00726FC8" w:rsidRDefault="00726FC8" w:rsidP="00752E33">
      <w:pPr>
        <w:pStyle w:val="Legenda"/>
        <w:spacing w:line="360" w:lineRule="auto"/>
        <w:ind w:firstLine="360"/>
        <w:jc w:val="both"/>
        <w:rPr>
          <w:b w:val="0"/>
          <w:bCs w:val="0"/>
          <w:sz w:val="24"/>
        </w:rPr>
      </w:pPr>
      <w:r w:rsidRPr="00726FC8">
        <w:rPr>
          <w:rFonts w:eastAsia="Arial"/>
          <w:b w:val="0"/>
          <w:bCs w:val="0"/>
          <w:sz w:val="24"/>
        </w:rPr>
        <w:t>A substituição eventual de professores terá a seguinte preferência:</w:t>
      </w:r>
      <w:r w:rsidR="00752E33">
        <w:rPr>
          <w:b w:val="0"/>
          <w:bCs w:val="0"/>
          <w:sz w:val="24"/>
        </w:rPr>
        <w:t xml:space="preserve"> </w:t>
      </w:r>
      <w:r w:rsidRPr="00726FC8">
        <w:rPr>
          <w:rFonts w:eastAsia="Arial"/>
          <w:b w:val="0"/>
          <w:bCs w:val="0"/>
          <w:sz w:val="24"/>
        </w:rPr>
        <w:t>professor que integre o quadro docente da Faculdade e</w:t>
      </w:r>
      <w:r w:rsidR="00752E33">
        <w:rPr>
          <w:b w:val="0"/>
          <w:bCs w:val="0"/>
          <w:sz w:val="24"/>
        </w:rPr>
        <w:t xml:space="preserve"> </w:t>
      </w:r>
      <w:r w:rsidRPr="00726FC8">
        <w:rPr>
          <w:rFonts w:eastAsia="Arial"/>
          <w:b w:val="0"/>
          <w:bCs w:val="0"/>
          <w:sz w:val="24"/>
        </w:rPr>
        <w:t>professor com mais de três anos de experiência de magistério e titulação igual ou superior à do professor substituído.</w:t>
      </w:r>
      <w:r w:rsidR="00752E33">
        <w:rPr>
          <w:b w:val="0"/>
          <w:bCs w:val="0"/>
          <w:sz w:val="24"/>
        </w:rPr>
        <w:t xml:space="preserve"> </w:t>
      </w:r>
      <w:r w:rsidRPr="00726FC8">
        <w:rPr>
          <w:rFonts w:eastAsia="Arial"/>
          <w:b w:val="0"/>
          <w:bCs w:val="0"/>
          <w:sz w:val="24"/>
        </w:rPr>
        <w:t>A substituição é feita por prazo determinado, enquanto persistir o impedimento do professor responsável pela disciplina ou atividade.</w:t>
      </w:r>
    </w:p>
    <w:p w14:paraId="56EE7944" w14:textId="77777777" w:rsidR="00726FC8" w:rsidRPr="00726FC8" w:rsidRDefault="00726FC8" w:rsidP="00752E33">
      <w:pPr>
        <w:pStyle w:val="Legenda"/>
        <w:spacing w:line="360" w:lineRule="auto"/>
        <w:ind w:firstLine="708"/>
        <w:jc w:val="both"/>
        <w:rPr>
          <w:b w:val="0"/>
          <w:bCs w:val="0"/>
          <w:sz w:val="24"/>
        </w:rPr>
      </w:pPr>
      <w:r w:rsidRPr="00726FC8">
        <w:rPr>
          <w:rFonts w:eastAsia="Arial"/>
          <w:b w:val="0"/>
          <w:bCs w:val="0"/>
          <w:sz w:val="24"/>
        </w:rPr>
        <w:t>O corpo docente do Curso de Graduação em Educação Física da FAG é composto por 12 professores, sendo 03 Doutores ,05 Mestres e 04 Especialistas, conforme quadro abaixo:</w:t>
      </w:r>
    </w:p>
    <w:p w14:paraId="15AF0B29" w14:textId="77777777" w:rsidR="00726FC8" w:rsidRPr="00726FC8" w:rsidRDefault="00726FC8" w:rsidP="00726FC8">
      <w:pPr>
        <w:pStyle w:val="Legenda"/>
        <w:spacing w:line="360" w:lineRule="auto"/>
        <w:jc w:val="both"/>
        <w:rPr>
          <w:b w:val="0"/>
          <w:bCs w:val="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8"/>
        <w:gridCol w:w="1504"/>
        <w:gridCol w:w="1504"/>
      </w:tblGrid>
      <w:tr w:rsidR="00726FC8" w:rsidRPr="00726FC8" w14:paraId="7F46425E" w14:textId="77777777" w:rsidTr="00F21E1E">
        <w:trPr>
          <w:jc w:val="center"/>
        </w:trPr>
        <w:tc>
          <w:tcPr>
            <w:tcW w:w="4968" w:type="dxa"/>
            <w:vAlign w:val="center"/>
          </w:tcPr>
          <w:p w14:paraId="774BD51F" w14:textId="77777777" w:rsidR="00726FC8" w:rsidRPr="00726FC8" w:rsidRDefault="00726FC8" w:rsidP="00726FC8">
            <w:pPr>
              <w:pStyle w:val="Legenda"/>
              <w:spacing w:line="360" w:lineRule="auto"/>
              <w:jc w:val="both"/>
              <w:rPr>
                <w:b w:val="0"/>
                <w:bCs w:val="0"/>
                <w:sz w:val="24"/>
              </w:rPr>
            </w:pPr>
            <w:r w:rsidRPr="00726FC8">
              <w:rPr>
                <w:b w:val="0"/>
                <w:bCs w:val="0"/>
                <w:sz w:val="24"/>
              </w:rPr>
              <w:t>Professor</w:t>
            </w:r>
          </w:p>
        </w:tc>
        <w:tc>
          <w:tcPr>
            <w:tcW w:w="1504" w:type="dxa"/>
            <w:vAlign w:val="center"/>
          </w:tcPr>
          <w:p w14:paraId="333BED10" w14:textId="77777777" w:rsidR="00726FC8" w:rsidRPr="00726FC8" w:rsidRDefault="00726FC8" w:rsidP="00726FC8">
            <w:pPr>
              <w:pStyle w:val="Legenda"/>
              <w:spacing w:line="360" w:lineRule="auto"/>
              <w:jc w:val="both"/>
              <w:rPr>
                <w:b w:val="0"/>
                <w:bCs w:val="0"/>
                <w:sz w:val="24"/>
              </w:rPr>
            </w:pPr>
            <w:r w:rsidRPr="00726FC8">
              <w:rPr>
                <w:b w:val="0"/>
                <w:bCs w:val="0"/>
                <w:sz w:val="24"/>
              </w:rPr>
              <w:t>Titulação</w:t>
            </w:r>
          </w:p>
        </w:tc>
        <w:tc>
          <w:tcPr>
            <w:tcW w:w="1504" w:type="dxa"/>
          </w:tcPr>
          <w:p w14:paraId="1D0260BF" w14:textId="77777777" w:rsidR="00726FC8" w:rsidRPr="00726FC8" w:rsidRDefault="00726FC8" w:rsidP="00726FC8">
            <w:pPr>
              <w:pStyle w:val="Legenda"/>
              <w:spacing w:line="360" w:lineRule="auto"/>
              <w:jc w:val="both"/>
              <w:rPr>
                <w:b w:val="0"/>
                <w:bCs w:val="0"/>
                <w:sz w:val="24"/>
              </w:rPr>
            </w:pPr>
            <w:r w:rsidRPr="00726FC8">
              <w:rPr>
                <w:b w:val="0"/>
                <w:bCs w:val="0"/>
                <w:sz w:val="24"/>
              </w:rPr>
              <w:t>Área de formação</w:t>
            </w:r>
          </w:p>
        </w:tc>
      </w:tr>
      <w:tr w:rsidR="00726FC8" w:rsidRPr="00726FC8" w14:paraId="7BE5C16F" w14:textId="77777777" w:rsidTr="00F21E1E">
        <w:trPr>
          <w:jc w:val="center"/>
        </w:trPr>
        <w:tc>
          <w:tcPr>
            <w:tcW w:w="4968" w:type="dxa"/>
            <w:vAlign w:val="center"/>
          </w:tcPr>
          <w:p w14:paraId="456D1F30" w14:textId="77777777" w:rsidR="00726FC8" w:rsidRPr="00726FC8" w:rsidRDefault="00726FC8" w:rsidP="00726FC8">
            <w:pPr>
              <w:pStyle w:val="Legenda"/>
              <w:spacing w:line="360" w:lineRule="auto"/>
              <w:jc w:val="both"/>
              <w:rPr>
                <w:b w:val="0"/>
                <w:bCs w:val="0"/>
                <w:sz w:val="24"/>
                <w:lang w:val="de-DE"/>
              </w:rPr>
            </w:pPr>
            <w:r w:rsidRPr="00726FC8">
              <w:rPr>
                <w:b w:val="0"/>
                <w:bCs w:val="0"/>
                <w:sz w:val="24"/>
                <w:lang w:val="de-DE"/>
              </w:rPr>
              <w:t>Sarah Vislynne Nunes Wanderley</w:t>
            </w:r>
          </w:p>
          <w:p w14:paraId="065244D7" w14:textId="77777777" w:rsidR="00726FC8" w:rsidRPr="00726FC8" w:rsidRDefault="00726FC8" w:rsidP="00726FC8">
            <w:pPr>
              <w:pStyle w:val="Legenda"/>
              <w:spacing w:line="360" w:lineRule="auto"/>
              <w:jc w:val="both"/>
              <w:rPr>
                <w:b w:val="0"/>
                <w:bCs w:val="0"/>
                <w:sz w:val="24"/>
                <w:lang w:val="de-DE"/>
              </w:rPr>
            </w:pPr>
            <w:r w:rsidRPr="00726FC8">
              <w:rPr>
                <w:b w:val="0"/>
                <w:bCs w:val="0"/>
                <w:sz w:val="24"/>
                <w:lang w:val="de-DE"/>
              </w:rPr>
              <w:t>(Coordenadora)</w:t>
            </w:r>
          </w:p>
        </w:tc>
        <w:tc>
          <w:tcPr>
            <w:tcW w:w="1504" w:type="dxa"/>
            <w:vAlign w:val="center"/>
          </w:tcPr>
          <w:p w14:paraId="1D279BC3" w14:textId="77777777" w:rsidR="00726FC8" w:rsidRPr="00726FC8" w:rsidRDefault="00726FC8" w:rsidP="00726FC8">
            <w:pPr>
              <w:pStyle w:val="Legenda"/>
              <w:spacing w:line="360" w:lineRule="auto"/>
              <w:jc w:val="both"/>
              <w:rPr>
                <w:b w:val="0"/>
                <w:bCs w:val="0"/>
                <w:sz w:val="24"/>
              </w:rPr>
            </w:pPr>
            <w:r w:rsidRPr="00726FC8">
              <w:rPr>
                <w:b w:val="0"/>
                <w:bCs w:val="0"/>
                <w:sz w:val="24"/>
              </w:rPr>
              <w:t>Especialista</w:t>
            </w:r>
          </w:p>
        </w:tc>
        <w:tc>
          <w:tcPr>
            <w:tcW w:w="1504" w:type="dxa"/>
          </w:tcPr>
          <w:p w14:paraId="138F4F66" w14:textId="77777777" w:rsidR="00726FC8" w:rsidRPr="00726FC8" w:rsidRDefault="00726FC8" w:rsidP="00726FC8">
            <w:pPr>
              <w:pStyle w:val="Legenda"/>
              <w:spacing w:line="360" w:lineRule="auto"/>
              <w:jc w:val="both"/>
              <w:rPr>
                <w:b w:val="0"/>
                <w:bCs w:val="0"/>
                <w:sz w:val="24"/>
              </w:rPr>
            </w:pPr>
            <w:r w:rsidRPr="00726FC8">
              <w:rPr>
                <w:b w:val="0"/>
                <w:bCs w:val="0"/>
                <w:sz w:val="24"/>
              </w:rPr>
              <w:t>Educação física</w:t>
            </w:r>
          </w:p>
        </w:tc>
      </w:tr>
      <w:tr w:rsidR="00726FC8" w:rsidRPr="00726FC8" w14:paraId="43E7CFCF" w14:textId="77777777" w:rsidTr="00F21E1E">
        <w:trPr>
          <w:jc w:val="center"/>
        </w:trPr>
        <w:tc>
          <w:tcPr>
            <w:tcW w:w="4968" w:type="dxa"/>
            <w:vAlign w:val="center"/>
          </w:tcPr>
          <w:p w14:paraId="383AC72C" w14:textId="77777777" w:rsidR="00726FC8" w:rsidRPr="00726FC8" w:rsidRDefault="00726FC8" w:rsidP="00726FC8">
            <w:pPr>
              <w:pStyle w:val="Legenda"/>
              <w:spacing w:line="360" w:lineRule="auto"/>
              <w:jc w:val="both"/>
              <w:rPr>
                <w:b w:val="0"/>
                <w:bCs w:val="0"/>
                <w:sz w:val="24"/>
                <w:lang w:val="en-US"/>
              </w:rPr>
            </w:pPr>
            <w:r w:rsidRPr="00726FC8">
              <w:rPr>
                <w:b w:val="0"/>
                <w:bCs w:val="0"/>
                <w:sz w:val="24"/>
                <w:lang w:val="en-US"/>
              </w:rPr>
              <w:t xml:space="preserve">José </w:t>
            </w:r>
            <w:proofErr w:type="spellStart"/>
            <w:r w:rsidRPr="00726FC8">
              <w:rPr>
                <w:b w:val="0"/>
                <w:bCs w:val="0"/>
                <w:sz w:val="24"/>
                <w:lang w:val="en-US"/>
              </w:rPr>
              <w:t>Fellipe</w:t>
            </w:r>
            <w:proofErr w:type="spellEnd"/>
            <w:r w:rsidRPr="00726FC8">
              <w:rPr>
                <w:b w:val="0"/>
                <w:bCs w:val="0"/>
                <w:sz w:val="24"/>
                <w:lang w:val="en-US"/>
              </w:rPr>
              <w:t xml:space="preserve"> </w:t>
            </w:r>
            <w:proofErr w:type="spellStart"/>
            <w:r w:rsidRPr="00726FC8">
              <w:rPr>
                <w:b w:val="0"/>
                <w:bCs w:val="0"/>
                <w:sz w:val="24"/>
                <w:lang w:val="en-US"/>
              </w:rPr>
              <w:t>Soares</w:t>
            </w:r>
            <w:proofErr w:type="spellEnd"/>
            <w:r w:rsidRPr="00726FC8">
              <w:rPr>
                <w:b w:val="0"/>
                <w:bCs w:val="0"/>
                <w:sz w:val="24"/>
                <w:lang w:val="en-US"/>
              </w:rPr>
              <w:t xml:space="preserve"> </w:t>
            </w:r>
            <w:proofErr w:type="spellStart"/>
            <w:r w:rsidRPr="00726FC8">
              <w:rPr>
                <w:b w:val="0"/>
                <w:bCs w:val="0"/>
                <w:sz w:val="24"/>
                <w:lang w:val="en-US"/>
              </w:rPr>
              <w:t>Maranhão</w:t>
            </w:r>
            <w:proofErr w:type="spellEnd"/>
          </w:p>
        </w:tc>
        <w:tc>
          <w:tcPr>
            <w:tcW w:w="1504" w:type="dxa"/>
            <w:vAlign w:val="center"/>
          </w:tcPr>
          <w:p w14:paraId="41F7A299" w14:textId="77777777" w:rsidR="00726FC8" w:rsidRPr="00726FC8" w:rsidRDefault="00726FC8" w:rsidP="00726FC8">
            <w:pPr>
              <w:pStyle w:val="Legenda"/>
              <w:spacing w:line="360" w:lineRule="auto"/>
              <w:jc w:val="both"/>
              <w:rPr>
                <w:b w:val="0"/>
                <w:bCs w:val="0"/>
                <w:sz w:val="24"/>
              </w:rPr>
            </w:pPr>
            <w:r w:rsidRPr="00726FC8">
              <w:rPr>
                <w:b w:val="0"/>
                <w:bCs w:val="0"/>
                <w:sz w:val="24"/>
              </w:rPr>
              <w:t>Mestre</w:t>
            </w:r>
          </w:p>
        </w:tc>
        <w:tc>
          <w:tcPr>
            <w:tcW w:w="1504" w:type="dxa"/>
          </w:tcPr>
          <w:p w14:paraId="5425A996" w14:textId="77777777" w:rsidR="00726FC8" w:rsidRPr="00726FC8" w:rsidRDefault="00726FC8" w:rsidP="00726FC8">
            <w:pPr>
              <w:pStyle w:val="Legenda"/>
              <w:spacing w:line="360" w:lineRule="auto"/>
              <w:jc w:val="both"/>
              <w:rPr>
                <w:b w:val="0"/>
                <w:bCs w:val="0"/>
                <w:sz w:val="24"/>
              </w:rPr>
            </w:pPr>
            <w:r w:rsidRPr="00726FC8">
              <w:rPr>
                <w:b w:val="0"/>
                <w:bCs w:val="0"/>
                <w:sz w:val="24"/>
              </w:rPr>
              <w:t>Educação Física</w:t>
            </w:r>
          </w:p>
        </w:tc>
      </w:tr>
      <w:tr w:rsidR="00726FC8" w:rsidRPr="00726FC8" w14:paraId="5DB032CA" w14:textId="77777777" w:rsidTr="00F21E1E">
        <w:trPr>
          <w:jc w:val="center"/>
        </w:trPr>
        <w:tc>
          <w:tcPr>
            <w:tcW w:w="4968" w:type="dxa"/>
            <w:vAlign w:val="center"/>
          </w:tcPr>
          <w:p w14:paraId="2F1C1CC1" w14:textId="77777777" w:rsidR="00726FC8" w:rsidRPr="00726FC8" w:rsidRDefault="00726FC8" w:rsidP="00726FC8">
            <w:pPr>
              <w:pStyle w:val="Legenda"/>
              <w:spacing w:line="360" w:lineRule="auto"/>
              <w:jc w:val="both"/>
              <w:rPr>
                <w:b w:val="0"/>
                <w:bCs w:val="0"/>
                <w:sz w:val="24"/>
              </w:rPr>
            </w:pPr>
            <w:r w:rsidRPr="00726FC8">
              <w:rPr>
                <w:b w:val="0"/>
                <w:bCs w:val="0"/>
                <w:sz w:val="24"/>
              </w:rPr>
              <w:t>José Nilton de Farias Barbosa Júnior</w:t>
            </w:r>
          </w:p>
        </w:tc>
        <w:tc>
          <w:tcPr>
            <w:tcW w:w="1504" w:type="dxa"/>
            <w:vAlign w:val="center"/>
          </w:tcPr>
          <w:p w14:paraId="6487E8CF" w14:textId="77777777" w:rsidR="00726FC8" w:rsidRPr="00726FC8" w:rsidRDefault="00726FC8" w:rsidP="00726FC8">
            <w:pPr>
              <w:pStyle w:val="Legenda"/>
              <w:spacing w:line="360" w:lineRule="auto"/>
              <w:jc w:val="both"/>
              <w:rPr>
                <w:b w:val="0"/>
                <w:bCs w:val="0"/>
                <w:sz w:val="24"/>
              </w:rPr>
            </w:pPr>
            <w:r w:rsidRPr="00726FC8">
              <w:rPr>
                <w:b w:val="0"/>
                <w:bCs w:val="0"/>
                <w:sz w:val="24"/>
              </w:rPr>
              <w:t>Especialista</w:t>
            </w:r>
          </w:p>
        </w:tc>
        <w:tc>
          <w:tcPr>
            <w:tcW w:w="1504" w:type="dxa"/>
          </w:tcPr>
          <w:p w14:paraId="4CFB3F17" w14:textId="77777777" w:rsidR="00726FC8" w:rsidRPr="00726FC8" w:rsidRDefault="00726FC8" w:rsidP="00726FC8">
            <w:pPr>
              <w:pStyle w:val="Legenda"/>
              <w:spacing w:line="360" w:lineRule="auto"/>
              <w:jc w:val="both"/>
              <w:rPr>
                <w:b w:val="0"/>
                <w:bCs w:val="0"/>
                <w:sz w:val="24"/>
              </w:rPr>
            </w:pPr>
            <w:r w:rsidRPr="00726FC8">
              <w:rPr>
                <w:b w:val="0"/>
                <w:bCs w:val="0"/>
                <w:sz w:val="24"/>
              </w:rPr>
              <w:t>Educação física</w:t>
            </w:r>
          </w:p>
        </w:tc>
      </w:tr>
      <w:tr w:rsidR="00726FC8" w:rsidRPr="00726FC8" w14:paraId="6D90563A" w14:textId="77777777" w:rsidTr="00F21E1E">
        <w:trPr>
          <w:jc w:val="center"/>
        </w:trPr>
        <w:tc>
          <w:tcPr>
            <w:tcW w:w="4968" w:type="dxa"/>
            <w:vAlign w:val="center"/>
          </w:tcPr>
          <w:p w14:paraId="4B995CA1" w14:textId="77777777" w:rsidR="00726FC8" w:rsidRPr="00726FC8" w:rsidRDefault="00726FC8" w:rsidP="00726FC8">
            <w:pPr>
              <w:pStyle w:val="Legenda"/>
              <w:spacing w:line="360" w:lineRule="auto"/>
              <w:jc w:val="both"/>
              <w:rPr>
                <w:b w:val="0"/>
                <w:bCs w:val="0"/>
                <w:sz w:val="24"/>
              </w:rPr>
            </w:pPr>
            <w:proofErr w:type="spellStart"/>
            <w:r w:rsidRPr="00726FC8">
              <w:rPr>
                <w:b w:val="0"/>
                <w:bCs w:val="0"/>
                <w:sz w:val="24"/>
              </w:rPr>
              <w:t>Francislene</w:t>
            </w:r>
            <w:proofErr w:type="spellEnd"/>
            <w:r w:rsidRPr="00726FC8">
              <w:rPr>
                <w:b w:val="0"/>
                <w:bCs w:val="0"/>
                <w:sz w:val="24"/>
              </w:rPr>
              <w:t xml:space="preserve"> Clemente Genuíno Silva</w:t>
            </w:r>
          </w:p>
        </w:tc>
        <w:tc>
          <w:tcPr>
            <w:tcW w:w="1504" w:type="dxa"/>
            <w:vAlign w:val="center"/>
          </w:tcPr>
          <w:p w14:paraId="55835FE2" w14:textId="77777777" w:rsidR="00726FC8" w:rsidRPr="00726FC8" w:rsidRDefault="00726FC8" w:rsidP="00726FC8">
            <w:pPr>
              <w:pStyle w:val="Legenda"/>
              <w:spacing w:line="360" w:lineRule="auto"/>
              <w:jc w:val="both"/>
              <w:rPr>
                <w:b w:val="0"/>
                <w:bCs w:val="0"/>
                <w:sz w:val="24"/>
              </w:rPr>
            </w:pPr>
            <w:r w:rsidRPr="00726FC8">
              <w:rPr>
                <w:b w:val="0"/>
                <w:bCs w:val="0"/>
                <w:sz w:val="24"/>
              </w:rPr>
              <w:t>Mestre</w:t>
            </w:r>
          </w:p>
        </w:tc>
        <w:tc>
          <w:tcPr>
            <w:tcW w:w="1504" w:type="dxa"/>
          </w:tcPr>
          <w:p w14:paraId="2C024150" w14:textId="77777777" w:rsidR="00726FC8" w:rsidRPr="00726FC8" w:rsidRDefault="00726FC8" w:rsidP="00726FC8">
            <w:pPr>
              <w:pStyle w:val="Legenda"/>
              <w:spacing w:line="360" w:lineRule="auto"/>
              <w:jc w:val="both"/>
              <w:rPr>
                <w:b w:val="0"/>
                <w:bCs w:val="0"/>
                <w:sz w:val="24"/>
              </w:rPr>
            </w:pPr>
            <w:r w:rsidRPr="00726FC8">
              <w:rPr>
                <w:b w:val="0"/>
                <w:bCs w:val="0"/>
                <w:sz w:val="24"/>
              </w:rPr>
              <w:t>Educação física</w:t>
            </w:r>
          </w:p>
        </w:tc>
      </w:tr>
      <w:tr w:rsidR="00726FC8" w:rsidRPr="00726FC8" w14:paraId="66048CF2" w14:textId="77777777" w:rsidTr="00F21E1E">
        <w:trPr>
          <w:jc w:val="center"/>
        </w:trPr>
        <w:tc>
          <w:tcPr>
            <w:tcW w:w="4968" w:type="dxa"/>
            <w:vAlign w:val="center"/>
          </w:tcPr>
          <w:p w14:paraId="5548E9CD" w14:textId="77777777" w:rsidR="00726FC8" w:rsidRPr="00726FC8" w:rsidRDefault="00726FC8" w:rsidP="00726FC8">
            <w:pPr>
              <w:pStyle w:val="Legenda"/>
              <w:spacing w:line="360" w:lineRule="auto"/>
              <w:jc w:val="both"/>
              <w:rPr>
                <w:b w:val="0"/>
                <w:bCs w:val="0"/>
                <w:sz w:val="24"/>
              </w:rPr>
            </w:pPr>
            <w:proofErr w:type="spellStart"/>
            <w:r w:rsidRPr="00726FC8">
              <w:rPr>
                <w:b w:val="0"/>
                <w:bCs w:val="0"/>
                <w:sz w:val="24"/>
              </w:rPr>
              <w:t>Junio</w:t>
            </w:r>
            <w:proofErr w:type="spellEnd"/>
            <w:r w:rsidRPr="00726FC8">
              <w:rPr>
                <w:b w:val="0"/>
                <w:bCs w:val="0"/>
                <w:sz w:val="24"/>
              </w:rPr>
              <w:t xml:space="preserve"> Alves de Lima</w:t>
            </w:r>
          </w:p>
        </w:tc>
        <w:tc>
          <w:tcPr>
            <w:tcW w:w="1504" w:type="dxa"/>
            <w:vAlign w:val="center"/>
          </w:tcPr>
          <w:p w14:paraId="693E4BB1" w14:textId="77777777" w:rsidR="00726FC8" w:rsidRPr="00726FC8" w:rsidRDefault="00726FC8" w:rsidP="00726FC8">
            <w:pPr>
              <w:pStyle w:val="Legenda"/>
              <w:spacing w:line="360" w:lineRule="auto"/>
              <w:jc w:val="both"/>
              <w:rPr>
                <w:b w:val="0"/>
                <w:bCs w:val="0"/>
                <w:sz w:val="24"/>
              </w:rPr>
            </w:pPr>
            <w:r w:rsidRPr="00726FC8">
              <w:rPr>
                <w:b w:val="0"/>
                <w:bCs w:val="0"/>
                <w:sz w:val="24"/>
              </w:rPr>
              <w:t>Mestre</w:t>
            </w:r>
          </w:p>
        </w:tc>
        <w:tc>
          <w:tcPr>
            <w:tcW w:w="1504" w:type="dxa"/>
          </w:tcPr>
          <w:p w14:paraId="15EAA690" w14:textId="77777777" w:rsidR="00726FC8" w:rsidRPr="00726FC8" w:rsidRDefault="00726FC8" w:rsidP="00726FC8">
            <w:pPr>
              <w:pStyle w:val="Legenda"/>
              <w:spacing w:line="360" w:lineRule="auto"/>
              <w:jc w:val="both"/>
              <w:rPr>
                <w:b w:val="0"/>
                <w:bCs w:val="0"/>
                <w:sz w:val="24"/>
              </w:rPr>
            </w:pPr>
            <w:r w:rsidRPr="00726FC8">
              <w:rPr>
                <w:b w:val="0"/>
                <w:bCs w:val="0"/>
                <w:sz w:val="24"/>
              </w:rPr>
              <w:t>Fisioterapia</w:t>
            </w:r>
          </w:p>
        </w:tc>
      </w:tr>
      <w:tr w:rsidR="00726FC8" w:rsidRPr="00726FC8" w14:paraId="42739912" w14:textId="77777777" w:rsidTr="00F21E1E">
        <w:trPr>
          <w:jc w:val="center"/>
        </w:trPr>
        <w:tc>
          <w:tcPr>
            <w:tcW w:w="4968" w:type="dxa"/>
            <w:vAlign w:val="center"/>
          </w:tcPr>
          <w:p w14:paraId="57A00750" w14:textId="77777777" w:rsidR="00726FC8" w:rsidRPr="00726FC8" w:rsidRDefault="00726FC8" w:rsidP="00726FC8">
            <w:pPr>
              <w:pStyle w:val="Legenda"/>
              <w:spacing w:line="360" w:lineRule="auto"/>
              <w:jc w:val="both"/>
              <w:rPr>
                <w:b w:val="0"/>
                <w:bCs w:val="0"/>
                <w:sz w:val="24"/>
              </w:rPr>
            </w:pPr>
            <w:r w:rsidRPr="00726FC8">
              <w:rPr>
                <w:b w:val="0"/>
                <w:bCs w:val="0"/>
                <w:sz w:val="24"/>
              </w:rPr>
              <w:t>Renato Russo Medeiros da Silva</w:t>
            </w:r>
          </w:p>
        </w:tc>
        <w:tc>
          <w:tcPr>
            <w:tcW w:w="1504" w:type="dxa"/>
            <w:vAlign w:val="center"/>
          </w:tcPr>
          <w:p w14:paraId="31457B61" w14:textId="77777777" w:rsidR="00726FC8" w:rsidRPr="00726FC8" w:rsidRDefault="00726FC8" w:rsidP="00726FC8">
            <w:pPr>
              <w:pStyle w:val="Legenda"/>
              <w:spacing w:line="360" w:lineRule="auto"/>
              <w:jc w:val="both"/>
              <w:rPr>
                <w:b w:val="0"/>
                <w:bCs w:val="0"/>
                <w:sz w:val="24"/>
              </w:rPr>
            </w:pPr>
            <w:r w:rsidRPr="00726FC8">
              <w:rPr>
                <w:b w:val="0"/>
                <w:bCs w:val="0"/>
                <w:sz w:val="24"/>
              </w:rPr>
              <w:t>Especialista</w:t>
            </w:r>
          </w:p>
        </w:tc>
        <w:tc>
          <w:tcPr>
            <w:tcW w:w="1504" w:type="dxa"/>
          </w:tcPr>
          <w:p w14:paraId="519B009E" w14:textId="77777777" w:rsidR="00726FC8" w:rsidRPr="00726FC8" w:rsidRDefault="00726FC8" w:rsidP="00726FC8">
            <w:pPr>
              <w:pStyle w:val="Legenda"/>
              <w:spacing w:line="360" w:lineRule="auto"/>
              <w:jc w:val="both"/>
              <w:rPr>
                <w:b w:val="0"/>
                <w:bCs w:val="0"/>
                <w:sz w:val="24"/>
              </w:rPr>
            </w:pPr>
            <w:r w:rsidRPr="00726FC8">
              <w:rPr>
                <w:b w:val="0"/>
                <w:bCs w:val="0"/>
                <w:sz w:val="24"/>
              </w:rPr>
              <w:t>Educação Física</w:t>
            </w:r>
          </w:p>
        </w:tc>
      </w:tr>
      <w:tr w:rsidR="00726FC8" w:rsidRPr="00726FC8" w14:paraId="43B77C52" w14:textId="77777777" w:rsidTr="00F21E1E">
        <w:trPr>
          <w:jc w:val="center"/>
        </w:trPr>
        <w:tc>
          <w:tcPr>
            <w:tcW w:w="4968" w:type="dxa"/>
            <w:vAlign w:val="center"/>
          </w:tcPr>
          <w:p w14:paraId="67C4220D" w14:textId="77777777" w:rsidR="00726FC8" w:rsidRPr="00726FC8" w:rsidRDefault="00726FC8" w:rsidP="00726FC8">
            <w:pPr>
              <w:pStyle w:val="Legenda"/>
              <w:spacing w:line="360" w:lineRule="auto"/>
              <w:jc w:val="both"/>
              <w:rPr>
                <w:b w:val="0"/>
                <w:bCs w:val="0"/>
                <w:sz w:val="24"/>
              </w:rPr>
            </w:pPr>
            <w:r w:rsidRPr="00726FC8">
              <w:rPr>
                <w:b w:val="0"/>
                <w:bCs w:val="0"/>
                <w:sz w:val="24"/>
              </w:rPr>
              <w:t xml:space="preserve">Rodrigo Benevides </w:t>
            </w:r>
            <w:proofErr w:type="spellStart"/>
            <w:r w:rsidRPr="00726FC8">
              <w:rPr>
                <w:b w:val="0"/>
                <w:bCs w:val="0"/>
                <w:sz w:val="24"/>
              </w:rPr>
              <w:t>Ceriani</w:t>
            </w:r>
            <w:proofErr w:type="spellEnd"/>
          </w:p>
        </w:tc>
        <w:tc>
          <w:tcPr>
            <w:tcW w:w="1504" w:type="dxa"/>
            <w:vAlign w:val="center"/>
          </w:tcPr>
          <w:p w14:paraId="6A5B36BE" w14:textId="77777777" w:rsidR="00726FC8" w:rsidRPr="00726FC8" w:rsidRDefault="00726FC8" w:rsidP="00726FC8">
            <w:pPr>
              <w:pStyle w:val="Legenda"/>
              <w:spacing w:line="360" w:lineRule="auto"/>
              <w:jc w:val="both"/>
              <w:rPr>
                <w:b w:val="0"/>
                <w:bCs w:val="0"/>
                <w:sz w:val="24"/>
              </w:rPr>
            </w:pPr>
            <w:r w:rsidRPr="00726FC8">
              <w:rPr>
                <w:b w:val="0"/>
                <w:bCs w:val="0"/>
                <w:sz w:val="24"/>
              </w:rPr>
              <w:t>Mestre</w:t>
            </w:r>
          </w:p>
        </w:tc>
        <w:tc>
          <w:tcPr>
            <w:tcW w:w="1504" w:type="dxa"/>
          </w:tcPr>
          <w:p w14:paraId="4850180D" w14:textId="77777777" w:rsidR="00726FC8" w:rsidRPr="00726FC8" w:rsidRDefault="00726FC8" w:rsidP="00726FC8">
            <w:pPr>
              <w:pStyle w:val="Legenda"/>
              <w:spacing w:line="360" w:lineRule="auto"/>
              <w:jc w:val="both"/>
              <w:rPr>
                <w:b w:val="0"/>
                <w:bCs w:val="0"/>
                <w:sz w:val="24"/>
              </w:rPr>
            </w:pPr>
            <w:r w:rsidRPr="00726FC8">
              <w:rPr>
                <w:b w:val="0"/>
                <w:bCs w:val="0"/>
                <w:sz w:val="24"/>
              </w:rPr>
              <w:t>Educação física</w:t>
            </w:r>
          </w:p>
        </w:tc>
      </w:tr>
      <w:tr w:rsidR="00726FC8" w:rsidRPr="00726FC8" w14:paraId="4063CD8B" w14:textId="77777777" w:rsidTr="00F21E1E">
        <w:trPr>
          <w:jc w:val="center"/>
        </w:trPr>
        <w:tc>
          <w:tcPr>
            <w:tcW w:w="4968" w:type="dxa"/>
            <w:vAlign w:val="center"/>
          </w:tcPr>
          <w:p w14:paraId="71292835" w14:textId="77777777" w:rsidR="00726FC8" w:rsidRPr="00726FC8" w:rsidRDefault="00726FC8" w:rsidP="00726FC8">
            <w:pPr>
              <w:pStyle w:val="Legenda"/>
              <w:spacing w:line="360" w:lineRule="auto"/>
              <w:jc w:val="both"/>
              <w:rPr>
                <w:b w:val="0"/>
                <w:bCs w:val="0"/>
                <w:sz w:val="24"/>
              </w:rPr>
            </w:pPr>
            <w:r w:rsidRPr="00726FC8">
              <w:rPr>
                <w:b w:val="0"/>
                <w:bCs w:val="0"/>
                <w:sz w:val="24"/>
              </w:rPr>
              <w:lastRenderedPageBreak/>
              <w:t>Eduard Dutra Dantas</w:t>
            </w:r>
          </w:p>
        </w:tc>
        <w:tc>
          <w:tcPr>
            <w:tcW w:w="1504" w:type="dxa"/>
            <w:vAlign w:val="center"/>
          </w:tcPr>
          <w:p w14:paraId="52F871F6" w14:textId="77777777" w:rsidR="00726FC8" w:rsidRPr="00726FC8" w:rsidRDefault="00726FC8" w:rsidP="00726FC8">
            <w:pPr>
              <w:pStyle w:val="Legenda"/>
              <w:spacing w:line="360" w:lineRule="auto"/>
              <w:jc w:val="both"/>
              <w:rPr>
                <w:b w:val="0"/>
                <w:bCs w:val="0"/>
                <w:sz w:val="24"/>
              </w:rPr>
            </w:pPr>
            <w:r w:rsidRPr="00726FC8">
              <w:rPr>
                <w:b w:val="0"/>
                <w:bCs w:val="0"/>
                <w:sz w:val="24"/>
              </w:rPr>
              <w:t>Especialista</w:t>
            </w:r>
          </w:p>
        </w:tc>
        <w:tc>
          <w:tcPr>
            <w:tcW w:w="1504" w:type="dxa"/>
          </w:tcPr>
          <w:p w14:paraId="2038DC2F" w14:textId="77777777" w:rsidR="00726FC8" w:rsidRPr="00726FC8" w:rsidRDefault="00726FC8" w:rsidP="00726FC8">
            <w:pPr>
              <w:pStyle w:val="Legenda"/>
              <w:spacing w:line="360" w:lineRule="auto"/>
              <w:jc w:val="both"/>
              <w:rPr>
                <w:b w:val="0"/>
                <w:bCs w:val="0"/>
                <w:sz w:val="24"/>
              </w:rPr>
            </w:pPr>
            <w:r w:rsidRPr="00726FC8">
              <w:rPr>
                <w:b w:val="0"/>
                <w:bCs w:val="0"/>
                <w:sz w:val="24"/>
              </w:rPr>
              <w:t>Educação física</w:t>
            </w:r>
          </w:p>
        </w:tc>
      </w:tr>
      <w:tr w:rsidR="00726FC8" w:rsidRPr="00726FC8" w14:paraId="32DA2822" w14:textId="77777777" w:rsidTr="00F21E1E">
        <w:trPr>
          <w:jc w:val="center"/>
        </w:trPr>
        <w:tc>
          <w:tcPr>
            <w:tcW w:w="4968" w:type="dxa"/>
            <w:vAlign w:val="center"/>
          </w:tcPr>
          <w:p w14:paraId="4FD11880" w14:textId="77777777" w:rsidR="00726FC8" w:rsidRPr="00726FC8" w:rsidRDefault="00726FC8" w:rsidP="00726FC8">
            <w:pPr>
              <w:pStyle w:val="Legenda"/>
              <w:spacing w:line="360" w:lineRule="auto"/>
              <w:jc w:val="both"/>
              <w:rPr>
                <w:b w:val="0"/>
                <w:bCs w:val="0"/>
                <w:sz w:val="24"/>
              </w:rPr>
            </w:pPr>
            <w:proofErr w:type="spellStart"/>
            <w:r w:rsidRPr="00726FC8">
              <w:rPr>
                <w:b w:val="0"/>
                <w:bCs w:val="0"/>
                <w:sz w:val="24"/>
              </w:rPr>
              <w:t>Raphaella</w:t>
            </w:r>
            <w:proofErr w:type="spellEnd"/>
            <w:r w:rsidRPr="00726FC8">
              <w:rPr>
                <w:b w:val="0"/>
                <w:bCs w:val="0"/>
                <w:sz w:val="24"/>
              </w:rPr>
              <w:t xml:space="preserve"> Christine Ribeiro de Lima</w:t>
            </w:r>
          </w:p>
        </w:tc>
        <w:tc>
          <w:tcPr>
            <w:tcW w:w="1504" w:type="dxa"/>
            <w:vAlign w:val="center"/>
          </w:tcPr>
          <w:p w14:paraId="23A5B986" w14:textId="77777777" w:rsidR="00726FC8" w:rsidRPr="00726FC8" w:rsidRDefault="00726FC8" w:rsidP="00726FC8">
            <w:pPr>
              <w:pStyle w:val="Legenda"/>
              <w:spacing w:line="360" w:lineRule="auto"/>
              <w:jc w:val="both"/>
              <w:rPr>
                <w:b w:val="0"/>
                <w:bCs w:val="0"/>
                <w:sz w:val="24"/>
              </w:rPr>
            </w:pPr>
            <w:r w:rsidRPr="00726FC8">
              <w:rPr>
                <w:b w:val="0"/>
                <w:bCs w:val="0"/>
                <w:sz w:val="24"/>
              </w:rPr>
              <w:t>Mestre</w:t>
            </w:r>
          </w:p>
        </w:tc>
        <w:tc>
          <w:tcPr>
            <w:tcW w:w="1504" w:type="dxa"/>
          </w:tcPr>
          <w:p w14:paraId="27CB070C" w14:textId="77777777" w:rsidR="00726FC8" w:rsidRPr="00726FC8" w:rsidRDefault="00726FC8" w:rsidP="00726FC8">
            <w:pPr>
              <w:pStyle w:val="Legenda"/>
              <w:spacing w:line="360" w:lineRule="auto"/>
              <w:jc w:val="both"/>
              <w:rPr>
                <w:b w:val="0"/>
                <w:bCs w:val="0"/>
                <w:sz w:val="24"/>
              </w:rPr>
            </w:pPr>
            <w:r w:rsidRPr="00726FC8">
              <w:rPr>
                <w:b w:val="0"/>
                <w:bCs w:val="0"/>
                <w:sz w:val="24"/>
              </w:rPr>
              <w:t>Educação física</w:t>
            </w:r>
          </w:p>
        </w:tc>
      </w:tr>
      <w:tr w:rsidR="00726FC8" w:rsidRPr="00726FC8" w14:paraId="541C32C3" w14:textId="77777777" w:rsidTr="00F21E1E">
        <w:trPr>
          <w:jc w:val="center"/>
        </w:trPr>
        <w:tc>
          <w:tcPr>
            <w:tcW w:w="4968" w:type="dxa"/>
            <w:vAlign w:val="center"/>
          </w:tcPr>
          <w:p w14:paraId="764272D8" w14:textId="77777777" w:rsidR="00726FC8" w:rsidRPr="00726FC8" w:rsidRDefault="00726FC8" w:rsidP="00726FC8">
            <w:pPr>
              <w:pStyle w:val="Legenda"/>
              <w:spacing w:line="360" w:lineRule="auto"/>
              <w:jc w:val="both"/>
              <w:rPr>
                <w:b w:val="0"/>
                <w:bCs w:val="0"/>
                <w:sz w:val="24"/>
              </w:rPr>
            </w:pPr>
            <w:r w:rsidRPr="00726FC8">
              <w:rPr>
                <w:b w:val="0"/>
                <w:bCs w:val="0"/>
                <w:sz w:val="24"/>
              </w:rPr>
              <w:t xml:space="preserve">Silvia Marques </w:t>
            </w:r>
          </w:p>
        </w:tc>
        <w:tc>
          <w:tcPr>
            <w:tcW w:w="1504" w:type="dxa"/>
            <w:vAlign w:val="center"/>
          </w:tcPr>
          <w:p w14:paraId="6E3CC825" w14:textId="77777777" w:rsidR="00726FC8" w:rsidRPr="00726FC8" w:rsidRDefault="00726FC8" w:rsidP="00726FC8">
            <w:pPr>
              <w:pStyle w:val="Legenda"/>
              <w:spacing w:line="360" w:lineRule="auto"/>
              <w:jc w:val="both"/>
              <w:rPr>
                <w:b w:val="0"/>
                <w:bCs w:val="0"/>
                <w:sz w:val="24"/>
              </w:rPr>
            </w:pPr>
            <w:r w:rsidRPr="00726FC8">
              <w:rPr>
                <w:b w:val="0"/>
                <w:bCs w:val="0"/>
                <w:sz w:val="24"/>
              </w:rPr>
              <w:t>Doutora</w:t>
            </w:r>
          </w:p>
        </w:tc>
        <w:tc>
          <w:tcPr>
            <w:tcW w:w="1504" w:type="dxa"/>
          </w:tcPr>
          <w:p w14:paraId="2CD72110" w14:textId="77777777" w:rsidR="00726FC8" w:rsidRPr="00726FC8" w:rsidRDefault="00726FC8" w:rsidP="00726FC8">
            <w:pPr>
              <w:pStyle w:val="Legenda"/>
              <w:spacing w:line="360" w:lineRule="auto"/>
              <w:jc w:val="both"/>
              <w:rPr>
                <w:b w:val="0"/>
                <w:bCs w:val="0"/>
                <w:sz w:val="24"/>
              </w:rPr>
            </w:pPr>
            <w:r w:rsidRPr="00726FC8">
              <w:rPr>
                <w:b w:val="0"/>
                <w:bCs w:val="0"/>
                <w:sz w:val="24"/>
              </w:rPr>
              <w:t>Nutrição</w:t>
            </w:r>
          </w:p>
        </w:tc>
      </w:tr>
      <w:tr w:rsidR="00726FC8" w:rsidRPr="00726FC8" w14:paraId="4D39F754" w14:textId="77777777" w:rsidTr="00F21E1E">
        <w:trPr>
          <w:jc w:val="center"/>
        </w:trPr>
        <w:tc>
          <w:tcPr>
            <w:tcW w:w="4968" w:type="dxa"/>
            <w:vAlign w:val="center"/>
          </w:tcPr>
          <w:p w14:paraId="58D43569" w14:textId="77777777" w:rsidR="00726FC8" w:rsidRPr="00726FC8" w:rsidRDefault="00726FC8" w:rsidP="00726FC8">
            <w:pPr>
              <w:pStyle w:val="Legenda"/>
              <w:spacing w:line="360" w:lineRule="auto"/>
              <w:jc w:val="both"/>
              <w:rPr>
                <w:b w:val="0"/>
                <w:bCs w:val="0"/>
                <w:sz w:val="24"/>
              </w:rPr>
            </w:pPr>
            <w:r w:rsidRPr="00726FC8">
              <w:rPr>
                <w:b w:val="0"/>
                <w:bCs w:val="0"/>
                <w:sz w:val="24"/>
              </w:rPr>
              <w:t xml:space="preserve">Hélio Rodrigues </w:t>
            </w:r>
          </w:p>
        </w:tc>
        <w:tc>
          <w:tcPr>
            <w:tcW w:w="1504" w:type="dxa"/>
            <w:vAlign w:val="center"/>
          </w:tcPr>
          <w:p w14:paraId="6011DD6D" w14:textId="77777777" w:rsidR="00726FC8" w:rsidRPr="00726FC8" w:rsidRDefault="00726FC8" w:rsidP="00726FC8">
            <w:pPr>
              <w:pStyle w:val="Legenda"/>
              <w:spacing w:line="360" w:lineRule="auto"/>
              <w:jc w:val="both"/>
              <w:rPr>
                <w:b w:val="0"/>
                <w:bCs w:val="0"/>
                <w:sz w:val="24"/>
              </w:rPr>
            </w:pPr>
            <w:r w:rsidRPr="00726FC8">
              <w:rPr>
                <w:b w:val="0"/>
                <w:bCs w:val="0"/>
                <w:sz w:val="24"/>
              </w:rPr>
              <w:t>Doutor</w:t>
            </w:r>
          </w:p>
        </w:tc>
        <w:tc>
          <w:tcPr>
            <w:tcW w:w="1504" w:type="dxa"/>
          </w:tcPr>
          <w:p w14:paraId="28688819" w14:textId="77777777" w:rsidR="00726FC8" w:rsidRPr="00726FC8" w:rsidRDefault="00726FC8" w:rsidP="00726FC8">
            <w:pPr>
              <w:pStyle w:val="Legenda"/>
              <w:spacing w:line="360" w:lineRule="auto"/>
              <w:jc w:val="both"/>
              <w:rPr>
                <w:b w:val="0"/>
                <w:bCs w:val="0"/>
                <w:sz w:val="24"/>
              </w:rPr>
            </w:pPr>
            <w:r w:rsidRPr="00726FC8">
              <w:rPr>
                <w:b w:val="0"/>
                <w:bCs w:val="0"/>
                <w:sz w:val="24"/>
              </w:rPr>
              <w:t>Biologia</w:t>
            </w:r>
          </w:p>
        </w:tc>
      </w:tr>
      <w:tr w:rsidR="00726FC8" w:rsidRPr="00726FC8" w14:paraId="66225423" w14:textId="77777777" w:rsidTr="00F21E1E">
        <w:trPr>
          <w:jc w:val="center"/>
        </w:trPr>
        <w:tc>
          <w:tcPr>
            <w:tcW w:w="4968" w:type="dxa"/>
            <w:vAlign w:val="center"/>
          </w:tcPr>
          <w:p w14:paraId="43D23FF6" w14:textId="77777777" w:rsidR="00726FC8" w:rsidRPr="00726FC8" w:rsidRDefault="00726FC8" w:rsidP="00726FC8">
            <w:pPr>
              <w:pStyle w:val="Legenda"/>
              <w:spacing w:line="360" w:lineRule="auto"/>
              <w:jc w:val="both"/>
              <w:rPr>
                <w:b w:val="0"/>
                <w:bCs w:val="0"/>
                <w:sz w:val="24"/>
              </w:rPr>
            </w:pPr>
            <w:r w:rsidRPr="00726FC8">
              <w:rPr>
                <w:b w:val="0"/>
                <w:bCs w:val="0"/>
                <w:sz w:val="24"/>
              </w:rPr>
              <w:t>Marcela Vieira Leite</w:t>
            </w:r>
          </w:p>
        </w:tc>
        <w:tc>
          <w:tcPr>
            <w:tcW w:w="1504" w:type="dxa"/>
            <w:vAlign w:val="center"/>
          </w:tcPr>
          <w:p w14:paraId="73EC902A" w14:textId="77777777" w:rsidR="00726FC8" w:rsidRPr="00726FC8" w:rsidRDefault="00726FC8" w:rsidP="00726FC8">
            <w:pPr>
              <w:pStyle w:val="Legenda"/>
              <w:spacing w:line="360" w:lineRule="auto"/>
              <w:jc w:val="both"/>
              <w:rPr>
                <w:b w:val="0"/>
                <w:bCs w:val="0"/>
                <w:sz w:val="24"/>
              </w:rPr>
            </w:pPr>
            <w:r w:rsidRPr="00726FC8">
              <w:rPr>
                <w:b w:val="0"/>
                <w:bCs w:val="0"/>
                <w:sz w:val="24"/>
              </w:rPr>
              <w:t>Doutora</w:t>
            </w:r>
          </w:p>
        </w:tc>
        <w:tc>
          <w:tcPr>
            <w:tcW w:w="1504" w:type="dxa"/>
          </w:tcPr>
          <w:p w14:paraId="55638641" w14:textId="77777777" w:rsidR="00726FC8" w:rsidRPr="00726FC8" w:rsidRDefault="00726FC8" w:rsidP="00726FC8">
            <w:pPr>
              <w:pStyle w:val="Legenda"/>
              <w:spacing w:line="360" w:lineRule="auto"/>
              <w:jc w:val="both"/>
              <w:rPr>
                <w:b w:val="0"/>
                <w:bCs w:val="0"/>
                <w:sz w:val="24"/>
              </w:rPr>
            </w:pPr>
            <w:r w:rsidRPr="00726FC8">
              <w:rPr>
                <w:b w:val="0"/>
                <w:bCs w:val="0"/>
                <w:sz w:val="24"/>
              </w:rPr>
              <w:t>Biologia</w:t>
            </w:r>
          </w:p>
        </w:tc>
      </w:tr>
    </w:tbl>
    <w:p w14:paraId="4E02AB77" w14:textId="77777777" w:rsidR="00726FC8" w:rsidRPr="00726FC8" w:rsidRDefault="00726FC8" w:rsidP="00726FC8">
      <w:pPr>
        <w:pStyle w:val="Legenda"/>
        <w:spacing w:line="360" w:lineRule="auto"/>
        <w:jc w:val="both"/>
        <w:rPr>
          <w:b w:val="0"/>
          <w:bCs w:val="0"/>
          <w:sz w:val="24"/>
        </w:rPr>
      </w:pPr>
    </w:p>
    <w:p w14:paraId="5778CB85" w14:textId="728523E7" w:rsidR="00726FC8" w:rsidRPr="00752E33" w:rsidRDefault="00752E33" w:rsidP="00752E33">
      <w:pPr>
        <w:pStyle w:val="Legenda"/>
        <w:spacing w:line="360" w:lineRule="auto"/>
        <w:jc w:val="both"/>
        <w:outlineLvl w:val="1"/>
        <w:rPr>
          <w:sz w:val="24"/>
        </w:rPr>
      </w:pPr>
      <w:bookmarkStart w:id="264" w:name="_Toc241071640"/>
      <w:bookmarkStart w:id="265" w:name="_Toc241100929"/>
      <w:r w:rsidRPr="00752E33">
        <w:rPr>
          <w:rFonts w:eastAsia="Arial"/>
          <w:sz w:val="24"/>
        </w:rPr>
        <w:t xml:space="preserve">2.8. Titulação do </w:t>
      </w:r>
      <w:r>
        <w:rPr>
          <w:rFonts w:eastAsia="Arial"/>
          <w:sz w:val="24"/>
        </w:rPr>
        <w:t>C</w:t>
      </w:r>
      <w:r w:rsidRPr="00752E33">
        <w:rPr>
          <w:rFonts w:eastAsia="Arial"/>
          <w:sz w:val="24"/>
        </w:rPr>
        <w:t xml:space="preserve">orpo </w:t>
      </w:r>
      <w:r>
        <w:rPr>
          <w:rFonts w:eastAsia="Arial"/>
          <w:sz w:val="24"/>
        </w:rPr>
        <w:t>D</w:t>
      </w:r>
      <w:r w:rsidRPr="00752E33">
        <w:rPr>
          <w:rFonts w:eastAsia="Arial"/>
          <w:sz w:val="24"/>
        </w:rPr>
        <w:t xml:space="preserve">ocente do </w:t>
      </w:r>
      <w:r>
        <w:rPr>
          <w:rFonts w:eastAsia="Arial"/>
          <w:sz w:val="24"/>
        </w:rPr>
        <w:t>C</w:t>
      </w:r>
      <w:r w:rsidRPr="00752E33">
        <w:rPr>
          <w:rFonts w:eastAsia="Arial"/>
          <w:sz w:val="24"/>
        </w:rPr>
        <w:t>urso – percentual de doutores</w:t>
      </w:r>
      <w:bookmarkEnd w:id="264"/>
      <w:bookmarkEnd w:id="265"/>
    </w:p>
    <w:p w14:paraId="50249E9B" w14:textId="77777777" w:rsidR="00726FC8" w:rsidRPr="00726FC8" w:rsidRDefault="00726FC8" w:rsidP="00726FC8">
      <w:pPr>
        <w:pStyle w:val="Legenda"/>
        <w:spacing w:line="360" w:lineRule="auto"/>
        <w:jc w:val="both"/>
        <w:rPr>
          <w:b w:val="0"/>
          <w:bCs w:val="0"/>
          <w:sz w:val="24"/>
        </w:rPr>
      </w:pPr>
    </w:p>
    <w:p w14:paraId="27E592BA" w14:textId="77777777" w:rsidR="00726FC8" w:rsidRPr="00726FC8" w:rsidRDefault="00726FC8" w:rsidP="00752E33">
      <w:pPr>
        <w:pStyle w:val="Legenda"/>
        <w:spacing w:line="360" w:lineRule="auto"/>
        <w:ind w:firstLine="708"/>
        <w:jc w:val="both"/>
        <w:rPr>
          <w:rFonts w:eastAsia="Arial"/>
          <w:b w:val="0"/>
          <w:bCs w:val="0"/>
          <w:sz w:val="24"/>
        </w:rPr>
      </w:pPr>
      <w:r w:rsidRPr="00726FC8">
        <w:rPr>
          <w:rFonts w:eastAsia="Arial"/>
          <w:b w:val="0"/>
          <w:bCs w:val="0"/>
          <w:sz w:val="24"/>
        </w:rPr>
        <w:t xml:space="preserve">O corpo docente do Curso de Graduação em Educação Física da FAG é composto por 03 Doutores correspondendo a 25 % do total de professores do curso. </w:t>
      </w:r>
    </w:p>
    <w:p w14:paraId="2D3AAB0F" w14:textId="77777777" w:rsidR="00726FC8" w:rsidRPr="00726FC8" w:rsidRDefault="00726FC8" w:rsidP="00726FC8">
      <w:pPr>
        <w:pStyle w:val="Legenda"/>
        <w:spacing w:line="360" w:lineRule="auto"/>
        <w:jc w:val="both"/>
        <w:rPr>
          <w:b w:val="0"/>
          <w:bCs w:val="0"/>
          <w:sz w:val="24"/>
        </w:rPr>
      </w:pPr>
    </w:p>
    <w:p w14:paraId="3EC12ED9" w14:textId="46CCC029" w:rsidR="00726FC8" w:rsidRPr="00752E33" w:rsidRDefault="00752E33" w:rsidP="00752E33">
      <w:pPr>
        <w:pStyle w:val="Legenda"/>
        <w:spacing w:line="360" w:lineRule="auto"/>
        <w:jc w:val="both"/>
        <w:outlineLvl w:val="1"/>
        <w:rPr>
          <w:sz w:val="24"/>
        </w:rPr>
      </w:pPr>
      <w:bookmarkStart w:id="266" w:name="_Toc241071641"/>
      <w:bookmarkStart w:id="267" w:name="_Toc241100930"/>
      <w:r w:rsidRPr="00752E33">
        <w:rPr>
          <w:rFonts w:eastAsia="Arial"/>
          <w:sz w:val="24"/>
        </w:rPr>
        <w:t>2.9. Regime de trabalho do corpo docente do curso</w:t>
      </w:r>
      <w:bookmarkEnd w:id="266"/>
      <w:bookmarkEnd w:id="267"/>
    </w:p>
    <w:p w14:paraId="142F10DA" w14:textId="77777777" w:rsidR="00726FC8" w:rsidRPr="00726FC8" w:rsidRDefault="00726FC8" w:rsidP="00726FC8">
      <w:pPr>
        <w:pStyle w:val="Legenda"/>
        <w:spacing w:line="360" w:lineRule="auto"/>
        <w:jc w:val="both"/>
        <w:rPr>
          <w:b w:val="0"/>
          <w:bCs w:val="0"/>
          <w:sz w:val="24"/>
        </w:rPr>
      </w:pPr>
    </w:p>
    <w:p w14:paraId="6CA642C0" w14:textId="77777777" w:rsidR="00726FC8" w:rsidRPr="00726FC8" w:rsidRDefault="00726FC8" w:rsidP="00752E33">
      <w:pPr>
        <w:pStyle w:val="Legenda"/>
        <w:spacing w:line="360" w:lineRule="auto"/>
        <w:ind w:firstLine="708"/>
        <w:jc w:val="both"/>
        <w:rPr>
          <w:b w:val="0"/>
          <w:bCs w:val="0"/>
          <w:sz w:val="24"/>
        </w:rPr>
      </w:pPr>
      <w:r w:rsidRPr="00726FC8">
        <w:rPr>
          <w:rFonts w:eastAsia="Arial"/>
          <w:b w:val="0"/>
          <w:bCs w:val="0"/>
          <w:sz w:val="24"/>
        </w:rPr>
        <w:t>O corpo docente do Curso de Graduação em Educação Física da FAG apresenta 04 professores contratados em Regime de Trabalho Integral (33,3%) e 6 professores em Regime de Trabalho Parcial (50%) e 2 professores horistas (16,6%)</w:t>
      </w:r>
    </w:p>
    <w:p w14:paraId="415BAB7F" w14:textId="77777777" w:rsidR="00726FC8" w:rsidRPr="00726FC8" w:rsidRDefault="00726FC8" w:rsidP="00752E33">
      <w:pPr>
        <w:pStyle w:val="Legenda"/>
        <w:spacing w:line="360" w:lineRule="auto"/>
        <w:ind w:firstLine="708"/>
        <w:jc w:val="both"/>
        <w:rPr>
          <w:b w:val="0"/>
          <w:bCs w:val="0"/>
          <w:sz w:val="24"/>
        </w:rPr>
      </w:pPr>
      <w:r w:rsidRPr="00726FC8">
        <w:rPr>
          <w:rFonts w:eastAsia="Arial"/>
          <w:b w:val="0"/>
          <w:bCs w:val="0"/>
          <w:sz w:val="24"/>
        </w:rPr>
        <w:t>Eis a relação docente do Curso de Graduação em Educação Física, em relação ao Regime de Trabalho:</w:t>
      </w:r>
    </w:p>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77"/>
        <w:gridCol w:w="1528"/>
        <w:gridCol w:w="1619"/>
        <w:gridCol w:w="1619"/>
      </w:tblGrid>
      <w:tr w:rsidR="00726FC8" w:rsidRPr="00726FC8" w14:paraId="60DD02F4" w14:textId="77777777" w:rsidTr="00F21E1E">
        <w:trPr>
          <w:trHeight w:val="255"/>
          <w:jc w:val="center"/>
        </w:trPr>
        <w:tc>
          <w:tcPr>
            <w:tcW w:w="5077" w:type="dxa"/>
            <w:tcBorders>
              <w:top w:val="single" w:sz="4" w:space="0" w:color="auto"/>
              <w:left w:val="single" w:sz="4" w:space="0" w:color="auto"/>
              <w:bottom w:val="single" w:sz="4" w:space="0" w:color="auto"/>
              <w:right w:val="single" w:sz="4" w:space="0" w:color="auto"/>
            </w:tcBorders>
            <w:noWrap/>
            <w:vAlign w:val="center"/>
          </w:tcPr>
          <w:p w14:paraId="74CF08C4" w14:textId="77777777" w:rsidR="00726FC8" w:rsidRPr="00726FC8" w:rsidRDefault="00726FC8" w:rsidP="00726FC8">
            <w:pPr>
              <w:pStyle w:val="Legenda"/>
              <w:spacing w:line="360" w:lineRule="auto"/>
              <w:jc w:val="both"/>
              <w:rPr>
                <w:b w:val="0"/>
                <w:bCs w:val="0"/>
                <w:sz w:val="24"/>
              </w:rPr>
            </w:pPr>
            <w:r w:rsidRPr="00726FC8">
              <w:rPr>
                <w:b w:val="0"/>
                <w:bCs w:val="0"/>
                <w:sz w:val="24"/>
              </w:rPr>
              <w:t>Professor</w:t>
            </w:r>
          </w:p>
        </w:tc>
        <w:tc>
          <w:tcPr>
            <w:tcW w:w="1528" w:type="dxa"/>
            <w:tcBorders>
              <w:top w:val="single" w:sz="4" w:space="0" w:color="auto"/>
              <w:left w:val="single" w:sz="4" w:space="0" w:color="auto"/>
              <w:bottom w:val="single" w:sz="4" w:space="0" w:color="auto"/>
              <w:right w:val="single" w:sz="4" w:space="0" w:color="auto"/>
            </w:tcBorders>
            <w:noWrap/>
            <w:vAlign w:val="center"/>
          </w:tcPr>
          <w:p w14:paraId="45903B0B" w14:textId="77777777" w:rsidR="00726FC8" w:rsidRPr="00726FC8" w:rsidRDefault="00726FC8" w:rsidP="00726FC8">
            <w:pPr>
              <w:pStyle w:val="Legenda"/>
              <w:spacing w:line="360" w:lineRule="auto"/>
              <w:jc w:val="both"/>
              <w:rPr>
                <w:b w:val="0"/>
                <w:bCs w:val="0"/>
                <w:sz w:val="24"/>
              </w:rPr>
            </w:pPr>
            <w:r w:rsidRPr="00726FC8">
              <w:rPr>
                <w:b w:val="0"/>
                <w:bCs w:val="0"/>
                <w:sz w:val="24"/>
              </w:rPr>
              <w:t>Titulação</w:t>
            </w:r>
          </w:p>
        </w:tc>
        <w:tc>
          <w:tcPr>
            <w:tcW w:w="1619" w:type="dxa"/>
            <w:tcBorders>
              <w:top w:val="single" w:sz="4" w:space="0" w:color="auto"/>
              <w:left w:val="single" w:sz="4" w:space="0" w:color="auto"/>
              <w:bottom w:val="single" w:sz="4" w:space="0" w:color="auto"/>
              <w:right w:val="single" w:sz="4" w:space="0" w:color="auto"/>
            </w:tcBorders>
            <w:noWrap/>
            <w:vAlign w:val="center"/>
          </w:tcPr>
          <w:p w14:paraId="4935E7F1" w14:textId="77777777" w:rsidR="00726FC8" w:rsidRPr="00726FC8" w:rsidRDefault="00726FC8" w:rsidP="00726FC8">
            <w:pPr>
              <w:pStyle w:val="Legenda"/>
              <w:spacing w:line="360" w:lineRule="auto"/>
              <w:jc w:val="both"/>
              <w:rPr>
                <w:b w:val="0"/>
                <w:bCs w:val="0"/>
                <w:sz w:val="24"/>
              </w:rPr>
            </w:pPr>
            <w:r w:rsidRPr="00726FC8">
              <w:rPr>
                <w:b w:val="0"/>
                <w:bCs w:val="0"/>
                <w:sz w:val="24"/>
              </w:rPr>
              <w:t>CH</w:t>
            </w:r>
          </w:p>
        </w:tc>
        <w:tc>
          <w:tcPr>
            <w:tcW w:w="1619" w:type="dxa"/>
            <w:tcBorders>
              <w:top w:val="single" w:sz="4" w:space="0" w:color="auto"/>
              <w:left w:val="single" w:sz="4" w:space="0" w:color="auto"/>
              <w:bottom w:val="single" w:sz="4" w:space="0" w:color="auto"/>
              <w:right w:val="single" w:sz="4" w:space="0" w:color="auto"/>
            </w:tcBorders>
          </w:tcPr>
          <w:p w14:paraId="340FE550" w14:textId="77777777" w:rsidR="00726FC8" w:rsidRPr="00726FC8" w:rsidRDefault="00726FC8" w:rsidP="00726FC8">
            <w:pPr>
              <w:pStyle w:val="Legenda"/>
              <w:spacing w:line="360" w:lineRule="auto"/>
              <w:jc w:val="both"/>
              <w:rPr>
                <w:b w:val="0"/>
                <w:bCs w:val="0"/>
                <w:sz w:val="24"/>
              </w:rPr>
            </w:pPr>
            <w:r w:rsidRPr="00726FC8">
              <w:rPr>
                <w:b w:val="0"/>
                <w:bCs w:val="0"/>
                <w:sz w:val="24"/>
              </w:rPr>
              <w:t>RT</w:t>
            </w:r>
          </w:p>
        </w:tc>
      </w:tr>
      <w:tr w:rsidR="00726FC8" w:rsidRPr="00726FC8" w14:paraId="2B7DF39D" w14:textId="77777777" w:rsidTr="00F21E1E">
        <w:trPr>
          <w:trHeight w:val="255"/>
          <w:jc w:val="center"/>
        </w:trPr>
        <w:tc>
          <w:tcPr>
            <w:tcW w:w="5077" w:type="dxa"/>
            <w:tcBorders>
              <w:top w:val="single" w:sz="4" w:space="0" w:color="auto"/>
              <w:left w:val="single" w:sz="4" w:space="0" w:color="auto"/>
              <w:bottom w:val="single" w:sz="4" w:space="0" w:color="auto"/>
              <w:right w:val="single" w:sz="4" w:space="0" w:color="auto"/>
            </w:tcBorders>
            <w:noWrap/>
            <w:vAlign w:val="center"/>
          </w:tcPr>
          <w:p w14:paraId="19C74321" w14:textId="77777777" w:rsidR="00726FC8" w:rsidRPr="00726FC8" w:rsidRDefault="00726FC8" w:rsidP="00726FC8">
            <w:pPr>
              <w:pStyle w:val="Legenda"/>
              <w:spacing w:line="360" w:lineRule="auto"/>
              <w:jc w:val="both"/>
              <w:rPr>
                <w:b w:val="0"/>
                <w:bCs w:val="0"/>
                <w:sz w:val="24"/>
                <w:lang w:val="de-DE"/>
              </w:rPr>
            </w:pPr>
            <w:r w:rsidRPr="00726FC8">
              <w:rPr>
                <w:b w:val="0"/>
                <w:bCs w:val="0"/>
                <w:sz w:val="24"/>
                <w:lang w:val="de-DE"/>
              </w:rPr>
              <w:t>Sarah Vislynne Nunes Wanderley</w:t>
            </w:r>
          </w:p>
          <w:p w14:paraId="0C66FF77" w14:textId="77777777" w:rsidR="00726FC8" w:rsidRPr="00726FC8" w:rsidRDefault="00726FC8" w:rsidP="00726FC8">
            <w:pPr>
              <w:pStyle w:val="Legenda"/>
              <w:spacing w:line="360" w:lineRule="auto"/>
              <w:jc w:val="both"/>
              <w:rPr>
                <w:b w:val="0"/>
                <w:bCs w:val="0"/>
                <w:sz w:val="24"/>
                <w:lang w:val="de-DE"/>
              </w:rPr>
            </w:pPr>
            <w:r w:rsidRPr="00726FC8">
              <w:rPr>
                <w:b w:val="0"/>
                <w:bCs w:val="0"/>
                <w:sz w:val="24"/>
                <w:lang w:val="de-DE"/>
              </w:rPr>
              <w:t>(Coordenadora)</w:t>
            </w:r>
          </w:p>
        </w:tc>
        <w:tc>
          <w:tcPr>
            <w:tcW w:w="1528" w:type="dxa"/>
            <w:tcBorders>
              <w:top w:val="single" w:sz="4" w:space="0" w:color="auto"/>
              <w:left w:val="single" w:sz="4" w:space="0" w:color="auto"/>
              <w:bottom w:val="single" w:sz="4" w:space="0" w:color="auto"/>
              <w:right w:val="single" w:sz="4" w:space="0" w:color="auto"/>
            </w:tcBorders>
            <w:noWrap/>
            <w:vAlign w:val="center"/>
          </w:tcPr>
          <w:p w14:paraId="66632DBA" w14:textId="77777777" w:rsidR="00726FC8" w:rsidRPr="00726FC8" w:rsidRDefault="00726FC8" w:rsidP="00726FC8">
            <w:pPr>
              <w:pStyle w:val="Legenda"/>
              <w:spacing w:line="360" w:lineRule="auto"/>
              <w:jc w:val="both"/>
              <w:rPr>
                <w:b w:val="0"/>
                <w:bCs w:val="0"/>
                <w:sz w:val="24"/>
              </w:rPr>
            </w:pPr>
            <w:r w:rsidRPr="00726FC8">
              <w:rPr>
                <w:b w:val="0"/>
                <w:bCs w:val="0"/>
                <w:sz w:val="24"/>
              </w:rPr>
              <w:t>Especialista</w:t>
            </w:r>
          </w:p>
        </w:tc>
        <w:tc>
          <w:tcPr>
            <w:tcW w:w="1619" w:type="dxa"/>
            <w:tcBorders>
              <w:top w:val="single" w:sz="4" w:space="0" w:color="auto"/>
              <w:left w:val="single" w:sz="4" w:space="0" w:color="auto"/>
              <w:bottom w:val="single" w:sz="4" w:space="0" w:color="auto"/>
              <w:right w:val="single" w:sz="4" w:space="0" w:color="auto"/>
            </w:tcBorders>
            <w:noWrap/>
            <w:vAlign w:val="center"/>
          </w:tcPr>
          <w:p w14:paraId="05DE2CF0" w14:textId="77777777" w:rsidR="00726FC8" w:rsidRPr="00726FC8" w:rsidRDefault="00726FC8" w:rsidP="00726FC8">
            <w:pPr>
              <w:pStyle w:val="Legenda"/>
              <w:spacing w:line="360" w:lineRule="auto"/>
              <w:jc w:val="both"/>
              <w:rPr>
                <w:b w:val="0"/>
                <w:bCs w:val="0"/>
                <w:sz w:val="24"/>
              </w:rPr>
            </w:pPr>
            <w:r w:rsidRPr="00726FC8">
              <w:rPr>
                <w:b w:val="0"/>
                <w:bCs w:val="0"/>
                <w:sz w:val="24"/>
              </w:rPr>
              <w:t>40</w:t>
            </w:r>
          </w:p>
        </w:tc>
        <w:tc>
          <w:tcPr>
            <w:tcW w:w="1619" w:type="dxa"/>
            <w:tcBorders>
              <w:top w:val="single" w:sz="4" w:space="0" w:color="auto"/>
              <w:left w:val="single" w:sz="4" w:space="0" w:color="auto"/>
              <w:bottom w:val="single" w:sz="4" w:space="0" w:color="auto"/>
              <w:right w:val="single" w:sz="4" w:space="0" w:color="auto"/>
            </w:tcBorders>
          </w:tcPr>
          <w:p w14:paraId="376EAA09" w14:textId="77777777" w:rsidR="00726FC8" w:rsidRPr="00726FC8" w:rsidRDefault="00726FC8" w:rsidP="00726FC8">
            <w:pPr>
              <w:pStyle w:val="Legenda"/>
              <w:spacing w:line="360" w:lineRule="auto"/>
              <w:jc w:val="both"/>
              <w:rPr>
                <w:b w:val="0"/>
                <w:bCs w:val="0"/>
                <w:sz w:val="24"/>
              </w:rPr>
            </w:pPr>
            <w:r w:rsidRPr="00726FC8">
              <w:rPr>
                <w:b w:val="0"/>
                <w:bCs w:val="0"/>
                <w:sz w:val="24"/>
              </w:rPr>
              <w:t>TI</w:t>
            </w:r>
          </w:p>
        </w:tc>
      </w:tr>
      <w:tr w:rsidR="00726FC8" w:rsidRPr="00726FC8" w14:paraId="2E0335CD" w14:textId="77777777" w:rsidTr="00F21E1E">
        <w:trPr>
          <w:trHeight w:val="255"/>
          <w:jc w:val="center"/>
        </w:trPr>
        <w:tc>
          <w:tcPr>
            <w:tcW w:w="5077" w:type="dxa"/>
            <w:tcBorders>
              <w:top w:val="single" w:sz="4" w:space="0" w:color="auto"/>
              <w:left w:val="single" w:sz="4" w:space="0" w:color="auto"/>
              <w:bottom w:val="single" w:sz="4" w:space="0" w:color="auto"/>
              <w:right w:val="single" w:sz="4" w:space="0" w:color="auto"/>
            </w:tcBorders>
            <w:noWrap/>
            <w:vAlign w:val="center"/>
          </w:tcPr>
          <w:p w14:paraId="19F7876F" w14:textId="77777777" w:rsidR="00726FC8" w:rsidRPr="00726FC8" w:rsidRDefault="00726FC8" w:rsidP="00726FC8">
            <w:pPr>
              <w:pStyle w:val="Legenda"/>
              <w:spacing w:line="360" w:lineRule="auto"/>
              <w:jc w:val="both"/>
              <w:rPr>
                <w:b w:val="0"/>
                <w:bCs w:val="0"/>
                <w:sz w:val="24"/>
              </w:rPr>
            </w:pPr>
            <w:r w:rsidRPr="00726FC8">
              <w:rPr>
                <w:b w:val="0"/>
                <w:bCs w:val="0"/>
                <w:sz w:val="24"/>
                <w:lang w:val="en-US"/>
              </w:rPr>
              <w:t xml:space="preserve">José </w:t>
            </w:r>
            <w:proofErr w:type="spellStart"/>
            <w:r w:rsidRPr="00726FC8">
              <w:rPr>
                <w:b w:val="0"/>
                <w:bCs w:val="0"/>
                <w:sz w:val="24"/>
                <w:lang w:val="en-US"/>
              </w:rPr>
              <w:t>Fellipe</w:t>
            </w:r>
            <w:proofErr w:type="spellEnd"/>
            <w:r w:rsidRPr="00726FC8">
              <w:rPr>
                <w:b w:val="0"/>
                <w:bCs w:val="0"/>
                <w:sz w:val="24"/>
                <w:lang w:val="en-US"/>
              </w:rPr>
              <w:t xml:space="preserve"> </w:t>
            </w:r>
            <w:proofErr w:type="spellStart"/>
            <w:r w:rsidRPr="00726FC8">
              <w:rPr>
                <w:b w:val="0"/>
                <w:bCs w:val="0"/>
                <w:sz w:val="24"/>
                <w:lang w:val="en-US"/>
              </w:rPr>
              <w:t>Soares</w:t>
            </w:r>
            <w:proofErr w:type="spellEnd"/>
            <w:r w:rsidRPr="00726FC8">
              <w:rPr>
                <w:b w:val="0"/>
                <w:bCs w:val="0"/>
                <w:sz w:val="24"/>
                <w:lang w:val="en-US"/>
              </w:rPr>
              <w:t xml:space="preserve"> </w:t>
            </w:r>
            <w:proofErr w:type="spellStart"/>
            <w:r w:rsidRPr="00726FC8">
              <w:rPr>
                <w:b w:val="0"/>
                <w:bCs w:val="0"/>
                <w:sz w:val="24"/>
                <w:lang w:val="en-US"/>
              </w:rPr>
              <w:t>Maranhão</w:t>
            </w:r>
            <w:proofErr w:type="spellEnd"/>
          </w:p>
        </w:tc>
        <w:tc>
          <w:tcPr>
            <w:tcW w:w="1528" w:type="dxa"/>
            <w:tcBorders>
              <w:top w:val="single" w:sz="4" w:space="0" w:color="auto"/>
              <w:left w:val="single" w:sz="4" w:space="0" w:color="auto"/>
              <w:bottom w:val="single" w:sz="4" w:space="0" w:color="auto"/>
              <w:right w:val="single" w:sz="4" w:space="0" w:color="auto"/>
            </w:tcBorders>
            <w:noWrap/>
            <w:vAlign w:val="center"/>
          </w:tcPr>
          <w:p w14:paraId="4813660B" w14:textId="77777777" w:rsidR="00726FC8" w:rsidRPr="00726FC8" w:rsidRDefault="00726FC8" w:rsidP="00726FC8">
            <w:pPr>
              <w:pStyle w:val="Legenda"/>
              <w:spacing w:line="360" w:lineRule="auto"/>
              <w:jc w:val="both"/>
              <w:rPr>
                <w:b w:val="0"/>
                <w:bCs w:val="0"/>
                <w:sz w:val="24"/>
              </w:rPr>
            </w:pPr>
            <w:r w:rsidRPr="00726FC8">
              <w:rPr>
                <w:b w:val="0"/>
                <w:bCs w:val="0"/>
                <w:sz w:val="24"/>
              </w:rPr>
              <w:t>Mestre</w:t>
            </w:r>
          </w:p>
        </w:tc>
        <w:tc>
          <w:tcPr>
            <w:tcW w:w="1619" w:type="dxa"/>
            <w:tcBorders>
              <w:top w:val="single" w:sz="4" w:space="0" w:color="auto"/>
              <w:left w:val="single" w:sz="4" w:space="0" w:color="auto"/>
              <w:bottom w:val="single" w:sz="4" w:space="0" w:color="auto"/>
              <w:right w:val="single" w:sz="4" w:space="0" w:color="auto"/>
            </w:tcBorders>
            <w:noWrap/>
          </w:tcPr>
          <w:p w14:paraId="2B3EA118" w14:textId="77777777" w:rsidR="00726FC8" w:rsidRPr="00726FC8" w:rsidRDefault="00726FC8" w:rsidP="00726FC8">
            <w:pPr>
              <w:pStyle w:val="Legenda"/>
              <w:spacing w:line="360" w:lineRule="auto"/>
              <w:jc w:val="both"/>
              <w:rPr>
                <w:b w:val="0"/>
                <w:bCs w:val="0"/>
                <w:sz w:val="24"/>
              </w:rPr>
            </w:pPr>
            <w:r w:rsidRPr="00726FC8">
              <w:rPr>
                <w:b w:val="0"/>
                <w:bCs w:val="0"/>
                <w:sz w:val="24"/>
              </w:rPr>
              <w:t>20</w:t>
            </w:r>
          </w:p>
        </w:tc>
        <w:tc>
          <w:tcPr>
            <w:tcW w:w="1619" w:type="dxa"/>
            <w:tcBorders>
              <w:top w:val="single" w:sz="4" w:space="0" w:color="auto"/>
              <w:left w:val="single" w:sz="4" w:space="0" w:color="auto"/>
              <w:bottom w:val="single" w:sz="4" w:space="0" w:color="auto"/>
              <w:right w:val="single" w:sz="4" w:space="0" w:color="auto"/>
            </w:tcBorders>
          </w:tcPr>
          <w:p w14:paraId="1CB6DB2E" w14:textId="77777777" w:rsidR="00726FC8" w:rsidRPr="00726FC8" w:rsidRDefault="00726FC8" w:rsidP="00726FC8">
            <w:pPr>
              <w:pStyle w:val="Legenda"/>
              <w:spacing w:line="360" w:lineRule="auto"/>
              <w:jc w:val="both"/>
              <w:rPr>
                <w:b w:val="0"/>
                <w:bCs w:val="0"/>
                <w:sz w:val="24"/>
              </w:rPr>
            </w:pPr>
            <w:r w:rsidRPr="00726FC8">
              <w:rPr>
                <w:b w:val="0"/>
                <w:bCs w:val="0"/>
                <w:sz w:val="24"/>
              </w:rPr>
              <w:t>TP</w:t>
            </w:r>
          </w:p>
        </w:tc>
      </w:tr>
      <w:tr w:rsidR="00726FC8" w:rsidRPr="00726FC8" w14:paraId="3F965312" w14:textId="77777777" w:rsidTr="00F21E1E">
        <w:trPr>
          <w:trHeight w:val="255"/>
          <w:jc w:val="center"/>
        </w:trPr>
        <w:tc>
          <w:tcPr>
            <w:tcW w:w="5077" w:type="dxa"/>
            <w:tcBorders>
              <w:top w:val="single" w:sz="4" w:space="0" w:color="auto"/>
              <w:left w:val="single" w:sz="4" w:space="0" w:color="auto"/>
              <w:bottom w:val="single" w:sz="4" w:space="0" w:color="auto"/>
              <w:right w:val="single" w:sz="4" w:space="0" w:color="auto"/>
            </w:tcBorders>
            <w:noWrap/>
            <w:vAlign w:val="center"/>
          </w:tcPr>
          <w:p w14:paraId="4C33B4E4" w14:textId="77777777" w:rsidR="00726FC8" w:rsidRPr="00726FC8" w:rsidRDefault="00726FC8" w:rsidP="00726FC8">
            <w:pPr>
              <w:pStyle w:val="Legenda"/>
              <w:spacing w:line="360" w:lineRule="auto"/>
              <w:jc w:val="both"/>
              <w:rPr>
                <w:b w:val="0"/>
                <w:bCs w:val="0"/>
                <w:sz w:val="24"/>
              </w:rPr>
            </w:pPr>
            <w:r w:rsidRPr="00726FC8">
              <w:rPr>
                <w:b w:val="0"/>
                <w:bCs w:val="0"/>
                <w:sz w:val="24"/>
              </w:rPr>
              <w:t>Renato Russo Medeiros Silva</w:t>
            </w:r>
          </w:p>
        </w:tc>
        <w:tc>
          <w:tcPr>
            <w:tcW w:w="1528" w:type="dxa"/>
            <w:tcBorders>
              <w:top w:val="single" w:sz="4" w:space="0" w:color="auto"/>
              <w:left w:val="single" w:sz="4" w:space="0" w:color="auto"/>
              <w:bottom w:val="single" w:sz="4" w:space="0" w:color="auto"/>
              <w:right w:val="single" w:sz="4" w:space="0" w:color="auto"/>
            </w:tcBorders>
            <w:noWrap/>
            <w:vAlign w:val="center"/>
          </w:tcPr>
          <w:p w14:paraId="76AF6A3D" w14:textId="77777777" w:rsidR="00726FC8" w:rsidRPr="00726FC8" w:rsidRDefault="00726FC8" w:rsidP="00726FC8">
            <w:pPr>
              <w:pStyle w:val="Legenda"/>
              <w:spacing w:line="360" w:lineRule="auto"/>
              <w:jc w:val="both"/>
              <w:rPr>
                <w:b w:val="0"/>
                <w:bCs w:val="0"/>
                <w:sz w:val="24"/>
              </w:rPr>
            </w:pPr>
            <w:r w:rsidRPr="00726FC8">
              <w:rPr>
                <w:b w:val="0"/>
                <w:bCs w:val="0"/>
                <w:sz w:val="24"/>
              </w:rPr>
              <w:t>Especialista</w:t>
            </w:r>
          </w:p>
        </w:tc>
        <w:tc>
          <w:tcPr>
            <w:tcW w:w="1619" w:type="dxa"/>
            <w:tcBorders>
              <w:top w:val="single" w:sz="4" w:space="0" w:color="auto"/>
              <w:left w:val="single" w:sz="4" w:space="0" w:color="auto"/>
              <w:bottom w:val="single" w:sz="4" w:space="0" w:color="auto"/>
              <w:right w:val="single" w:sz="4" w:space="0" w:color="auto"/>
            </w:tcBorders>
            <w:noWrap/>
          </w:tcPr>
          <w:p w14:paraId="428B9714" w14:textId="77777777" w:rsidR="00726FC8" w:rsidRPr="00726FC8" w:rsidRDefault="00726FC8" w:rsidP="00726FC8">
            <w:pPr>
              <w:pStyle w:val="Legenda"/>
              <w:spacing w:line="360" w:lineRule="auto"/>
              <w:jc w:val="both"/>
              <w:rPr>
                <w:b w:val="0"/>
                <w:bCs w:val="0"/>
                <w:sz w:val="24"/>
              </w:rPr>
            </w:pPr>
            <w:r w:rsidRPr="00726FC8">
              <w:rPr>
                <w:b w:val="0"/>
                <w:bCs w:val="0"/>
                <w:sz w:val="24"/>
              </w:rPr>
              <w:t>9</w:t>
            </w:r>
          </w:p>
        </w:tc>
        <w:tc>
          <w:tcPr>
            <w:tcW w:w="1619" w:type="dxa"/>
            <w:tcBorders>
              <w:top w:val="single" w:sz="4" w:space="0" w:color="auto"/>
              <w:left w:val="single" w:sz="4" w:space="0" w:color="auto"/>
              <w:bottom w:val="single" w:sz="4" w:space="0" w:color="auto"/>
              <w:right w:val="single" w:sz="4" w:space="0" w:color="auto"/>
            </w:tcBorders>
          </w:tcPr>
          <w:p w14:paraId="002FA9EB" w14:textId="77777777" w:rsidR="00726FC8" w:rsidRPr="00726FC8" w:rsidRDefault="00726FC8" w:rsidP="00726FC8">
            <w:pPr>
              <w:pStyle w:val="Legenda"/>
              <w:spacing w:line="360" w:lineRule="auto"/>
              <w:jc w:val="both"/>
              <w:rPr>
                <w:b w:val="0"/>
                <w:bCs w:val="0"/>
                <w:sz w:val="24"/>
              </w:rPr>
            </w:pPr>
            <w:r w:rsidRPr="00726FC8">
              <w:rPr>
                <w:b w:val="0"/>
                <w:bCs w:val="0"/>
                <w:sz w:val="24"/>
              </w:rPr>
              <w:t>HR</w:t>
            </w:r>
          </w:p>
        </w:tc>
      </w:tr>
      <w:tr w:rsidR="00726FC8" w:rsidRPr="00726FC8" w14:paraId="1F0EA0CF" w14:textId="77777777" w:rsidTr="00F21E1E">
        <w:trPr>
          <w:trHeight w:val="255"/>
          <w:jc w:val="center"/>
        </w:trPr>
        <w:tc>
          <w:tcPr>
            <w:tcW w:w="5077" w:type="dxa"/>
            <w:tcBorders>
              <w:top w:val="single" w:sz="4" w:space="0" w:color="auto"/>
              <w:left w:val="single" w:sz="4" w:space="0" w:color="auto"/>
              <w:bottom w:val="single" w:sz="4" w:space="0" w:color="auto"/>
              <w:right w:val="single" w:sz="4" w:space="0" w:color="auto"/>
            </w:tcBorders>
            <w:noWrap/>
            <w:vAlign w:val="center"/>
          </w:tcPr>
          <w:p w14:paraId="04FDA3F3" w14:textId="77777777" w:rsidR="00726FC8" w:rsidRPr="00726FC8" w:rsidRDefault="00726FC8" w:rsidP="00726FC8">
            <w:pPr>
              <w:pStyle w:val="Legenda"/>
              <w:spacing w:line="360" w:lineRule="auto"/>
              <w:jc w:val="both"/>
              <w:rPr>
                <w:b w:val="0"/>
                <w:bCs w:val="0"/>
                <w:sz w:val="24"/>
              </w:rPr>
            </w:pPr>
            <w:proofErr w:type="spellStart"/>
            <w:r w:rsidRPr="00726FC8">
              <w:rPr>
                <w:b w:val="0"/>
                <w:bCs w:val="0"/>
                <w:sz w:val="24"/>
              </w:rPr>
              <w:t>Francislene</w:t>
            </w:r>
            <w:proofErr w:type="spellEnd"/>
            <w:r w:rsidRPr="00726FC8">
              <w:rPr>
                <w:b w:val="0"/>
                <w:bCs w:val="0"/>
                <w:sz w:val="24"/>
              </w:rPr>
              <w:t xml:space="preserve"> Clemente Genuíno Silva</w:t>
            </w:r>
          </w:p>
        </w:tc>
        <w:tc>
          <w:tcPr>
            <w:tcW w:w="1528" w:type="dxa"/>
            <w:tcBorders>
              <w:top w:val="single" w:sz="4" w:space="0" w:color="auto"/>
              <w:left w:val="single" w:sz="4" w:space="0" w:color="auto"/>
              <w:bottom w:val="single" w:sz="4" w:space="0" w:color="auto"/>
              <w:right w:val="single" w:sz="4" w:space="0" w:color="auto"/>
            </w:tcBorders>
            <w:noWrap/>
            <w:vAlign w:val="center"/>
          </w:tcPr>
          <w:p w14:paraId="11874AF1" w14:textId="77777777" w:rsidR="00726FC8" w:rsidRPr="00726FC8" w:rsidRDefault="00726FC8" w:rsidP="00726FC8">
            <w:pPr>
              <w:pStyle w:val="Legenda"/>
              <w:spacing w:line="360" w:lineRule="auto"/>
              <w:jc w:val="both"/>
              <w:rPr>
                <w:b w:val="0"/>
                <w:bCs w:val="0"/>
                <w:sz w:val="24"/>
              </w:rPr>
            </w:pPr>
            <w:r w:rsidRPr="00726FC8">
              <w:rPr>
                <w:b w:val="0"/>
                <w:bCs w:val="0"/>
                <w:sz w:val="24"/>
              </w:rPr>
              <w:t>Mestre</w:t>
            </w:r>
          </w:p>
        </w:tc>
        <w:tc>
          <w:tcPr>
            <w:tcW w:w="1619" w:type="dxa"/>
            <w:tcBorders>
              <w:top w:val="single" w:sz="4" w:space="0" w:color="auto"/>
              <w:left w:val="single" w:sz="4" w:space="0" w:color="auto"/>
              <w:bottom w:val="single" w:sz="4" w:space="0" w:color="auto"/>
              <w:right w:val="single" w:sz="4" w:space="0" w:color="auto"/>
            </w:tcBorders>
            <w:noWrap/>
          </w:tcPr>
          <w:p w14:paraId="0E52B2BB" w14:textId="77777777" w:rsidR="00726FC8" w:rsidRPr="00726FC8" w:rsidRDefault="00726FC8" w:rsidP="00726FC8">
            <w:pPr>
              <w:pStyle w:val="Legenda"/>
              <w:spacing w:line="360" w:lineRule="auto"/>
              <w:jc w:val="both"/>
              <w:rPr>
                <w:b w:val="0"/>
                <w:bCs w:val="0"/>
                <w:sz w:val="24"/>
              </w:rPr>
            </w:pPr>
            <w:r w:rsidRPr="00726FC8">
              <w:rPr>
                <w:b w:val="0"/>
                <w:bCs w:val="0"/>
                <w:sz w:val="24"/>
              </w:rPr>
              <w:t>20</w:t>
            </w:r>
          </w:p>
        </w:tc>
        <w:tc>
          <w:tcPr>
            <w:tcW w:w="1619" w:type="dxa"/>
            <w:tcBorders>
              <w:top w:val="single" w:sz="4" w:space="0" w:color="auto"/>
              <w:left w:val="single" w:sz="4" w:space="0" w:color="auto"/>
              <w:bottom w:val="single" w:sz="4" w:space="0" w:color="auto"/>
              <w:right w:val="single" w:sz="4" w:space="0" w:color="auto"/>
            </w:tcBorders>
          </w:tcPr>
          <w:p w14:paraId="159F65BC" w14:textId="77777777" w:rsidR="00726FC8" w:rsidRPr="00726FC8" w:rsidRDefault="00726FC8" w:rsidP="00726FC8">
            <w:pPr>
              <w:pStyle w:val="Legenda"/>
              <w:spacing w:line="360" w:lineRule="auto"/>
              <w:jc w:val="both"/>
              <w:rPr>
                <w:b w:val="0"/>
                <w:bCs w:val="0"/>
                <w:sz w:val="24"/>
              </w:rPr>
            </w:pPr>
            <w:r w:rsidRPr="00726FC8">
              <w:rPr>
                <w:b w:val="0"/>
                <w:bCs w:val="0"/>
                <w:sz w:val="24"/>
              </w:rPr>
              <w:t>TP</w:t>
            </w:r>
          </w:p>
        </w:tc>
      </w:tr>
      <w:tr w:rsidR="00726FC8" w:rsidRPr="00726FC8" w14:paraId="0239524B" w14:textId="77777777" w:rsidTr="00F21E1E">
        <w:trPr>
          <w:trHeight w:val="255"/>
          <w:jc w:val="center"/>
        </w:trPr>
        <w:tc>
          <w:tcPr>
            <w:tcW w:w="5077" w:type="dxa"/>
            <w:tcBorders>
              <w:top w:val="single" w:sz="4" w:space="0" w:color="auto"/>
              <w:left w:val="single" w:sz="4" w:space="0" w:color="auto"/>
              <w:bottom w:val="single" w:sz="4" w:space="0" w:color="auto"/>
              <w:right w:val="single" w:sz="4" w:space="0" w:color="auto"/>
            </w:tcBorders>
            <w:noWrap/>
            <w:vAlign w:val="center"/>
          </w:tcPr>
          <w:p w14:paraId="0F3BF1EE" w14:textId="77777777" w:rsidR="00726FC8" w:rsidRPr="00726FC8" w:rsidRDefault="00726FC8" w:rsidP="00726FC8">
            <w:pPr>
              <w:pStyle w:val="Legenda"/>
              <w:spacing w:line="360" w:lineRule="auto"/>
              <w:jc w:val="both"/>
              <w:rPr>
                <w:b w:val="0"/>
                <w:bCs w:val="0"/>
                <w:sz w:val="24"/>
              </w:rPr>
            </w:pPr>
            <w:proofErr w:type="spellStart"/>
            <w:r w:rsidRPr="00726FC8">
              <w:rPr>
                <w:b w:val="0"/>
                <w:bCs w:val="0"/>
                <w:sz w:val="24"/>
              </w:rPr>
              <w:t>Junio</w:t>
            </w:r>
            <w:proofErr w:type="spellEnd"/>
            <w:r w:rsidRPr="00726FC8">
              <w:rPr>
                <w:b w:val="0"/>
                <w:bCs w:val="0"/>
                <w:sz w:val="24"/>
              </w:rPr>
              <w:t xml:space="preserve"> Alves de Lima</w:t>
            </w:r>
          </w:p>
        </w:tc>
        <w:tc>
          <w:tcPr>
            <w:tcW w:w="1528" w:type="dxa"/>
            <w:tcBorders>
              <w:top w:val="single" w:sz="4" w:space="0" w:color="auto"/>
              <w:left w:val="single" w:sz="4" w:space="0" w:color="auto"/>
              <w:bottom w:val="single" w:sz="4" w:space="0" w:color="auto"/>
              <w:right w:val="single" w:sz="4" w:space="0" w:color="auto"/>
            </w:tcBorders>
            <w:noWrap/>
            <w:vAlign w:val="center"/>
          </w:tcPr>
          <w:p w14:paraId="09BCEAF1" w14:textId="77777777" w:rsidR="00726FC8" w:rsidRPr="00726FC8" w:rsidRDefault="00726FC8" w:rsidP="00726FC8">
            <w:pPr>
              <w:pStyle w:val="Legenda"/>
              <w:spacing w:line="360" w:lineRule="auto"/>
              <w:jc w:val="both"/>
              <w:rPr>
                <w:b w:val="0"/>
                <w:bCs w:val="0"/>
                <w:sz w:val="24"/>
              </w:rPr>
            </w:pPr>
            <w:r w:rsidRPr="00726FC8">
              <w:rPr>
                <w:b w:val="0"/>
                <w:bCs w:val="0"/>
                <w:sz w:val="24"/>
              </w:rPr>
              <w:t>Mestre</w:t>
            </w:r>
          </w:p>
        </w:tc>
        <w:tc>
          <w:tcPr>
            <w:tcW w:w="1619" w:type="dxa"/>
            <w:tcBorders>
              <w:top w:val="single" w:sz="4" w:space="0" w:color="auto"/>
              <w:left w:val="single" w:sz="4" w:space="0" w:color="auto"/>
              <w:bottom w:val="single" w:sz="4" w:space="0" w:color="auto"/>
              <w:right w:val="single" w:sz="4" w:space="0" w:color="auto"/>
            </w:tcBorders>
            <w:noWrap/>
          </w:tcPr>
          <w:p w14:paraId="2F8DCADC" w14:textId="77777777" w:rsidR="00726FC8" w:rsidRPr="00726FC8" w:rsidRDefault="00726FC8" w:rsidP="00726FC8">
            <w:pPr>
              <w:pStyle w:val="Legenda"/>
              <w:spacing w:line="360" w:lineRule="auto"/>
              <w:jc w:val="both"/>
              <w:rPr>
                <w:b w:val="0"/>
                <w:bCs w:val="0"/>
                <w:sz w:val="24"/>
              </w:rPr>
            </w:pPr>
            <w:r w:rsidRPr="00726FC8">
              <w:rPr>
                <w:b w:val="0"/>
                <w:bCs w:val="0"/>
                <w:sz w:val="24"/>
              </w:rPr>
              <w:t>40</w:t>
            </w:r>
          </w:p>
        </w:tc>
        <w:tc>
          <w:tcPr>
            <w:tcW w:w="1619" w:type="dxa"/>
            <w:tcBorders>
              <w:top w:val="single" w:sz="4" w:space="0" w:color="auto"/>
              <w:left w:val="single" w:sz="4" w:space="0" w:color="auto"/>
              <w:bottom w:val="single" w:sz="4" w:space="0" w:color="auto"/>
              <w:right w:val="single" w:sz="4" w:space="0" w:color="auto"/>
            </w:tcBorders>
          </w:tcPr>
          <w:p w14:paraId="6DAC334F" w14:textId="77777777" w:rsidR="00726FC8" w:rsidRPr="00726FC8" w:rsidRDefault="00726FC8" w:rsidP="00726FC8">
            <w:pPr>
              <w:pStyle w:val="Legenda"/>
              <w:spacing w:line="360" w:lineRule="auto"/>
              <w:jc w:val="both"/>
              <w:rPr>
                <w:b w:val="0"/>
                <w:bCs w:val="0"/>
                <w:sz w:val="24"/>
              </w:rPr>
            </w:pPr>
            <w:r w:rsidRPr="00726FC8">
              <w:rPr>
                <w:b w:val="0"/>
                <w:bCs w:val="0"/>
                <w:sz w:val="24"/>
              </w:rPr>
              <w:t>TI</w:t>
            </w:r>
          </w:p>
        </w:tc>
      </w:tr>
      <w:tr w:rsidR="00726FC8" w:rsidRPr="00726FC8" w14:paraId="5E3C6BAF" w14:textId="77777777" w:rsidTr="00F21E1E">
        <w:trPr>
          <w:trHeight w:val="255"/>
          <w:jc w:val="center"/>
        </w:trPr>
        <w:tc>
          <w:tcPr>
            <w:tcW w:w="5077" w:type="dxa"/>
            <w:tcBorders>
              <w:top w:val="single" w:sz="4" w:space="0" w:color="auto"/>
              <w:left w:val="single" w:sz="4" w:space="0" w:color="auto"/>
              <w:bottom w:val="single" w:sz="4" w:space="0" w:color="auto"/>
              <w:right w:val="single" w:sz="4" w:space="0" w:color="auto"/>
            </w:tcBorders>
            <w:noWrap/>
            <w:vAlign w:val="center"/>
          </w:tcPr>
          <w:p w14:paraId="6C16ACA2" w14:textId="77777777" w:rsidR="00726FC8" w:rsidRPr="00726FC8" w:rsidRDefault="00726FC8" w:rsidP="00726FC8">
            <w:pPr>
              <w:pStyle w:val="Legenda"/>
              <w:spacing w:line="360" w:lineRule="auto"/>
              <w:jc w:val="both"/>
              <w:rPr>
                <w:b w:val="0"/>
                <w:bCs w:val="0"/>
                <w:sz w:val="24"/>
              </w:rPr>
            </w:pPr>
            <w:r w:rsidRPr="00726FC8">
              <w:rPr>
                <w:b w:val="0"/>
                <w:bCs w:val="0"/>
                <w:sz w:val="24"/>
              </w:rPr>
              <w:t>José Nilton Farias Barbosa Junior</w:t>
            </w:r>
          </w:p>
        </w:tc>
        <w:tc>
          <w:tcPr>
            <w:tcW w:w="1528" w:type="dxa"/>
            <w:tcBorders>
              <w:top w:val="single" w:sz="4" w:space="0" w:color="auto"/>
              <w:left w:val="single" w:sz="4" w:space="0" w:color="auto"/>
              <w:bottom w:val="single" w:sz="4" w:space="0" w:color="auto"/>
              <w:right w:val="single" w:sz="4" w:space="0" w:color="auto"/>
            </w:tcBorders>
            <w:noWrap/>
            <w:vAlign w:val="center"/>
          </w:tcPr>
          <w:p w14:paraId="3CE9B532" w14:textId="77777777" w:rsidR="00726FC8" w:rsidRPr="00726FC8" w:rsidRDefault="00726FC8" w:rsidP="00726FC8">
            <w:pPr>
              <w:pStyle w:val="Legenda"/>
              <w:spacing w:line="360" w:lineRule="auto"/>
              <w:jc w:val="both"/>
              <w:rPr>
                <w:b w:val="0"/>
                <w:bCs w:val="0"/>
                <w:sz w:val="24"/>
              </w:rPr>
            </w:pPr>
            <w:r w:rsidRPr="00726FC8">
              <w:rPr>
                <w:b w:val="0"/>
                <w:bCs w:val="0"/>
                <w:sz w:val="24"/>
              </w:rPr>
              <w:t>Especialista</w:t>
            </w:r>
          </w:p>
        </w:tc>
        <w:tc>
          <w:tcPr>
            <w:tcW w:w="1619" w:type="dxa"/>
            <w:tcBorders>
              <w:top w:val="single" w:sz="4" w:space="0" w:color="auto"/>
              <w:left w:val="single" w:sz="4" w:space="0" w:color="auto"/>
              <w:bottom w:val="single" w:sz="4" w:space="0" w:color="auto"/>
              <w:right w:val="single" w:sz="4" w:space="0" w:color="auto"/>
            </w:tcBorders>
            <w:noWrap/>
          </w:tcPr>
          <w:p w14:paraId="6CD910C2" w14:textId="77777777" w:rsidR="00726FC8" w:rsidRPr="00726FC8" w:rsidRDefault="00726FC8" w:rsidP="00726FC8">
            <w:pPr>
              <w:pStyle w:val="Legenda"/>
              <w:spacing w:line="360" w:lineRule="auto"/>
              <w:jc w:val="both"/>
              <w:rPr>
                <w:b w:val="0"/>
                <w:bCs w:val="0"/>
                <w:sz w:val="24"/>
              </w:rPr>
            </w:pPr>
            <w:r w:rsidRPr="00726FC8">
              <w:rPr>
                <w:b w:val="0"/>
                <w:bCs w:val="0"/>
                <w:sz w:val="24"/>
              </w:rPr>
              <w:t>12</w:t>
            </w:r>
          </w:p>
        </w:tc>
        <w:tc>
          <w:tcPr>
            <w:tcW w:w="1619" w:type="dxa"/>
            <w:tcBorders>
              <w:top w:val="single" w:sz="4" w:space="0" w:color="auto"/>
              <w:left w:val="single" w:sz="4" w:space="0" w:color="auto"/>
              <w:bottom w:val="single" w:sz="4" w:space="0" w:color="auto"/>
              <w:right w:val="single" w:sz="4" w:space="0" w:color="auto"/>
            </w:tcBorders>
          </w:tcPr>
          <w:p w14:paraId="5E64DB42" w14:textId="77777777" w:rsidR="00726FC8" w:rsidRPr="00726FC8" w:rsidRDefault="00726FC8" w:rsidP="00726FC8">
            <w:pPr>
              <w:pStyle w:val="Legenda"/>
              <w:spacing w:line="360" w:lineRule="auto"/>
              <w:jc w:val="both"/>
              <w:rPr>
                <w:b w:val="0"/>
                <w:bCs w:val="0"/>
                <w:sz w:val="24"/>
              </w:rPr>
            </w:pPr>
            <w:r w:rsidRPr="00726FC8">
              <w:rPr>
                <w:b w:val="0"/>
                <w:bCs w:val="0"/>
                <w:sz w:val="24"/>
              </w:rPr>
              <w:t>TP</w:t>
            </w:r>
          </w:p>
        </w:tc>
      </w:tr>
      <w:tr w:rsidR="00726FC8" w:rsidRPr="00726FC8" w14:paraId="2F3A3BF3" w14:textId="77777777" w:rsidTr="00F21E1E">
        <w:trPr>
          <w:trHeight w:val="255"/>
          <w:jc w:val="center"/>
        </w:trPr>
        <w:tc>
          <w:tcPr>
            <w:tcW w:w="5077" w:type="dxa"/>
            <w:tcBorders>
              <w:top w:val="single" w:sz="4" w:space="0" w:color="auto"/>
              <w:left w:val="single" w:sz="4" w:space="0" w:color="auto"/>
              <w:bottom w:val="single" w:sz="4" w:space="0" w:color="auto"/>
              <w:right w:val="single" w:sz="4" w:space="0" w:color="auto"/>
            </w:tcBorders>
            <w:noWrap/>
            <w:vAlign w:val="center"/>
          </w:tcPr>
          <w:p w14:paraId="4EFC0A51" w14:textId="77777777" w:rsidR="00726FC8" w:rsidRPr="00726FC8" w:rsidRDefault="00726FC8" w:rsidP="00726FC8">
            <w:pPr>
              <w:pStyle w:val="Legenda"/>
              <w:spacing w:line="360" w:lineRule="auto"/>
              <w:jc w:val="both"/>
              <w:rPr>
                <w:b w:val="0"/>
                <w:bCs w:val="0"/>
                <w:sz w:val="24"/>
              </w:rPr>
            </w:pPr>
            <w:r w:rsidRPr="00726FC8">
              <w:rPr>
                <w:b w:val="0"/>
                <w:bCs w:val="0"/>
                <w:sz w:val="24"/>
              </w:rPr>
              <w:t xml:space="preserve">Rodrigo Benevides </w:t>
            </w:r>
            <w:proofErr w:type="spellStart"/>
            <w:r w:rsidRPr="00726FC8">
              <w:rPr>
                <w:b w:val="0"/>
                <w:bCs w:val="0"/>
                <w:sz w:val="24"/>
              </w:rPr>
              <w:t>Ceriani</w:t>
            </w:r>
            <w:proofErr w:type="spellEnd"/>
          </w:p>
        </w:tc>
        <w:tc>
          <w:tcPr>
            <w:tcW w:w="1528" w:type="dxa"/>
            <w:tcBorders>
              <w:top w:val="single" w:sz="4" w:space="0" w:color="auto"/>
              <w:left w:val="single" w:sz="4" w:space="0" w:color="auto"/>
              <w:bottom w:val="single" w:sz="4" w:space="0" w:color="auto"/>
              <w:right w:val="single" w:sz="4" w:space="0" w:color="auto"/>
            </w:tcBorders>
            <w:noWrap/>
            <w:vAlign w:val="center"/>
          </w:tcPr>
          <w:p w14:paraId="362494ED" w14:textId="77777777" w:rsidR="00726FC8" w:rsidRPr="00726FC8" w:rsidRDefault="00726FC8" w:rsidP="00726FC8">
            <w:pPr>
              <w:pStyle w:val="Legenda"/>
              <w:spacing w:line="360" w:lineRule="auto"/>
              <w:jc w:val="both"/>
              <w:rPr>
                <w:b w:val="0"/>
                <w:bCs w:val="0"/>
                <w:sz w:val="24"/>
              </w:rPr>
            </w:pPr>
            <w:r w:rsidRPr="00726FC8">
              <w:rPr>
                <w:b w:val="0"/>
                <w:bCs w:val="0"/>
                <w:sz w:val="24"/>
              </w:rPr>
              <w:t>Mestre</w:t>
            </w:r>
          </w:p>
        </w:tc>
        <w:tc>
          <w:tcPr>
            <w:tcW w:w="1619" w:type="dxa"/>
            <w:tcBorders>
              <w:top w:val="single" w:sz="4" w:space="0" w:color="auto"/>
              <w:left w:val="single" w:sz="4" w:space="0" w:color="auto"/>
              <w:bottom w:val="single" w:sz="4" w:space="0" w:color="auto"/>
              <w:right w:val="single" w:sz="4" w:space="0" w:color="auto"/>
            </w:tcBorders>
            <w:noWrap/>
          </w:tcPr>
          <w:p w14:paraId="34721739" w14:textId="77777777" w:rsidR="00726FC8" w:rsidRPr="00726FC8" w:rsidRDefault="00726FC8" w:rsidP="00726FC8">
            <w:pPr>
              <w:pStyle w:val="Legenda"/>
              <w:spacing w:line="360" w:lineRule="auto"/>
              <w:jc w:val="both"/>
              <w:rPr>
                <w:b w:val="0"/>
                <w:bCs w:val="0"/>
                <w:sz w:val="24"/>
              </w:rPr>
            </w:pPr>
            <w:r w:rsidRPr="00726FC8">
              <w:rPr>
                <w:b w:val="0"/>
                <w:bCs w:val="0"/>
                <w:sz w:val="24"/>
              </w:rPr>
              <w:t>20</w:t>
            </w:r>
          </w:p>
        </w:tc>
        <w:tc>
          <w:tcPr>
            <w:tcW w:w="1619" w:type="dxa"/>
            <w:tcBorders>
              <w:top w:val="single" w:sz="4" w:space="0" w:color="auto"/>
              <w:left w:val="single" w:sz="4" w:space="0" w:color="auto"/>
              <w:bottom w:val="single" w:sz="4" w:space="0" w:color="auto"/>
              <w:right w:val="single" w:sz="4" w:space="0" w:color="auto"/>
            </w:tcBorders>
          </w:tcPr>
          <w:p w14:paraId="17F1B85B" w14:textId="77777777" w:rsidR="00726FC8" w:rsidRPr="00726FC8" w:rsidRDefault="00726FC8" w:rsidP="00726FC8">
            <w:pPr>
              <w:pStyle w:val="Legenda"/>
              <w:spacing w:line="360" w:lineRule="auto"/>
              <w:jc w:val="both"/>
              <w:rPr>
                <w:b w:val="0"/>
                <w:bCs w:val="0"/>
                <w:sz w:val="24"/>
              </w:rPr>
            </w:pPr>
            <w:r w:rsidRPr="00726FC8">
              <w:rPr>
                <w:b w:val="0"/>
                <w:bCs w:val="0"/>
                <w:sz w:val="24"/>
              </w:rPr>
              <w:t>TP</w:t>
            </w:r>
          </w:p>
        </w:tc>
      </w:tr>
      <w:tr w:rsidR="00726FC8" w:rsidRPr="00726FC8" w14:paraId="5A046E17" w14:textId="77777777" w:rsidTr="00F21E1E">
        <w:trPr>
          <w:trHeight w:val="255"/>
          <w:jc w:val="center"/>
        </w:trPr>
        <w:tc>
          <w:tcPr>
            <w:tcW w:w="5077" w:type="dxa"/>
            <w:tcBorders>
              <w:top w:val="single" w:sz="4" w:space="0" w:color="auto"/>
              <w:left w:val="single" w:sz="4" w:space="0" w:color="auto"/>
              <w:bottom w:val="single" w:sz="4" w:space="0" w:color="auto"/>
              <w:right w:val="single" w:sz="4" w:space="0" w:color="auto"/>
            </w:tcBorders>
            <w:noWrap/>
            <w:vAlign w:val="center"/>
          </w:tcPr>
          <w:p w14:paraId="681A984A" w14:textId="77777777" w:rsidR="00726FC8" w:rsidRPr="00726FC8" w:rsidRDefault="00726FC8" w:rsidP="00726FC8">
            <w:pPr>
              <w:pStyle w:val="Legenda"/>
              <w:spacing w:line="360" w:lineRule="auto"/>
              <w:jc w:val="both"/>
              <w:rPr>
                <w:b w:val="0"/>
                <w:bCs w:val="0"/>
                <w:sz w:val="24"/>
              </w:rPr>
            </w:pPr>
            <w:r w:rsidRPr="00726FC8">
              <w:rPr>
                <w:b w:val="0"/>
                <w:bCs w:val="0"/>
                <w:sz w:val="24"/>
              </w:rPr>
              <w:t>Eduard Dutra Dantas</w:t>
            </w:r>
          </w:p>
        </w:tc>
        <w:tc>
          <w:tcPr>
            <w:tcW w:w="1528" w:type="dxa"/>
            <w:tcBorders>
              <w:top w:val="single" w:sz="4" w:space="0" w:color="auto"/>
              <w:left w:val="single" w:sz="4" w:space="0" w:color="auto"/>
              <w:bottom w:val="single" w:sz="4" w:space="0" w:color="auto"/>
              <w:right w:val="single" w:sz="4" w:space="0" w:color="auto"/>
            </w:tcBorders>
            <w:noWrap/>
            <w:vAlign w:val="center"/>
          </w:tcPr>
          <w:p w14:paraId="5F5145DE" w14:textId="77777777" w:rsidR="00726FC8" w:rsidRPr="00726FC8" w:rsidRDefault="00726FC8" w:rsidP="00726FC8">
            <w:pPr>
              <w:pStyle w:val="Legenda"/>
              <w:spacing w:line="360" w:lineRule="auto"/>
              <w:jc w:val="both"/>
              <w:rPr>
                <w:b w:val="0"/>
                <w:bCs w:val="0"/>
                <w:sz w:val="24"/>
              </w:rPr>
            </w:pPr>
            <w:r w:rsidRPr="00726FC8">
              <w:rPr>
                <w:b w:val="0"/>
                <w:bCs w:val="0"/>
                <w:sz w:val="24"/>
              </w:rPr>
              <w:t>Especialista</w:t>
            </w:r>
          </w:p>
        </w:tc>
        <w:tc>
          <w:tcPr>
            <w:tcW w:w="1619" w:type="dxa"/>
            <w:tcBorders>
              <w:top w:val="single" w:sz="4" w:space="0" w:color="auto"/>
              <w:left w:val="single" w:sz="4" w:space="0" w:color="auto"/>
              <w:bottom w:val="single" w:sz="4" w:space="0" w:color="auto"/>
              <w:right w:val="single" w:sz="4" w:space="0" w:color="auto"/>
            </w:tcBorders>
            <w:noWrap/>
          </w:tcPr>
          <w:p w14:paraId="4BF24092" w14:textId="77777777" w:rsidR="00726FC8" w:rsidRPr="00726FC8" w:rsidRDefault="00726FC8" w:rsidP="00726FC8">
            <w:pPr>
              <w:pStyle w:val="Legenda"/>
              <w:spacing w:line="360" w:lineRule="auto"/>
              <w:jc w:val="both"/>
              <w:rPr>
                <w:b w:val="0"/>
                <w:bCs w:val="0"/>
                <w:sz w:val="24"/>
              </w:rPr>
            </w:pPr>
            <w:r w:rsidRPr="00726FC8">
              <w:rPr>
                <w:b w:val="0"/>
                <w:bCs w:val="0"/>
                <w:sz w:val="24"/>
              </w:rPr>
              <w:t>9</w:t>
            </w:r>
          </w:p>
        </w:tc>
        <w:tc>
          <w:tcPr>
            <w:tcW w:w="1619" w:type="dxa"/>
            <w:tcBorders>
              <w:top w:val="single" w:sz="4" w:space="0" w:color="auto"/>
              <w:left w:val="single" w:sz="4" w:space="0" w:color="auto"/>
              <w:bottom w:val="single" w:sz="4" w:space="0" w:color="auto"/>
              <w:right w:val="single" w:sz="4" w:space="0" w:color="auto"/>
            </w:tcBorders>
          </w:tcPr>
          <w:p w14:paraId="27A40299" w14:textId="77777777" w:rsidR="00726FC8" w:rsidRPr="00726FC8" w:rsidRDefault="00726FC8" w:rsidP="00726FC8">
            <w:pPr>
              <w:pStyle w:val="Legenda"/>
              <w:spacing w:line="360" w:lineRule="auto"/>
              <w:jc w:val="both"/>
              <w:rPr>
                <w:b w:val="0"/>
                <w:bCs w:val="0"/>
                <w:sz w:val="24"/>
              </w:rPr>
            </w:pPr>
            <w:r w:rsidRPr="00726FC8">
              <w:rPr>
                <w:b w:val="0"/>
                <w:bCs w:val="0"/>
                <w:sz w:val="24"/>
              </w:rPr>
              <w:t>HR</w:t>
            </w:r>
          </w:p>
        </w:tc>
      </w:tr>
      <w:tr w:rsidR="00726FC8" w:rsidRPr="00726FC8" w14:paraId="5D321204" w14:textId="77777777" w:rsidTr="00F21E1E">
        <w:trPr>
          <w:trHeight w:val="255"/>
          <w:jc w:val="center"/>
        </w:trPr>
        <w:tc>
          <w:tcPr>
            <w:tcW w:w="5077" w:type="dxa"/>
            <w:tcBorders>
              <w:top w:val="single" w:sz="4" w:space="0" w:color="auto"/>
              <w:left w:val="single" w:sz="4" w:space="0" w:color="auto"/>
              <w:bottom w:val="single" w:sz="4" w:space="0" w:color="auto"/>
              <w:right w:val="single" w:sz="4" w:space="0" w:color="auto"/>
            </w:tcBorders>
            <w:noWrap/>
            <w:vAlign w:val="center"/>
          </w:tcPr>
          <w:p w14:paraId="77003F45" w14:textId="77777777" w:rsidR="00726FC8" w:rsidRPr="00726FC8" w:rsidRDefault="00726FC8" w:rsidP="00726FC8">
            <w:pPr>
              <w:pStyle w:val="Legenda"/>
              <w:spacing w:line="360" w:lineRule="auto"/>
              <w:jc w:val="both"/>
              <w:rPr>
                <w:b w:val="0"/>
                <w:bCs w:val="0"/>
                <w:sz w:val="24"/>
              </w:rPr>
            </w:pPr>
            <w:r w:rsidRPr="00726FC8">
              <w:rPr>
                <w:b w:val="0"/>
                <w:bCs w:val="0"/>
                <w:sz w:val="24"/>
              </w:rPr>
              <w:lastRenderedPageBreak/>
              <w:t>Marcela Vieira Leite</w:t>
            </w:r>
          </w:p>
        </w:tc>
        <w:tc>
          <w:tcPr>
            <w:tcW w:w="1528" w:type="dxa"/>
            <w:tcBorders>
              <w:top w:val="single" w:sz="4" w:space="0" w:color="auto"/>
              <w:left w:val="single" w:sz="4" w:space="0" w:color="auto"/>
              <w:bottom w:val="single" w:sz="4" w:space="0" w:color="auto"/>
              <w:right w:val="single" w:sz="4" w:space="0" w:color="auto"/>
            </w:tcBorders>
            <w:noWrap/>
            <w:vAlign w:val="center"/>
          </w:tcPr>
          <w:p w14:paraId="5F882EE1" w14:textId="77777777" w:rsidR="00726FC8" w:rsidRPr="00726FC8" w:rsidRDefault="00726FC8" w:rsidP="00726FC8">
            <w:pPr>
              <w:pStyle w:val="Legenda"/>
              <w:spacing w:line="360" w:lineRule="auto"/>
              <w:jc w:val="both"/>
              <w:rPr>
                <w:b w:val="0"/>
                <w:bCs w:val="0"/>
                <w:sz w:val="24"/>
              </w:rPr>
            </w:pPr>
            <w:r w:rsidRPr="00726FC8">
              <w:rPr>
                <w:b w:val="0"/>
                <w:bCs w:val="0"/>
                <w:sz w:val="24"/>
              </w:rPr>
              <w:t>Doutora</w:t>
            </w:r>
          </w:p>
        </w:tc>
        <w:tc>
          <w:tcPr>
            <w:tcW w:w="1619" w:type="dxa"/>
            <w:tcBorders>
              <w:top w:val="single" w:sz="4" w:space="0" w:color="auto"/>
              <w:left w:val="single" w:sz="4" w:space="0" w:color="auto"/>
              <w:bottom w:val="single" w:sz="4" w:space="0" w:color="auto"/>
              <w:right w:val="single" w:sz="4" w:space="0" w:color="auto"/>
            </w:tcBorders>
            <w:noWrap/>
          </w:tcPr>
          <w:p w14:paraId="067B4E79" w14:textId="77777777" w:rsidR="00726FC8" w:rsidRPr="00726FC8" w:rsidRDefault="00726FC8" w:rsidP="00726FC8">
            <w:pPr>
              <w:pStyle w:val="Legenda"/>
              <w:spacing w:line="360" w:lineRule="auto"/>
              <w:jc w:val="both"/>
              <w:rPr>
                <w:b w:val="0"/>
                <w:bCs w:val="0"/>
                <w:sz w:val="24"/>
              </w:rPr>
            </w:pPr>
            <w:r w:rsidRPr="00726FC8">
              <w:rPr>
                <w:b w:val="0"/>
                <w:bCs w:val="0"/>
                <w:sz w:val="24"/>
              </w:rPr>
              <w:t>20</w:t>
            </w:r>
          </w:p>
        </w:tc>
        <w:tc>
          <w:tcPr>
            <w:tcW w:w="1619" w:type="dxa"/>
            <w:tcBorders>
              <w:top w:val="single" w:sz="4" w:space="0" w:color="auto"/>
              <w:left w:val="single" w:sz="4" w:space="0" w:color="auto"/>
              <w:bottom w:val="single" w:sz="4" w:space="0" w:color="auto"/>
              <w:right w:val="single" w:sz="4" w:space="0" w:color="auto"/>
            </w:tcBorders>
          </w:tcPr>
          <w:p w14:paraId="437E3E8A" w14:textId="77777777" w:rsidR="00726FC8" w:rsidRPr="00726FC8" w:rsidRDefault="00726FC8" w:rsidP="00726FC8">
            <w:pPr>
              <w:pStyle w:val="Legenda"/>
              <w:spacing w:line="360" w:lineRule="auto"/>
              <w:jc w:val="both"/>
              <w:rPr>
                <w:b w:val="0"/>
                <w:bCs w:val="0"/>
                <w:sz w:val="24"/>
              </w:rPr>
            </w:pPr>
            <w:r w:rsidRPr="00726FC8">
              <w:rPr>
                <w:b w:val="0"/>
                <w:bCs w:val="0"/>
                <w:sz w:val="24"/>
              </w:rPr>
              <w:t>TP</w:t>
            </w:r>
          </w:p>
        </w:tc>
      </w:tr>
      <w:tr w:rsidR="00726FC8" w:rsidRPr="00726FC8" w14:paraId="64C5F479" w14:textId="77777777" w:rsidTr="00F21E1E">
        <w:trPr>
          <w:trHeight w:val="255"/>
          <w:jc w:val="center"/>
        </w:trPr>
        <w:tc>
          <w:tcPr>
            <w:tcW w:w="5077" w:type="dxa"/>
            <w:tcBorders>
              <w:top w:val="single" w:sz="4" w:space="0" w:color="auto"/>
              <w:left w:val="single" w:sz="4" w:space="0" w:color="auto"/>
              <w:bottom w:val="single" w:sz="4" w:space="0" w:color="auto"/>
              <w:right w:val="single" w:sz="4" w:space="0" w:color="auto"/>
            </w:tcBorders>
            <w:noWrap/>
            <w:vAlign w:val="center"/>
          </w:tcPr>
          <w:p w14:paraId="64EA1425" w14:textId="77777777" w:rsidR="00726FC8" w:rsidRPr="00726FC8" w:rsidRDefault="00726FC8" w:rsidP="00726FC8">
            <w:pPr>
              <w:pStyle w:val="Legenda"/>
              <w:spacing w:line="360" w:lineRule="auto"/>
              <w:jc w:val="both"/>
              <w:rPr>
                <w:b w:val="0"/>
                <w:bCs w:val="0"/>
                <w:sz w:val="24"/>
              </w:rPr>
            </w:pPr>
            <w:proofErr w:type="spellStart"/>
            <w:r w:rsidRPr="00726FC8">
              <w:rPr>
                <w:b w:val="0"/>
                <w:bCs w:val="0"/>
                <w:sz w:val="24"/>
              </w:rPr>
              <w:t>Raphaella</w:t>
            </w:r>
            <w:proofErr w:type="spellEnd"/>
            <w:r w:rsidRPr="00726FC8">
              <w:rPr>
                <w:b w:val="0"/>
                <w:bCs w:val="0"/>
                <w:sz w:val="24"/>
              </w:rPr>
              <w:t xml:space="preserve"> Christine Ribeiro de Lima</w:t>
            </w:r>
          </w:p>
        </w:tc>
        <w:tc>
          <w:tcPr>
            <w:tcW w:w="1528" w:type="dxa"/>
            <w:tcBorders>
              <w:top w:val="single" w:sz="4" w:space="0" w:color="auto"/>
              <w:left w:val="single" w:sz="4" w:space="0" w:color="auto"/>
              <w:bottom w:val="single" w:sz="4" w:space="0" w:color="auto"/>
              <w:right w:val="single" w:sz="4" w:space="0" w:color="auto"/>
            </w:tcBorders>
            <w:noWrap/>
            <w:vAlign w:val="center"/>
          </w:tcPr>
          <w:p w14:paraId="0313B07A" w14:textId="77777777" w:rsidR="00726FC8" w:rsidRPr="00726FC8" w:rsidRDefault="00726FC8" w:rsidP="00726FC8">
            <w:pPr>
              <w:pStyle w:val="Legenda"/>
              <w:spacing w:line="360" w:lineRule="auto"/>
              <w:jc w:val="both"/>
              <w:rPr>
                <w:b w:val="0"/>
                <w:bCs w:val="0"/>
                <w:sz w:val="24"/>
              </w:rPr>
            </w:pPr>
            <w:r w:rsidRPr="00726FC8">
              <w:rPr>
                <w:b w:val="0"/>
                <w:bCs w:val="0"/>
                <w:sz w:val="24"/>
              </w:rPr>
              <w:t>Mestre</w:t>
            </w:r>
          </w:p>
        </w:tc>
        <w:tc>
          <w:tcPr>
            <w:tcW w:w="1619" w:type="dxa"/>
            <w:tcBorders>
              <w:top w:val="single" w:sz="4" w:space="0" w:color="auto"/>
              <w:left w:val="single" w:sz="4" w:space="0" w:color="auto"/>
              <w:bottom w:val="single" w:sz="4" w:space="0" w:color="auto"/>
              <w:right w:val="single" w:sz="4" w:space="0" w:color="auto"/>
            </w:tcBorders>
            <w:noWrap/>
          </w:tcPr>
          <w:p w14:paraId="2565F46A" w14:textId="77777777" w:rsidR="00726FC8" w:rsidRPr="00726FC8" w:rsidRDefault="00726FC8" w:rsidP="00726FC8">
            <w:pPr>
              <w:pStyle w:val="Legenda"/>
              <w:spacing w:line="360" w:lineRule="auto"/>
              <w:jc w:val="both"/>
              <w:rPr>
                <w:b w:val="0"/>
                <w:bCs w:val="0"/>
                <w:sz w:val="24"/>
              </w:rPr>
            </w:pPr>
            <w:r w:rsidRPr="00726FC8">
              <w:rPr>
                <w:b w:val="0"/>
                <w:bCs w:val="0"/>
                <w:sz w:val="24"/>
              </w:rPr>
              <w:t>20</w:t>
            </w:r>
          </w:p>
        </w:tc>
        <w:tc>
          <w:tcPr>
            <w:tcW w:w="1619" w:type="dxa"/>
            <w:tcBorders>
              <w:top w:val="single" w:sz="4" w:space="0" w:color="auto"/>
              <w:left w:val="single" w:sz="4" w:space="0" w:color="auto"/>
              <w:bottom w:val="single" w:sz="4" w:space="0" w:color="auto"/>
              <w:right w:val="single" w:sz="4" w:space="0" w:color="auto"/>
            </w:tcBorders>
          </w:tcPr>
          <w:p w14:paraId="535E53E9" w14:textId="77777777" w:rsidR="00726FC8" w:rsidRPr="00726FC8" w:rsidRDefault="00726FC8" w:rsidP="00726FC8">
            <w:pPr>
              <w:pStyle w:val="Legenda"/>
              <w:spacing w:line="360" w:lineRule="auto"/>
              <w:jc w:val="both"/>
              <w:rPr>
                <w:b w:val="0"/>
                <w:bCs w:val="0"/>
                <w:sz w:val="24"/>
              </w:rPr>
            </w:pPr>
            <w:r w:rsidRPr="00726FC8">
              <w:rPr>
                <w:b w:val="0"/>
                <w:bCs w:val="0"/>
                <w:sz w:val="24"/>
              </w:rPr>
              <w:t>TP</w:t>
            </w:r>
          </w:p>
        </w:tc>
      </w:tr>
      <w:tr w:rsidR="00726FC8" w:rsidRPr="00726FC8" w14:paraId="7BBD6392" w14:textId="77777777" w:rsidTr="00F21E1E">
        <w:trPr>
          <w:trHeight w:val="255"/>
          <w:jc w:val="center"/>
        </w:trPr>
        <w:tc>
          <w:tcPr>
            <w:tcW w:w="5077" w:type="dxa"/>
            <w:tcBorders>
              <w:top w:val="single" w:sz="4" w:space="0" w:color="auto"/>
              <w:left w:val="single" w:sz="4" w:space="0" w:color="auto"/>
              <w:bottom w:val="single" w:sz="4" w:space="0" w:color="auto"/>
              <w:right w:val="single" w:sz="4" w:space="0" w:color="auto"/>
            </w:tcBorders>
            <w:noWrap/>
            <w:vAlign w:val="center"/>
          </w:tcPr>
          <w:p w14:paraId="1940B634" w14:textId="77777777" w:rsidR="00726FC8" w:rsidRPr="00726FC8" w:rsidRDefault="00726FC8" w:rsidP="00726FC8">
            <w:pPr>
              <w:pStyle w:val="Legenda"/>
              <w:spacing w:line="360" w:lineRule="auto"/>
              <w:jc w:val="both"/>
              <w:rPr>
                <w:b w:val="0"/>
                <w:bCs w:val="0"/>
                <w:sz w:val="24"/>
              </w:rPr>
            </w:pPr>
            <w:r w:rsidRPr="00726FC8">
              <w:rPr>
                <w:b w:val="0"/>
                <w:bCs w:val="0"/>
                <w:sz w:val="24"/>
              </w:rPr>
              <w:t xml:space="preserve">Silvia Marques </w:t>
            </w:r>
          </w:p>
        </w:tc>
        <w:tc>
          <w:tcPr>
            <w:tcW w:w="1528" w:type="dxa"/>
            <w:tcBorders>
              <w:top w:val="single" w:sz="4" w:space="0" w:color="auto"/>
              <w:left w:val="single" w:sz="4" w:space="0" w:color="auto"/>
              <w:bottom w:val="single" w:sz="4" w:space="0" w:color="auto"/>
              <w:right w:val="single" w:sz="4" w:space="0" w:color="auto"/>
            </w:tcBorders>
            <w:noWrap/>
            <w:vAlign w:val="center"/>
          </w:tcPr>
          <w:p w14:paraId="629AA01C" w14:textId="77777777" w:rsidR="00726FC8" w:rsidRPr="00726FC8" w:rsidRDefault="00726FC8" w:rsidP="00726FC8">
            <w:pPr>
              <w:pStyle w:val="Legenda"/>
              <w:spacing w:line="360" w:lineRule="auto"/>
              <w:jc w:val="both"/>
              <w:rPr>
                <w:b w:val="0"/>
                <w:bCs w:val="0"/>
                <w:sz w:val="24"/>
              </w:rPr>
            </w:pPr>
            <w:r w:rsidRPr="00726FC8">
              <w:rPr>
                <w:b w:val="0"/>
                <w:bCs w:val="0"/>
                <w:sz w:val="24"/>
              </w:rPr>
              <w:t>Doutora</w:t>
            </w:r>
          </w:p>
        </w:tc>
        <w:tc>
          <w:tcPr>
            <w:tcW w:w="1619" w:type="dxa"/>
            <w:tcBorders>
              <w:top w:val="single" w:sz="4" w:space="0" w:color="auto"/>
              <w:left w:val="single" w:sz="4" w:space="0" w:color="auto"/>
              <w:bottom w:val="single" w:sz="4" w:space="0" w:color="auto"/>
              <w:right w:val="single" w:sz="4" w:space="0" w:color="auto"/>
            </w:tcBorders>
            <w:noWrap/>
          </w:tcPr>
          <w:p w14:paraId="60FD4D5A" w14:textId="77777777" w:rsidR="00726FC8" w:rsidRPr="00726FC8" w:rsidRDefault="00726FC8" w:rsidP="00726FC8">
            <w:pPr>
              <w:pStyle w:val="Legenda"/>
              <w:spacing w:line="360" w:lineRule="auto"/>
              <w:jc w:val="both"/>
              <w:rPr>
                <w:b w:val="0"/>
                <w:bCs w:val="0"/>
                <w:sz w:val="24"/>
              </w:rPr>
            </w:pPr>
            <w:r w:rsidRPr="00726FC8">
              <w:rPr>
                <w:b w:val="0"/>
                <w:bCs w:val="0"/>
                <w:sz w:val="24"/>
              </w:rPr>
              <w:t>40</w:t>
            </w:r>
          </w:p>
        </w:tc>
        <w:tc>
          <w:tcPr>
            <w:tcW w:w="1619" w:type="dxa"/>
            <w:tcBorders>
              <w:top w:val="single" w:sz="4" w:space="0" w:color="auto"/>
              <w:left w:val="single" w:sz="4" w:space="0" w:color="auto"/>
              <w:bottom w:val="single" w:sz="4" w:space="0" w:color="auto"/>
              <w:right w:val="single" w:sz="4" w:space="0" w:color="auto"/>
            </w:tcBorders>
          </w:tcPr>
          <w:p w14:paraId="708D6736" w14:textId="77777777" w:rsidR="00726FC8" w:rsidRPr="00726FC8" w:rsidRDefault="00726FC8" w:rsidP="00726FC8">
            <w:pPr>
              <w:pStyle w:val="Legenda"/>
              <w:spacing w:line="360" w:lineRule="auto"/>
              <w:jc w:val="both"/>
              <w:rPr>
                <w:b w:val="0"/>
                <w:bCs w:val="0"/>
                <w:sz w:val="24"/>
              </w:rPr>
            </w:pPr>
            <w:r w:rsidRPr="00726FC8">
              <w:rPr>
                <w:b w:val="0"/>
                <w:bCs w:val="0"/>
                <w:sz w:val="24"/>
              </w:rPr>
              <w:t>TI</w:t>
            </w:r>
          </w:p>
        </w:tc>
      </w:tr>
      <w:tr w:rsidR="00726FC8" w:rsidRPr="00726FC8" w14:paraId="769D0C30" w14:textId="77777777" w:rsidTr="00F21E1E">
        <w:trPr>
          <w:trHeight w:val="255"/>
          <w:jc w:val="center"/>
        </w:trPr>
        <w:tc>
          <w:tcPr>
            <w:tcW w:w="5077" w:type="dxa"/>
            <w:tcBorders>
              <w:top w:val="single" w:sz="4" w:space="0" w:color="auto"/>
              <w:left w:val="single" w:sz="4" w:space="0" w:color="auto"/>
              <w:bottom w:val="single" w:sz="4" w:space="0" w:color="auto"/>
              <w:right w:val="single" w:sz="4" w:space="0" w:color="auto"/>
            </w:tcBorders>
            <w:noWrap/>
            <w:vAlign w:val="center"/>
          </w:tcPr>
          <w:p w14:paraId="2BA1DA0B" w14:textId="77777777" w:rsidR="00726FC8" w:rsidRPr="00726FC8" w:rsidRDefault="00726FC8" w:rsidP="00726FC8">
            <w:pPr>
              <w:pStyle w:val="Legenda"/>
              <w:spacing w:line="360" w:lineRule="auto"/>
              <w:jc w:val="both"/>
              <w:rPr>
                <w:b w:val="0"/>
                <w:bCs w:val="0"/>
                <w:sz w:val="24"/>
              </w:rPr>
            </w:pPr>
            <w:r w:rsidRPr="00726FC8">
              <w:rPr>
                <w:b w:val="0"/>
                <w:bCs w:val="0"/>
                <w:sz w:val="24"/>
              </w:rPr>
              <w:t xml:space="preserve">Hélio Rodrigues </w:t>
            </w:r>
          </w:p>
        </w:tc>
        <w:tc>
          <w:tcPr>
            <w:tcW w:w="1528" w:type="dxa"/>
            <w:tcBorders>
              <w:top w:val="single" w:sz="4" w:space="0" w:color="auto"/>
              <w:left w:val="single" w:sz="4" w:space="0" w:color="auto"/>
              <w:bottom w:val="single" w:sz="4" w:space="0" w:color="auto"/>
              <w:right w:val="single" w:sz="4" w:space="0" w:color="auto"/>
            </w:tcBorders>
            <w:noWrap/>
            <w:vAlign w:val="center"/>
          </w:tcPr>
          <w:p w14:paraId="7B36912A" w14:textId="77777777" w:rsidR="00726FC8" w:rsidRPr="00726FC8" w:rsidRDefault="00726FC8" w:rsidP="00726FC8">
            <w:pPr>
              <w:pStyle w:val="Legenda"/>
              <w:spacing w:line="360" w:lineRule="auto"/>
              <w:jc w:val="both"/>
              <w:rPr>
                <w:b w:val="0"/>
                <w:bCs w:val="0"/>
                <w:sz w:val="24"/>
              </w:rPr>
            </w:pPr>
            <w:r w:rsidRPr="00726FC8">
              <w:rPr>
                <w:b w:val="0"/>
                <w:bCs w:val="0"/>
                <w:sz w:val="24"/>
              </w:rPr>
              <w:t>Doutor</w:t>
            </w:r>
          </w:p>
        </w:tc>
        <w:tc>
          <w:tcPr>
            <w:tcW w:w="1619" w:type="dxa"/>
            <w:tcBorders>
              <w:top w:val="single" w:sz="4" w:space="0" w:color="auto"/>
              <w:left w:val="single" w:sz="4" w:space="0" w:color="auto"/>
              <w:bottom w:val="single" w:sz="4" w:space="0" w:color="auto"/>
              <w:right w:val="single" w:sz="4" w:space="0" w:color="auto"/>
            </w:tcBorders>
            <w:noWrap/>
          </w:tcPr>
          <w:p w14:paraId="776BE8CC" w14:textId="77777777" w:rsidR="00726FC8" w:rsidRPr="00726FC8" w:rsidRDefault="00726FC8" w:rsidP="00726FC8">
            <w:pPr>
              <w:pStyle w:val="Legenda"/>
              <w:spacing w:line="360" w:lineRule="auto"/>
              <w:jc w:val="both"/>
              <w:rPr>
                <w:b w:val="0"/>
                <w:bCs w:val="0"/>
                <w:sz w:val="24"/>
              </w:rPr>
            </w:pPr>
            <w:r w:rsidRPr="00726FC8">
              <w:rPr>
                <w:b w:val="0"/>
                <w:bCs w:val="0"/>
                <w:sz w:val="24"/>
              </w:rPr>
              <w:t>40</w:t>
            </w:r>
          </w:p>
        </w:tc>
        <w:tc>
          <w:tcPr>
            <w:tcW w:w="1619" w:type="dxa"/>
            <w:tcBorders>
              <w:top w:val="single" w:sz="4" w:space="0" w:color="auto"/>
              <w:left w:val="single" w:sz="4" w:space="0" w:color="auto"/>
              <w:bottom w:val="single" w:sz="4" w:space="0" w:color="auto"/>
              <w:right w:val="single" w:sz="4" w:space="0" w:color="auto"/>
            </w:tcBorders>
          </w:tcPr>
          <w:p w14:paraId="01CED3B9" w14:textId="77777777" w:rsidR="00726FC8" w:rsidRPr="00726FC8" w:rsidRDefault="00726FC8" w:rsidP="00726FC8">
            <w:pPr>
              <w:pStyle w:val="Legenda"/>
              <w:spacing w:line="360" w:lineRule="auto"/>
              <w:jc w:val="both"/>
              <w:rPr>
                <w:b w:val="0"/>
                <w:bCs w:val="0"/>
                <w:sz w:val="24"/>
              </w:rPr>
            </w:pPr>
            <w:r w:rsidRPr="00726FC8">
              <w:rPr>
                <w:b w:val="0"/>
                <w:bCs w:val="0"/>
                <w:sz w:val="24"/>
              </w:rPr>
              <w:t>TI</w:t>
            </w:r>
          </w:p>
        </w:tc>
      </w:tr>
    </w:tbl>
    <w:p w14:paraId="01E97F2F" w14:textId="77777777" w:rsidR="00726FC8" w:rsidRPr="00726FC8" w:rsidRDefault="00726FC8" w:rsidP="00726FC8">
      <w:pPr>
        <w:pStyle w:val="Legenda"/>
        <w:spacing w:line="360" w:lineRule="auto"/>
        <w:jc w:val="both"/>
        <w:rPr>
          <w:b w:val="0"/>
          <w:bCs w:val="0"/>
          <w:sz w:val="24"/>
        </w:rPr>
      </w:pPr>
      <w:r w:rsidRPr="00726FC8">
        <w:rPr>
          <w:rFonts w:eastAsia="Arial"/>
          <w:b w:val="0"/>
          <w:bCs w:val="0"/>
          <w:sz w:val="24"/>
        </w:rPr>
        <w:t xml:space="preserve"> TP= Tempo Parcial;  TI = Tempo Integral;  HR = Horista</w:t>
      </w:r>
    </w:p>
    <w:p w14:paraId="75C0EE49" w14:textId="77777777" w:rsidR="00726FC8" w:rsidRPr="00726FC8" w:rsidRDefault="00726FC8" w:rsidP="00726FC8">
      <w:pPr>
        <w:pStyle w:val="Legenda"/>
        <w:spacing w:line="360" w:lineRule="auto"/>
        <w:jc w:val="both"/>
        <w:rPr>
          <w:b w:val="0"/>
          <w:bCs w:val="0"/>
          <w:sz w:val="24"/>
        </w:rPr>
      </w:pPr>
    </w:p>
    <w:p w14:paraId="058259EA" w14:textId="77777777" w:rsidR="00726FC8" w:rsidRPr="00726FC8" w:rsidRDefault="00726FC8" w:rsidP="00726FC8">
      <w:pPr>
        <w:pStyle w:val="Legenda"/>
        <w:spacing w:line="360" w:lineRule="auto"/>
        <w:jc w:val="both"/>
        <w:rPr>
          <w:b w:val="0"/>
          <w:bCs w:val="0"/>
          <w:sz w:val="24"/>
        </w:rPr>
      </w:pPr>
    </w:p>
    <w:p w14:paraId="74C02612" w14:textId="77777777" w:rsidR="00726FC8" w:rsidRPr="00726FC8" w:rsidRDefault="00726FC8" w:rsidP="00726FC8">
      <w:pPr>
        <w:pStyle w:val="Legenda"/>
        <w:spacing w:line="360" w:lineRule="auto"/>
        <w:jc w:val="both"/>
        <w:rPr>
          <w:b w:val="0"/>
          <w:bCs w:val="0"/>
          <w:sz w:val="24"/>
          <w:u w:val="single"/>
        </w:rPr>
      </w:pPr>
      <w:r w:rsidRPr="00726FC8">
        <w:rPr>
          <w:rFonts w:eastAsia="Arial"/>
          <w:b w:val="0"/>
          <w:bCs w:val="0"/>
          <w:sz w:val="24"/>
          <w:u w:val="single"/>
        </w:rPr>
        <w:t>RELAÇÃO PROFESSORES E DISCIPLINAS</w:t>
      </w:r>
    </w:p>
    <w:p w14:paraId="0A8165FF" w14:textId="77777777" w:rsidR="00726FC8" w:rsidRPr="00726FC8" w:rsidRDefault="00726FC8" w:rsidP="00726FC8">
      <w:pPr>
        <w:pStyle w:val="Legenda"/>
        <w:spacing w:line="360" w:lineRule="auto"/>
        <w:jc w:val="both"/>
        <w:rPr>
          <w:b w:val="0"/>
          <w:bCs w:val="0"/>
          <w:sz w:val="24"/>
        </w:rPr>
      </w:pPr>
    </w:p>
    <w:tbl>
      <w:tblPr>
        <w:tblW w:w="8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66"/>
        <w:gridCol w:w="4014"/>
      </w:tblGrid>
      <w:tr w:rsidR="00726FC8" w:rsidRPr="00726FC8" w14:paraId="7F042AB4" w14:textId="77777777" w:rsidTr="00F21E1E">
        <w:trPr>
          <w:trHeight w:val="255"/>
          <w:jc w:val="center"/>
        </w:trPr>
        <w:tc>
          <w:tcPr>
            <w:tcW w:w="4866" w:type="dxa"/>
            <w:tcBorders>
              <w:top w:val="single" w:sz="4" w:space="0" w:color="auto"/>
              <w:left w:val="single" w:sz="4" w:space="0" w:color="auto"/>
              <w:bottom w:val="single" w:sz="4" w:space="0" w:color="auto"/>
              <w:right w:val="single" w:sz="4" w:space="0" w:color="auto"/>
            </w:tcBorders>
            <w:noWrap/>
            <w:vAlign w:val="center"/>
          </w:tcPr>
          <w:p w14:paraId="21329904" w14:textId="77777777" w:rsidR="00726FC8" w:rsidRPr="00726FC8" w:rsidRDefault="00726FC8" w:rsidP="00726FC8">
            <w:pPr>
              <w:pStyle w:val="Legenda"/>
              <w:spacing w:line="360" w:lineRule="auto"/>
              <w:jc w:val="both"/>
              <w:rPr>
                <w:b w:val="0"/>
                <w:bCs w:val="0"/>
                <w:sz w:val="24"/>
              </w:rPr>
            </w:pPr>
            <w:r w:rsidRPr="00726FC8">
              <w:rPr>
                <w:b w:val="0"/>
                <w:bCs w:val="0"/>
                <w:sz w:val="24"/>
              </w:rPr>
              <w:t>Professor</w:t>
            </w:r>
          </w:p>
        </w:tc>
        <w:tc>
          <w:tcPr>
            <w:tcW w:w="4014" w:type="dxa"/>
            <w:tcBorders>
              <w:top w:val="single" w:sz="4" w:space="0" w:color="auto"/>
              <w:left w:val="single" w:sz="4" w:space="0" w:color="auto"/>
              <w:bottom w:val="single" w:sz="4" w:space="0" w:color="auto"/>
              <w:right w:val="single" w:sz="4" w:space="0" w:color="auto"/>
            </w:tcBorders>
            <w:noWrap/>
            <w:vAlign w:val="center"/>
          </w:tcPr>
          <w:p w14:paraId="2D24FCD4" w14:textId="77777777" w:rsidR="00726FC8" w:rsidRPr="00726FC8" w:rsidRDefault="00726FC8" w:rsidP="00726FC8">
            <w:pPr>
              <w:pStyle w:val="Legenda"/>
              <w:spacing w:line="360" w:lineRule="auto"/>
              <w:jc w:val="both"/>
              <w:rPr>
                <w:b w:val="0"/>
                <w:bCs w:val="0"/>
                <w:sz w:val="24"/>
              </w:rPr>
            </w:pPr>
            <w:r w:rsidRPr="00726FC8">
              <w:rPr>
                <w:b w:val="0"/>
                <w:bCs w:val="0"/>
                <w:sz w:val="24"/>
              </w:rPr>
              <w:t>Disciplina(s)</w:t>
            </w:r>
          </w:p>
        </w:tc>
      </w:tr>
      <w:tr w:rsidR="00726FC8" w:rsidRPr="00726FC8" w14:paraId="4397B9C1" w14:textId="77777777" w:rsidTr="00F21E1E">
        <w:trPr>
          <w:trHeight w:val="255"/>
          <w:jc w:val="center"/>
        </w:trPr>
        <w:tc>
          <w:tcPr>
            <w:tcW w:w="4866" w:type="dxa"/>
            <w:tcBorders>
              <w:top w:val="single" w:sz="4" w:space="0" w:color="auto"/>
              <w:left w:val="single" w:sz="4" w:space="0" w:color="auto"/>
              <w:bottom w:val="single" w:sz="4" w:space="0" w:color="auto"/>
              <w:right w:val="single" w:sz="4" w:space="0" w:color="auto"/>
            </w:tcBorders>
            <w:noWrap/>
            <w:vAlign w:val="center"/>
          </w:tcPr>
          <w:p w14:paraId="5DE7257D" w14:textId="77777777" w:rsidR="00726FC8" w:rsidRPr="00726FC8" w:rsidRDefault="00726FC8" w:rsidP="00726FC8">
            <w:pPr>
              <w:pStyle w:val="Legenda"/>
              <w:spacing w:line="360" w:lineRule="auto"/>
              <w:jc w:val="both"/>
              <w:rPr>
                <w:b w:val="0"/>
                <w:bCs w:val="0"/>
                <w:sz w:val="24"/>
                <w:lang w:val="de-DE"/>
              </w:rPr>
            </w:pPr>
            <w:r w:rsidRPr="00726FC8">
              <w:rPr>
                <w:b w:val="0"/>
                <w:bCs w:val="0"/>
                <w:sz w:val="24"/>
                <w:lang w:val="de-DE"/>
              </w:rPr>
              <w:t>Sarah Vislynne Nunes Wanderley</w:t>
            </w:r>
          </w:p>
          <w:p w14:paraId="07960E0C" w14:textId="77777777" w:rsidR="00726FC8" w:rsidRPr="00726FC8" w:rsidRDefault="00726FC8" w:rsidP="00726FC8">
            <w:pPr>
              <w:pStyle w:val="Legenda"/>
              <w:spacing w:line="360" w:lineRule="auto"/>
              <w:jc w:val="both"/>
              <w:rPr>
                <w:b w:val="0"/>
                <w:bCs w:val="0"/>
                <w:sz w:val="24"/>
                <w:lang w:val="de-DE"/>
              </w:rPr>
            </w:pPr>
            <w:r w:rsidRPr="00726FC8">
              <w:rPr>
                <w:b w:val="0"/>
                <w:bCs w:val="0"/>
                <w:sz w:val="24"/>
                <w:lang w:val="de-DE"/>
              </w:rPr>
              <w:t>(Coordenadora)</w:t>
            </w:r>
          </w:p>
        </w:tc>
        <w:tc>
          <w:tcPr>
            <w:tcW w:w="4014" w:type="dxa"/>
            <w:tcBorders>
              <w:top w:val="single" w:sz="4" w:space="0" w:color="auto"/>
              <w:left w:val="single" w:sz="4" w:space="0" w:color="auto"/>
              <w:bottom w:val="single" w:sz="4" w:space="0" w:color="auto"/>
              <w:right w:val="single" w:sz="4" w:space="0" w:color="auto"/>
            </w:tcBorders>
            <w:noWrap/>
            <w:vAlign w:val="center"/>
          </w:tcPr>
          <w:p w14:paraId="22A58979" w14:textId="77777777" w:rsidR="00726FC8" w:rsidRPr="00726FC8" w:rsidRDefault="00726FC8" w:rsidP="00726FC8">
            <w:pPr>
              <w:pStyle w:val="Legenda"/>
              <w:spacing w:line="360" w:lineRule="auto"/>
              <w:jc w:val="both"/>
              <w:rPr>
                <w:b w:val="0"/>
                <w:bCs w:val="0"/>
                <w:sz w:val="24"/>
              </w:rPr>
            </w:pPr>
            <w:r w:rsidRPr="00726FC8">
              <w:rPr>
                <w:b w:val="0"/>
                <w:bCs w:val="0"/>
                <w:sz w:val="24"/>
              </w:rPr>
              <w:t>Crescimento, Desenvolvimento e Envelhecimento humano; Metodologia do Trabalho científico  Recreação e Lazer,  Tópicos Avançados</w:t>
            </w:r>
          </w:p>
        </w:tc>
      </w:tr>
      <w:tr w:rsidR="00726FC8" w:rsidRPr="00726FC8" w14:paraId="78E1EC85" w14:textId="77777777" w:rsidTr="00F21E1E">
        <w:trPr>
          <w:trHeight w:val="255"/>
          <w:jc w:val="center"/>
        </w:trPr>
        <w:tc>
          <w:tcPr>
            <w:tcW w:w="4866" w:type="dxa"/>
            <w:tcBorders>
              <w:top w:val="single" w:sz="4" w:space="0" w:color="auto"/>
              <w:left w:val="single" w:sz="4" w:space="0" w:color="auto"/>
              <w:bottom w:val="single" w:sz="4" w:space="0" w:color="auto"/>
              <w:right w:val="single" w:sz="4" w:space="0" w:color="auto"/>
            </w:tcBorders>
            <w:noWrap/>
            <w:vAlign w:val="center"/>
          </w:tcPr>
          <w:p w14:paraId="2EBDEFF0" w14:textId="77777777" w:rsidR="00726FC8" w:rsidRPr="00726FC8" w:rsidRDefault="00726FC8" w:rsidP="00726FC8">
            <w:pPr>
              <w:pStyle w:val="Legenda"/>
              <w:spacing w:line="360" w:lineRule="auto"/>
              <w:jc w:val="both"/>
              <w:rPr>
                <w:b w:val="0"/>
                <w:bCs w:val="0"/>
                <w:sz w:val="24"/>
              </w:rPr>
            </w:pPr>
            <w:r w:rsidRPr="00726FC8">
              <w:rPr>
                <w:b w:val="0"/>
                <w:bCs w:val="0"/>
                <w:sz w:val="24"/>
              </w:rPr>
              <w:t xml:space="preserve">José </w:t>
            </w:r>
            <w:proofErr w:type="spellStart"/>
            <w:r w:rsidRPr="00726FC8">
              <w:rPr>
                <w:b w:val="0"/>
                <w:bCs w:val="0"/>
                <w:sz w:val="24"/>
              </w:rPr>
              <w:t>Fellipe</w:t>
            </w:r>
            <w:proofErr w:type="spellEnd"/>
            <w:r w:rsidRPr="00726FC8">
              <w:rPr>
                <w:b w:val="0"/>
                <w:bCs w:val="0"/>
                <w:sz w:val="24"/>
              </w:rPr>
              <w:t xml:space="preserve"> Soares Maranhão</w:t>
            </w:r>
          </w:p>
        </w:tc>
        <w:tc>
          <w:tcPr>
            <w:tcW w:w="4014" w:type="dxa"/>
            <w:tcBorders>
              <w:top w:val="single" w:sz="4" w:space="0" w:color="auto"/>
              <w:left w:val="single" w:sz="4" w:space="0" w:color="auto"/>
              <w:bottom w:val="single" w:sz="4" w:space="0" w:color="auto"/>
              <w:right w:val="single" w:sz="4" w:space="0" w:color="auto"/>
            </w:tcBorders>
            <w:noWrap/>
            <w:vAlign w:val="center"/>
          </w:tcPr>
          <w:p w14:paraId="47AAA753" w14:textId="77777777" w:rsidR="00726FC8" w:rsidRPr="00726FC8" w:rsidRDefault="00726FC8" w:rsidP="00726FC8">
            <w:pPr>
              <w:pStyle w:val="Legenda"/>
              <w:spacing w:line="360" w:lineRule="auto"/>
              <w:jc w:val="both"/>
              <w:rPr>
                <w:b w:val="0"/>
                <w:bCs w:val="0"/>
                <w:sz w:val="24"/>
              </w:rPr>
            </w:pPr>
            <w:r w:rsidRPr="00726FC8">
              <w:rPr>
                <w:b w:val="0"/>
                <w:bCs w:val="0"/>
                <w:sz w:val="24"/>
              </w:rPr>
              <w:t>Voleibol, Medidas e avaliação aplicados a atividade física e esportes, Atletismo e Treinamento Personalizado, Musculação</w:t>
            </w:r>
          </w:p>
        </w:tc>
      </w:tr>
      <w:tr w:rsidR="00726FC8" w:rsidRPr="00726FC8" w14:paraId="1AAAED86" w14:textId="77777777" w:rsidTr="00F21E1E">
        <w:trPr>
          <w:trHeight w:val="255"/>
          <w:jc w:val="center"/>
        </w:trPr>
        <w:tc>
          <w:tcPr>
            <w:tcW w:w="4866" w:type="dxa"/>
            <w:tcBorders>
              <w:top w:val="single" w:sz="4" w:space="0" w:color="auto"/>
              <w:left w:val="single" w:sz="4" w:space="0" w:color="auto"/>
              <w:bottom w:val="single" w:sz="4" w:space="0" w:color="auto"/>
              <w:right w:val="single" w:sz="4" w:space="0" w:color="auto"/>
            </w:tcBorders>
            <w:noWrap/>
            <w:vAlign w:val="center"/>
          </w:tcPr>
          <w:p w14:paraId="0E3BB490" w14:textId="77777777" w:rsidR="00726FC8" w:rsidRPr="00726FC8" w:rsidRDefault="00726FC8" w:rsidP="00726FC8">
            <w:pPr>
              <w:pStyle w:val="Legenda"/>
              <w:spacing w:line="360" w:lineRule="auto"/>
              <w:jc w:val="both"/>
              <w:rPr>
                <w:b w:val="0"/>
                <w:bCs w:val="0"/>
                <w:sz w:val="24"/>
              </w:rPr>
            </w:pPr>
            <w:proofErr w:type="spellStart"/>
            <w:r w:rsidRPr="00726FC8">
              <w:rPr>
                <w:b w:val="0"/>
                <w:bCs w:val="0"/>
                <w:sz w:val="24"/>
              </w:rPr>
              <w:t>Francislene</w:t>
            </w:r>
            <w:proofErr w:type="spellEnd"/>
            <w:r w:rsidRPr="00726FC8">
              <w:rPr>
                <w:b w:val="0"/>
                <w:bCs w:val="0"/>
                <w:sz w:val="24"/>
              </w:rPr>
              <w:t xml:space="preserve"> Clemente Genuíno Silva</w:t>
            </w:r>
          </w:p>
        </w:tc>
        <w:tc>
          <w:tcPr>
            <w:tcW w:w="4014" w:type="dxa"/>
            <w:tcBorders>
              <w:top w:val="single" w:sz="4" w:space="0" w:color="auto"/>
              <w:left w:val="single" w:sz="4" w:space="0" w:color="auto"/>
              <w:bottom w:val="single" w:sz="4" w:space="0" w:color="auto"/>
              <w:right w:val="single" w:sz="4" w:space="0" w:color="auto"/>
            </w:tcBorders>
            <w:noWrap/>
            <w:vAlign w:val="center"/>
          </w:tcPr>
          <w:p w14:paraId="238AB0BC" w14:textId="77777777" w:rsidR="00726FC8" w:rsidRPr="00726FC8" w:rsidRDefault="00726FC8" w:rsidP="00726FC8">
            <w:pPr>
              <w:pStyle w:val="Legenda"/>
              <w:spacing w:line="360" w:lineRule="auto"/>
              <w:jc w:val="both"/>
              <w:rPr>
                <w:b w:val="0"/>
                <w:bCs w:val="0"/>
                <w:sz w:val="24"/>
              </w:rPr>
            </w:pPr>
            <w:r w:rsidRPr="00726FC8">
              <w:rPr>
                <w:b w:val="0"/>
                <w:bCs w:val="0"/>
                <w:sz w:val="24"/>
              </w:rPr>
              <w:t>Atividade física adaptada, Políticas públicas e atividades físicas, Fundamentos da educação física, Libras, Esportes de aventura e natureza</w:t>
            </w:r>
          </w:p>
        </w:tc>
      </w:tr>
      <w:tr w:rsidR="00726FC8" w:rsidRPr="00726FC8" w14:paraId="73605AF6" w14:textId="77777777" w:rsidTr="00F21E1E">
        <w:trPr>
          <w:trHeight w:val="255"/>
          <w:jc w:val="center"/>
        </w:trPr>
        <w:tc>
          <w:tcPr>
            <w:tcW w:w="4866" w:type="dxa"/>
            <w:tcBorders>
              <w:top w:val="single" w:sz="4" w:space="0" w:color="auto"/>
              <w:left w:val="single" w:sz="4" w:space="0" w:color="auto"/>
              <w:bottom w:val="single" w:sz="4" w:space="0" w:color="auto"/>
              <w:right w:val="single" w:sz="4" w:space="0" w:color="auto"/>
            </w:tcBorders>
            <w:noWrap/>
            <w:vAlign w:val="center"/>
          </w:tcPr>
          <w:p w14:paraId="2A66DD43" w14:textId="77777777" w:rsidR="00726FC8" w:rsidRPr="00726FC8" w:rsidRDefault="00726FC8" w:rsidP="00726FC8">
            <w:pPr>
              <w:pStyle w:val="Legenda"/>
              <w:spacing w:line="360" w:lineRule="auto"/>
              <w:jc w:val="both"/>
              <w:rPr>
                <w:b w:val="0"/>
                <w:bCs w:val="0"/>
                <w:sz w:val="24"/>
              </w:rPr>
            </w:pPr>
            <w:r w:rsidRPr="00726FC8">
              <w:rPr>
                <w:b w:val="0"/>
                <w:bCs w:val="0"/>
                <w:sz w:val="24"/>
              </w:rPr>
              <w:t>José Nilton de Farias Barbosa Junior</w:t>
            </w:r>
          </w:p>
        </w:tc>
        <w:tc>
          <w:tcPr>
            <w:tcW w:w="4014" w:type="dxa"/>
            <w:tcBorders>
              <w:top w:val="single" w:sz="4" w:space="0" w:color="auto"/>
              <w:left w:val="single" w:sz="4" w:space="0" w:color="auto"/>
              <w:bottom w:val="single" w:sz="4" w:space="0" w:color="auto"/>
              <w:right w:val="single" w:sz="4" w:space="0" w:color="auto"/>
            </w:tcBorders>
            <w:noWrap/>
            <w:vAlign w:val="center"/>
          </w:tcPr>
          <w:p w14:paraId="474313EE" w14:textId="77777777" w:rsidR="00726FC8" w:rsidRPr="00726FC8" w:rsidRDefault="00726FC8" w:rsidP="00726FC8">
            <w:pPr>
              <w:pStyle w:val="Legenda"/>
              <w:spacing w:line="360" w:lineRule="auto"/>
              <w:jc w:val="both"/>
              <w:rPr>
                <w:b w:val="0"/>
                <w:bCs w:val="0"/>
                <w:sz w:val="24"/>
              </w:rPr>
            </w:pPr>
            <w:r w:rsidRPr="00726FC8">
              <w:rPr>
                <w:b w:val="0"/>
                <w:bCs w:val="0"/>
                <w:sz w:val="24"/>
              </w:rPr>
              <w:t>Metodologia do jogo, Futsal, Futebol e Lutas</w:t>
            </w:r>
          </w:p>
        </w:tc>
      </w:tr>
      <w:tr w:rsidR="00726FC8" w:rsidRPr="00726FC8" w14:paraId="285E2FE7" w14:textId="77777777" w:rsidTr="00F21E1E">
        <w:trPr>
          <w:trHeight w:val="255"/>
          <w:jc w:val="center"/>
        </w:trPr>
        <w:tc>
          <w:tcPr>
            <w:tcW w:w="4866" w:type="dxa"/>
            <w:tcBorders>
              <w:top w:val="single" w:sz="4" w:space="0" w:color="auto"/>
              <w:left w:val="single" w:sz="4" w:space="0" w:color="auto"/>
              <w:bottom w:val="single" w:sz="4" w:space="0" w:color="auto"/>
              <w:right w:val="single" w:sz="4" w:space="0" w:color="auto"/>
            </w:tcBorders>
            <w:noWrap/>
            <w:vAlign w:val="center"/>
          </w:tcPr>
          <w:p w14:paraId="528E96D6" w14:textId="77777777" w:rsidR="00726FC8" w:rsidRPr="00726FC8" w:rsidRDefault="00726FC8" w:rsidP="00726FC8">
            <w:pPr>
              <w:pStyle w:val="Legenda"/>
              <w:spacing w:line="360" w:lineRule="auto"/>
              <w:jc w:val="both"/>
              <w:rPr>
                <w:b w:val="0"/>
                <w:bCs w:val="0"/>
                <w:sz w:val="24"/>
              </w:rPr>
            </w:pPr>
            <w:r w:rsidRPr="00726FC8">
              <w:rPr>
                <w:b w:val="0"/>
                <w:bCs w:val="0"/>
                <w:sz w:val="24"/>
              </w:rPr>
              <w:t>Renato Russo Medeiros da Silva</w:t>
            </w:r>
          </w:p>
        </w:tc>
        <w:tc>
          <w:tcPr>
            <w:tcW w:w="4014" w:type="dxa"/>
            <w:tcBorders>
              <w:top w:val="single" w:sz="4" w:space="0" w:color="auto"/>
              <w:left w:val="single" w:sz="4" w:space="0" w:color="auto"/>
              <w:bottom w:val="single" w:sz="4" w:space="0" w:color="auto"/>
              <w:right w:val="single" w:sz="4" w:space="0" w:color="auto"/>
            </w:tcBorders>
            <w:noWrap/>
            <w:vAlign w:val="center"/>
          </w:tcPr>
          <w:p w14:paraId="433D792B" w14:textId="77777777" w:rsidR="00726FC8" w:rsidRPr="00726FC8" w:rsidRDefault="00726FC8" w:rsidP="00726FC8">
            <w:pPr>
              <w:pStyle w:val="Legenda"/>
              <w:spacing w:line="360" w:lineRule="auto"/>
              <w:jc w:val="both"/>
              <w:rPr>
                <w:b w:val="0"/>
                <w:bCs w:val="0"/>
                <w:sz w:val="24"/>
              </w:rPr>
            </w:pPr>
            <w:r w:rsidRPr="00726FC8">
              <w:rPr>
                <w:b w:val="0"/>
                <w:bCs w:val="0"/>
                <w:sz w:val="24"/>
              </w:rPr>
              <w:t xml:space="preserve">Atividades Físicas em Academias de Ginástica, Danças e Manifestações Culturais, Ginastica Geral </w:t>
            </w:r>
          </w:p>
        </w:tc>
      </w:tr>
      <w:tr w:rsidR="00726FC8" w:rsidRPr="00726FC8" w14:paraId="12C17119" w14:textId="77777777" w:rsidTr="00F21E1E">
        <w:trPr>
          <w:trHeight w:val="255"/>
          <w:jc w:val="center"/>
        </w:trPr>
        <w:tc>
          <w:tcPr>
            <w:tcW w:w="4866" w:type="dxa"/>
            <w:tcBorders>
              <w:top w:val="single" w:sz="4" w:space="0" w:color="auto"/>
              <w:left w:val="single" w:sz="4" w:space="0" w:color="auto"/>
              <w:bottom w:val="single" w:sz="4" w:space="0" w:color="auto"/>
              <w:right w:val="single" w:sz="4" w:space="0" w:color="auto"/>
            </w:tcBorders>
            <w:noWrap/>
            <w:vAlign w:val="center"/>
          </w:tcPr>
          <w:p w14:paraId="40607D1F" w14:textId="77777777" w:rsidR="00726FC8" w:rsidRPr="00726FC8" w:rsidRDefault="00726FC8" w:rsidP="00726FC8">
            <w:pPr>
              <w:pStyle w:val="Legenda"/>
              <w:spacing w:line="360" w:lineRule="auto"/>
              <w:jc w:val="both"/>
              <w:rPr>
                <w:b w:val="0"/>
                <w:bCs w:val="0"/>
                <w:sz w:val="24"/>
              </w:rPr>
            </w:pPr>
            <w:proofErr w:type="spellStart"/>
            <w:r w:rsidRPr="00726FC8">
              <w:rPr>
                <w:b w:val="0"/>
                <w:bCs w:val="0"/>
                <w:sz w:val="24"/>
              </w:rPr>
              <w:t>Junio</w:t>
            </w:r>
            <w:proofErr w:type="spellEnd"/>
            <w:r w:rsidRPr="00726FC8">
              <w:rPr>
                <w:b w:val="0"/>
                <w:bCs w:val="0"/>
                <w:sz w:val="24"/>
              </w:rPr>
              <w:t xml:space="preserve"> Alves de Lima</w:t>
            </w:r>
          </w:p>
        </w:tc>
        <w:tc>
          <w:tcPr>
            <w:tcW w:w="4014" w:type="dxa"/>
            <w:tcBorders>
              <w:top w:val="single" w:sz="4" w:space="0" w:color="auto"/>
              <w:left w:val="single" w:sz="4" w:space="0" w:color="auto"/>
              <w:bottom w:val="single" w:sz="4" w:space="0" w:color="auto"/>
              <w:right w:val="single" w:sz="4" w:space="0" w:color="auto"/>
            </w:tcBorders>
            <w:noWrap/>
            <w:vAlign w:val="center"/>
          </w:tcPr>
          <w:p w14:paraId="50ACDDAF" w14:textId="77777777" w:rsidR="00726FC8" w:rsidRPr="00726FC8" w:rsidRDefault="00726FC8" w:rsidP="00726FC8">
            <w:pPr>
              <w:pStyle w:val="Legenda"/>
              <w:spacing w:line="360" w:lineRule="auto"/>
              <w:jc w:val="both"/>
              <w:rPr>
                <w:b w:val="0"/>
                <w:bCs w:val="0"/>
                <w:sz w:val="24"/>
              </w:rPr>
            </w:pPr>
            <w:r w:rsidRPr="00726FC8">
              <w:rPr>
                <w:b w:val="0"/>
                <w:bCs w:val="0"/>
                <w:sz w:val="24"/>
              </w:rPr>
              <w:t>Anatomia humana I, Anatomia humana II, Emergências</w:t>
            </w:r>
            <w:r w:rsidRPr="00726FC8">
              <w:rPr>
                <w:b w:val="0"/>
                <w:bCs w:val="0"/>
                <w:spacing w:val="-4"/>
                <w:sz w:val="24"/>
              </w:rPr>
              <w:t xml:space="preserve"> </w:t>
            </w:r>
            <w:r w:rsidRPr="00726FC8">
              <w:rPr>
                <w:b w:val="0"/>
                <w:bCs w:val="0"/>
                <w:sz w:val="24"/>
              </w:rPr>
              <w:t>e</w:t>
            </w:r>
            <w:r w:rsidRPr="00726FC8">
              <w:rPr>
                <w:b w:val="0"/>
                <w:bCs w:val="0"/>
                <w:spacing w:val="-4"/>
                <w:sz w:val="24"/>
              </w:rPr>
              <w:t xml:space="preserve"> </w:t>
            </w:r>
            <w:r w:rsidRPr="00726FC8">
              <w:rPr>
                <w:b w:val="0"/>
                <w:bCs w:val="0"/>
                <w:sz w:val="24"/>
              </w:rPr>
              <w:t>prevenção</w:t>
            </w:r>
            <w:r w:rsidRPr="00726FC8">
              <w:rPr>
                <w:b w:val="0"/>
                <w:bCs w:val="0"/>
                <w:spacing w:val="-3"/>
                <w:sz w:val="24"/>
              </w:rPr>
              <w:t xml:space="preserve"> </w:t>
            </w:r>
            <w:r w:rsidRPr="00726FC8">
              <w:rPr>
                <w:b w:val="0"/>
                <w:bCs w:val="0"/>
                <w:sz w:val="24"/>
              </w:rPr>
              <w:t>de</w:t>
            </w:r>
            <w:r w:rsidRPr="00726FC8">
              <w:rPr>
                <w:b w:val="0"/>
                <w:bCs w:val="0"/>
                <w:spacing w:val="-4"/>
                <w:sz w:val="24"/>
              </w:rPr>
              <w:t xml:space="preserve"> </w:t>
            </w:r>
            <w:r w:rsidRPr="00726FC8">
              <w:rPr>
                <w:b w:val="0"/>
                <w:bCs w:val="0"/>
                <w:sz w:val="24"/>
              </w:rPr>
              <w:t>acidentes</w:t>
            </w:r>
            <w:r w:rsidRPr="00726FC8">
              <w:rPr>
                <w:b w:val="0"/>
                <w:bCs w:val="0"/>
                <w:spacing w:val="-3"/>
                <w:sz w:val="24"/>
              </w:rPr>
              <w:t xml:space="preserve"> </w:t>
            </w:r>
            <w:r w:rsidRPr="00726FC8">
              <w:rPr>
                <w:b w:val="0"/>
                <w:bCs w:val="0"/>
                <w:sz w:val="24"/>
              </w:rPr>
              <w:t>em</w:t>
            </w:r>
            <w:r w:rsidRPr="00726FC8">
              <w:rPr>
                <w:b w:val="0"/>
                <w:bCs w:val="0"/>
                <w:spacing w:val="-3"/>
                <w:sz w:val="24"/>
              </w:rPr>
              <w:t xml:space="preserve"> </w:t>
            </w:r>
            <w:r w:rsidRPr="00726FC8">
              <w:rPr>
                <w:b w:val="0"/>
                <w:bCs w:val="0"/>
                <w:spacing w:val="-2"/>
                <w:sz w:val="24"/>
              </w:rPr>
              <w:t xml:space="preserve">Atividades Físicas, </w:t>
            </w:r>
            <w:r w:rsidRPr="00726FC8">
              <w:rPr>
                <w:b w:val="0"/>
                <w:bCs w:val="0"/>
                <w:spacing w:val="-2"/>
                <w:sz w:val="24"/>
              </w:rPr>
              <w:lastRenderedPageBreak/>
              <w:t>Massagem Desportiva</w:t>
            </w:r>
          </w:p>
        </w:tc>
      </w:tr>
      <w:tr w:rsidR="00726FC8" w:rsidRPr="00726FC8" w14:paraId="75CB51A2" w14:textId="77777777" w:rsidTr="00F21E1E">
        <w:trPr>
          <w:trHeight w:val="255"/>
          <w:jc w:val="center"/>
        </w:trPr>
        <w:tc>
          <w:tcPr>
            <w:tcW w:w="4866" w:type="dxa"/>
            <w:tcBorders>
              <w:top w:val="single" w:sz="4" w:space="0" w:color="auto"/>
              <w:left w:val="single" w:sz="4" w:space="0" w:color="auto"/>
              <w:bottom w:val="single" w:sz="4" w:space="0" w:color="auto"/>
              <w:right w:val="single" w:sz="4" w:space="0" w:color="auto"/>
            </w:tcBorders>
            <w:noWrap/>
            <w:vAlign w:val="center"/>
          </w:tcPr>
          <w:p w14:paraId="221C7C7D" w14:textId="77777777" w:rsidR="00726FC8" w:rsidRPr="00726FC8" w:rsidRDefault="00726FC8" w:rsidP="00726FC8">
            <w:pPr>
              <w:pStyle w:val="Legenda"/>
              <w:spacing w:line="360" w:lineRule="auto"/>
              <w:jc w:val="both"/>
              <w:rPr>
                <w:b w:val="0"/>
                <w:bCs w:val="0"/>
                <w:sz w:val="24"/>
              </w:rPr>
            </w:pPr>
            <w:r w:rsidRPr="00726FC8">
              <w:rPr>
                <w:b w:val="0"/>
                <w:bCs w:val="0"/>
                <w:sz w:val="24"/>
              </w:rPr>
              <w:lastRenderedPageBreak/>
              <w:t xml:space="preserve">Rodrigo Benevides </w:t>
            </w:r>
            <w:proofErr w:type="spellStart"/>
            <w:r w:rsidRPr="00726FC8">
              <w:rPr>
                <w:b w:val="0"/>
                <w:bCs w:val="0"/>
                <w:sz w:val="24"/>
              </w:rPr>
              <w:t>Ceriani</w:t>
            </w:r>
            <w:proofErr w:type="spellEnd"/>
          </w:p>
        </w:tc>
        <w:tc>
          <w:tcPr>
            <w:tcW w:w="4014" w:type="dxa"/>
            <w:tcBorders>
              <w:top w:val="single" w:sz="4" w:space="0" w:color="auto"/>
              <w:left w:val="single" w:sz="4" w:space="0" w:color="auto"/>
              <w:bottom w:val="single" w:sz="4" w:space="0" w:color="auto"/>
              <w:right w:val="single" w:sz="4" w:space="0" w:color="auto"/>
            </w:tcBorders>
            <w:noWrap/>
            <w:vAlign w:val="center"/>
          </w:tcPr>
          <w:p w14:paraId="39E087ED" w14:textId="77777777" w:rsidR="00726FC8" w:rsidRPr="00726FC8" w:rsidRDefault="00726FC8" w:rsidP="00726FC8">
            <w:pPr>
              <w:pStyle w:val="Legenda"/>
              <w:spacing w:line="360" w:lineRule="auto"/>
              <w:jc w:val="both"/>
              <w:rPr>
                <w:b w:val="0"/>
                <w:bCs w:val="0"/>
                <w:sz w:val="24"/>
              </w:rPr>
            </w:pPr>
            <w:r w:rsidRPr="00726FC8">
              <w:rPr>
                <w:b w:val="0"/>
                <w:bCs w:val="0"/>
                <w:sz w:val="24"/>
              </w:rPr>
              <w:t>Treinamento desportivo I, Treinamento desportivo II, Atividades Aquáticas, Aprendizagem e desenvolvimento motor</w:t>
            </w:r>
          </w:p>
        </w:tc>
      </w:tr>
      <w:tr w:rsidR="00726FC8" w:rsidRPr="00726FC8" w14:paraId="493F3919" w14:textId="77777777" w:rsidTr="00F21E1E">
        <w:trPr>
          <w:trHeight w:val="255"/>
          <w:jc w:val="center"/>
        </w:trPr>
        <w:tc>
          <w:tcPr>
            <w:tcW w:w="4866" w:type="dxa"/>
            <w:tcBorders>
              <w:top w:val="single" w:sz="4" w:space="0" w:color="auto"/>
              <w:left w:val="single" w:sz="4" w:space="0" w:color="auto"/>
              <w:bottom w:val="single" w:sz="4" w:space="0" w:color="auto"/>
              <w:right w:val="single" w:sz="4" w:space="0" w:color="auto"/>
            </w:tcBorders>
            <w:noWrap/>
            <w:vAlign w:val="center"/>
          </w:tcPr>
          <w:p w14:paraId="14079915" w14:textId="77777777" w:rsidR="00726FC8" w:rsidRPr="00726FC8" w:rsidRDefault="00726FC8" w:rsidP="00726FC8">
            <w:pPr>
              <w:pStyle w:val="Legenda"/>
              <w:spacing w:line="360" w:lineRule="auto"/>
              <w:jc w:val="both"/>
              <w:rPr>
                <w:b w:val="0"/>
                <w:bCs w:val="0"/>
                <w:sz w:val="24"/>
              </w:rPr>
            </w:pPr>
            <w:r w:rsidRPr="00726FC8">
              <w:rPr>
                <w:b w:val="0"/>
                <w:bCs w:val="0"/>
                <w:sz w:val="24"/>
              </w:rPr>
              <w:t>Eduard Dutra Dantas</w:t>
            </w:r>
          </w:p>
        </w:tc>
        <w:tc>
          <w:tcPr>
            <w:tcW w:w="4014" w:type="dxa"/>
            <w:tcBorders>
              <w:top w:val="single" w:sz="4" w:space="0" w:color="auto"/>
              <w:left w:val="single" w:sz="4" w:space="0" w:color="auto"/>
              <w:bottom w:val="single" w:sz="4" w:space="0" w:color="auto"/>
              <w:right w:val="single" w:sz="4" w:space="0" w:color="auto"/>
            </w:tcBorders>
            <w:noWrap/>
            <w:vAlign w:val="center"/>
          </w:tcPr>
          <w:p w14:paraId="02887D65" w14:textId="77777777" w:rsidR="00726FC8" w:rsidRPr="00726FC8" w:rsidRDefault="00726FC8" w:rsidP="00726FC8">
            <w:pPr>
              <w:pStyle w:val="Legenda"/>
              <w:spacing w:line="360" w:lineRule="auto"/>
              <w:jc w:val="both"/>
              <w:rPr>
                <w:b w:val="0"/>
                <w:bCs w:val="0"/>
                <w:sz w:val="24"/>
              </w:rPr>
            </w:pPr>
            <w:proofErr w:type="spellStart"/>
            <w:r w:rsidRPr="00726FC8">
              <w:rPr>
                <w:b w:val="0"/>
                <w:bCs w:val="0"/>
                <w:sz w:val="24"/>
              </w:rPr>
              <w:t>Cinesiologia</w:t>
            </w:r>
            <w:proofErr w:type="spellEnd"/>
            <w:r w:rsidRPr="00726FC8">
              <w:rPr>
                <w:b w:val="0"/>
                <w:bCs w:val="0"/>
                <w:sz w:val="24"/>
              </w:rPr>
              <w:t xml:space="preserve"> e Biomecânica aplicada a Educação Física, Psicologia do Esporte, </w:t>
            </w:r>
            <w:proofErr w:type="spellStart"/>
            <w:r w:rsidRPr="00726FC8">
              <w:rPr>
                <w:b w:val="0"/>
                <w:bCs w:val="0"/>
                <w:sz w:val="24"/>
              </w:rPr>
              <w:t>Posturologia</w:t>
            </w:r>
            <w:proofErr w:type="spellEnd"/>
            <w:r w:rsidRPr="00726FC8">
              <w:rPr>
                <w:b w:val="0"/>
                <w:bCs w:val="0"/>
                <w:sz w:val="24"/>
              </w:rPr>
              <w:t xml:space="preserve"> e Ginástica de Reabilitação Física</w:t>
            </w:r>
          </w:p>
        </w:tc>
      </w:tr>
      <w:tr w:rsidR="00726FC8" w:rsidRPr="00726FC8" w14:paraId="3A812750" w14:textId="77777777" w:rsidTr="00F21E1E">
        <w:trPr>
          <w:trHeight w:val="255"/>
          <w:jc w:val="center"/>
        </w:trPr>
        <w:tc>
          <w:tcPr>
            <w:tcW w:w="4866" w:type="dxa"/>
            <w:tcBorders>
              <w:top w:val="single" w:sz="4" w:space="0" w:color="auto"/>
              <w:left w:val="single" w:sz="4" w:space="0" w:color="auto"/>
              <w:bottom w:val="single" w:sz="4" w:space="0" w:color="auto"/>
              <w:right w:val="single" w:sz="4" w:space="0" w:color="auto"/>
            </w:tcBorders>
            <w:noWrap/>
            <w:vAlign w:val="center"/>
          </w:tcPr>
          <w:p w14:paraId="197E50C6" w14:textId="77777777" w:rsidR="00726FC8" w:rsidRPr="00726FC8" w:rsidRDefault="00726FC8" w:rsidP="00726FC8">
            <w:pPr>
              <w:pStyle w:val="Legenda"/>
              <w:spacing w:line="360" w:lineRule="auto"/>
              <w:jc w:val="both"/>
              <w:rPr>
                <w:b w:val="0"/>
                <w:bCs w:val="0"/>
                <w:sz w:val="24"/>
              </w:rPr>
            </w:pPr>
            <w:proofErr w:type="spellStart"/>
            <w:r w:rsidRPr="00726FC8">
              <w:rPr>
                <w:b w:val="0"/>
                <w:bCs w:val="0"/>
                <w:sz w:val="24"/>
              </w:rPr>
              <w:t>Raphaella</w:t>
            </w:r>
            <w:proofErr w:type="spellEnd"/>
            <w:r w:rsidRPr="00726FC8">
              <w:rPr>
                <w:b w:val="0"/>
                <w:bCs w:val="0"/>
                <w:sz w:val="24"/>
              </w:rPr>
              <w:t xml:space="preserve"> Christine Ribeiro de Lima</w:t>
            </w:r>
          </w:p>
        </w:tc>
        <w:tc>
          <w:tcPr>
            <w:tcW w:w="4014" w:type="dxa"/>
            <w:tcBorders>
              <w:top w:val="single" w:sz="4" w:space="0" w:color="auto"/>
              <w:left w:val="single" w:sz="4" w:space="0" w:color="auto"/>
              <w:bottom w:val="single" w:sz="4" w:space="0" w:color="auto"/>
              <w:right w:val="single" w:sz="4" w:space="0" w:color="auto"/>
            </w:tcBorders>
            <w:noWrap/>
            <w:vAlign w:val="center"/>
          </w:tcPr>
          <w:p w14:paraId="1DED7A7F" w14:textId="02847404" w:rsidR="00726FC8" w:rsidRPr="00726FC8" w:rsidRDefault="00726FC8" w:rsidP="00726FC8">
            <w:pPr>
              <w:pStyle w:val="Legenda"/>
              <w:spacing w:line="360" w:lineRule="auto"/>
              <w:jc w:val="both"/>
              <w:rPr>
                <w:b w:val="0"/>
                <w:bCs w:val="0"/>
                <w:sz w:val="24"/>
              </w:rPr>
            </w:pPr>
            <w:r w:rsidRPr="00726FC8">
              <w:rPr>
                <w:b w:val="0"/>
                <w:bCs w:val="0"/>
                <w:sz w:val="24"/>
              </w:rPr>
              <w:t>Handebol, Basquetebol, Fisiologia do Exercício, Organização,</w:t>
            </w:r>
            <w:r w:rsidRPr="00726FC8">
              <w:rPr>
                <w:b w:val="0"/>
                <w:bCs w:val="0"/>
                <w:spacing w:val="-3"/>
                <w:sz w:val="24"/>
              </w:rPr>
              <w:t xml:space="preserve"> </w:t>
            </w:r>
            <w:r w:rsidRPr="00726FC8">
              <w:rPr>
                <w:b w:val="0"/>
                <w:bCs w:val="0"/>
                <w:sz w:val="24"/>
              </w:rPr>
              <w:t>gestão</w:t>
            </w:r>
            <w:r w:rsidRPr="00726FC8">
              <w:rPr>
                <w:b w:val="0"/>
                <w:bCs w:val="0"/>
                <w:spacing w:val="-1"/>
                <w:sz w:val="24"/>
              </w:rPr>
              <w:t xml:space="preserve"> </w:t>
            </w:r>
            <w:r w:rsidRPr="00726FC8">
              <w:rPr>
                <w:b w:val="0"/>
                <w:bCs w:val="0"/>
                <w:sz w:val="24"/>
              </w:rPr>
              <w:t>e</w:t>
            </w:r>
            <w:r w:rsidRPr="00726FC8">
              <w:rPr>
                <w:b w:val="0"/>
                <w:bCs w:val="0"/>
                <w:spacing w:val="-4"/>
                <w:sz w:val="24"/>
              </w:rPr>
              <w:t xml:space="preserve"> </w:t>
            </w:r>
            <w:r w:rsidRPr="00726FC8">
              <w:rPr>
                <w:b w:val="0"/>
                <w:bCs w:val="0"/>
                <w:sz w:val="24"/>
              </w:rPr>
              <w:t>marketing</w:t>
            </w:r>
            <w:r w:rsidRPr="00726FC8">
              <w:rPr>
                <w:b w:val="0"/>
                <w:bCs w:val="0"/>
                <w:spacing w:val="-2"/>
                <w:sz w:val="24"/>
              </w:rPr>
              <w:t xml:space="preserve"> </w:t>
            </w:r>
            <w:r w:rsidRPr="00726FC8">
              <w:rPr>
                <w:b w:val="0"/>
                <w:bCs w:val="0"/>
                <w:sz w:val="24"/>
              </w:rPr>
              <w:t>no</w:t>
            </w:r>
            <w:r w:rsidRPr="00726FC8">
              <w:rPr>
                <w:b w:val="0"/>
                <w:bCs w:val="0"/>
                <w:spacing w:val="-2"/>
                <w:sz w:val="24"/>
              </w:rPr>
              <w:t xml:space="preserve"> esporte</w:t>
            </w:r>
            <w:r w:rsidR="00752E33">
              <w:rPr>
                <w:b w:val="0"/>
                <w:bCs w:val="0"/>
                <w:spacing w:val="-2"/>
                <w:sz w:val="24"/>
              </w:rPr>
              <w:t>, Musculação</w:t>
            </w:r>
          </w:p>
        </w:tc>
      </w:tr>
      <w:tr w:rsidR="00726FC8" w:rsidRPr="00726FC8" w14:paraId="4CFB9D37" w14:textId="77777777" w:rsidTr="00F21E1E">
        <w:trPr>
          <w:trHeight w:val="255"/>
          <w:jc w:val="center"/>
        </w:trPr>
        <w:tc>
          <w:tcPr>
            <w:tcW w:w="4866" w:type="dxa"/>
            <w:tcBorders>
              <w:top w:val="single" w:sz="4" w:space="0" w:color="auto"/>
              <w:left w:val="single" w:sz="4" w:space="0" w:color="auto"/>
              <w:bottom w:val="single" w:sz="4" w:space="0" w:color="auto"/>
              <w:right w:val="single" w:sz="4" w:space="0" w:color="auto"/>
            </w:tcBorders>
            <w:noWrap/>
            <w:vAlign w:val="center"/>
          </w:tcPr>
          <w:p w14:paraId="07CE055A" w14:textId="77777777" w:rsidR="00726FC8" w:rsidRPr="00726FC8" w:rsidRDefault="00726FC8" w:rsidP="00726FC8">
            <w:pPr>
              <w:pStyle w:val="Legenda"/>
              <w:spacing w:line="360" w:lineRule="auto"/>
              <w:jc w:val="both"/>
              <w:rPr>
                <w:b w:val="0"/>
                <w:bCs w:val="0"/>
                <w:sz w:val="24"/>
              </w:rPr>
            </w:pPr>
            <w:r w:rsidRPr="00726FC8">
              <w:rPr>
                <w:b w:val="0"/>
                <w:bCs w:val="0"/>
                <w:sz w:val="24"/>
              </w:rPr>
              <w:t>Silvia Marques</w:t>
            </w:r>
          </w:p>
        </w:tc>
        <w:tc>
          <w:tcPr>
            <w:tcW w:w="4014" w:type="dxa"/>
            <w:tcBorders>
              <w:top w:val="single" w:sz="4" w:space="0" w:color="auto"/>
              <w:left w:val="single" w:sz="4" w:space="0" w:color="auto"/>
              <w:bottom w:val="single" w:sz="4" w:space="0" w:color="auto"/>
              <w:right w:val="single" w:sz="4" w:space="0" w:color="auto"/>
            </w:tcBorders>
            <w:noWrap/>
            <w:vAlign w:val="center"/>
          </w:tcPr>
          <w:p w14:paraId="05B006A5" w14:textId="77777777" w:rsidR="00726FC8" w:rsidRPr="00726FC8" w:rsidRDefault="00726FC8" w:rsidP="00726FC8">
            <w:pPr>
              <w:pStyle w:val="Legenda"/>
              <w:spacing w:line="360" w:lineRule="auto"/>
              <w:jc w:val="both"/>
              <w:rPr>
                <w:b w:val="0"/>
                <w:bCs w:val="0"/>
                <w:sz w:val="24"/>
              </w:rPr>
            </w:pPr>
            <w:r w:rsidRPr="00726FC8">
              <w:rPr>
                <w:b w:val="0"/>
                <w:bCs w:val="0"/>
                <w:sz w:val="24"/>
              </w:rPr>
              <w:t>Nutrição aplicada à Atividade Física</w:t>
            </w:r>
          </w:p>
        </w:tc>
      </w:tr>
      <w:tr w:rsidR="00726FC8" w:rsidRPr="00726FC8" w14:paraId="54DB61A1" w14:textId="77777777" w:rsidTr="00F21E1E">
        <w:trPr>
          <w:trHeight w:val="255"/>
          <w:jc w:val="center"/>
        </w:trPr>
        <w:tc>
          <w:tcPr>
            <w:tcW w:w="4866" w:type="dxa"/>
            <w:tcBorders>
              <w:top w:val="single" w:sz="4" w:space="0" w:color="auto"/>
              <w:left w:val="single" w:sz="4" w:space="0" w:color="auto"/>
              <w:bottom w:val="single" w:sz="4" w:space="0" w:color="auto"/>
              <w:right w:val="single" w:sz="4" w:space="0" w:color="auto"/>
            </w:tcBorders>
            <w:noWrap/>
            <w:vAlign w:val="center"/>
          </w:tcPr>
          <w:p w14:paraId="6BCB2670" w14:textId="77777777" w:rsidR="00726FC8" w:rsidRPr="00726FC8" w:rsidRDefault="00726FC8" w:rsidP="00726FC8">
            <w:pPr>
              <w:pStyle w:val="Legenda"/>
              <w:spacing w:line="360" w:lineRule="auto"/>
              <w:jc w:val="both"/>
              <w:rPr>
                <w:b w:val="0"/>
                <w:bCs w:val="0"/>
                <w:sz w:val="24"/>
              </w:rPr>
            </w:pPr>
            <w:r w:rsidRPr="00726FC8">
              <w:rPr>
                <w:b w:val="0"/>
                <w:bCs w:val="0"/>
                <w:sz w:val="24"/>
              </w:rPr>
              <w:t>Marcela Vieira Leite</w:t>
            </w:r>
          </w:p>
        </w:tc>
        <w:tc>
          <w:tcPr>
            <w:tcW w:w="4014" w:type="dxa"/>
            <w:tcBorders>
              <w:top w:val="single" w:sz="4" w:space="0" w:color="auto"/>
              <w:left w:val="single" w:sz="4" w:space="0" w:color="auto"/>
              <w:bottom w:val="single" w:sz="4" w:space="0" w:color="auto"/>
              <w:right w:val="single" w:sz="4" w:space="0" w:color="auto"/>
            </w:tcBorders>
            <w:noWrap/>
            <w:vAlign w:val="center"/>
          </w:tcPr>
          <w:p w14:paraId="6B8E8042" w14:textId="77777777" w:rsidR="00726FC8" w:rsidRPr="00726FC8" w:rsidRDefault="00726FC8" w:rsidP="00726FC8">
            <w:pPr>
              <w:pStyle w:val="Legenda"/>
              <w:spacing w:line="360" w:lineRule="auto"/>
              <w:jc w:val="both"/>
              <w:rPr>
                <w:b w:val="0"/>
                <w:bCs w:val="0"/>
                <w:sz w:val="24"/>
              </w:rPr>
            </w:pPr>
            <w:r w:rsidRPr="00726FC8">
              <w:rPr>
                <w:b w:val="0"/>
                <w:bCs w:val="0"/>
                <w:sz w:val="24"/>
              </w:rPr>
              <w:t>Bioquímica aplicada à Educação Física, Fisiologia Humana</w:t>
            </w:r>
          </w:p>
        </w:tc>
      </w:tr>
      <w:tr w:rsidR="00726FC8" w:rsidRPr="00726FC8" w14:paraId="1CC7E37F" w14:textId="77777777" w:rsidTr="00F21E1E">
        <w:trPr>
          <w:trHeight w:val="255"/>
          <w:jc w:val="center"/>
        </w:trPr>
        <w:tc>
          <w:tcPr>
            <w:tcW w:w="4866" w:type="dxa"/>
            <w:tcBorders>
              <w:top w:val="single" w:sz="4" w:space="0" w:color="auto"/>
              <w:left w:val="single" w:sz="4" w:space="0" w:color="auto"/>
              <w:bottom w:val="single" w:sz="4" w:space="0" w:color="auto"/>
              <w:right w:val="single" w:sz="4" w:space="0" w:color="auto"/>
            </w:tcBorders>
            <w:noWrap/>
            <w:vAlign w:val="center"/>
          </w:tcPr>
          <w:p w14:paraId="7F3D4EDA" w14:textId="77777777" w:rsidR="00726FC8" w:rsidRPr="00726FC8" w:rsidRDefault="00726FC8" w:rsidP="00726FC8">
            <w:pPr>
              <w:pStyle w:val="Legenda"/>
              <w:spacing w:line="360" w:lineRule="auto"/>
              <w:jc w:val="both"/>
              <w:rPr>
                <w:b w:val="0"/>
                <w:bCs w:val="0"/>
                <w:sz w:val="24"/>
              </w:rPr>
            </w:pPr>
            <w:r w:rsidRPr="00726FC8">
              <w:rPr>
                <w:b w:val="0"/>
                <w:bCs w:val="0"/>
                <w:sz w:val="24"/>
              </w:rPr>
              <w:t>Hélio Rodrigues</w:t>
            </w:r>
          </w:p>
        </w:tc>
        <w:tc>
          <w:tcPr>
            <w:tcW w:w="4014" w:type="dxa"/>
            <w:tcBorders>
              <w:top w:val="single" w:sz="4" w:space="0" w:color="auto"/>
              <w:left w:val="single" w:sz="4" w:space="0" w:color="auto"/>
              <w:bottom w:val="single" w:sz="4" w:space="0" w:color="auto"/>
              <w:right w:val="single" w:sz="4" w:space="0" w:color="auto"/>
            </w:tcBorders>
            <w:noWrap/>
            <w:vAlign w:val="center"/>
          </w:tcPr>
          <w:p w14:paraId="6E06FA94" w14:textId="77777777" w:rsidR="00726FC8" w:rsidRPr="00726FC8" w:rsidRDefault="00726FC8" w:rsidP="00726FC8">
            <w:pPr>
              <w:pStyle w:val="Legenda"/>
              <w:spacing w:line="360" w:lineRule="auto"/>
              <w:jc w:val="both"/>
              <w:rPr>
                <w:b w:val="0"/>
                <w:bCs w:val="0"/>
                <w:sz w:val="24"/>
              </w:rPr>
            </w:pPr>
            <w:r w:rsidRPr="00726FC8">
              <w:rPr>
                <w:b w:val="0"/>
                <w:bCs w:val="0"/>
                <w:sz w:val="24"/>
              </w:rPr>
              <w:t>TCC1, TCC2</w:t>
            </w:r>
          </w:p>
        </w:tc>
      </w:tr>
    </w:tbl>
    <w:p w14:paraId="3B6F4FFC" w14:textId="77777777" w:rsidR="00726FC8" w:rsidRPr="00726FC8" w:rsidRDefault="00726FC8" w:rsidP="00726FC8">
      <w:pPr>
        <w:pStyle w:val="Legenda"/>
        <w:spacing w:line="360" w:lineRule="auto"/>
        <w:jc w:val="both"/>
        <w:rPr>
          <w:b w:val="0"/>
          <w:bCs w:val="0"/>
          <w:sz w:val="24"/>
        </w:rPr>
      </w:pPr>
    </w:p>
    <w:p w14:paraId="385C5003" w14:textId="4F2B6D07" w:rsidR="00726FC8" w:rsidRPr="00752E33" w:rsidRDefault="00752E33" w:rsidP="00752E33">
      <w:pPr>
        <w:pStyle w:val="Legenda"/>
        <w:spacing w:line="360" w:lineRule="auto"/>
        <w:jc w:val="both"/>
        <w:outlineLvl w:val="1"/>
        <w:rPr>
          <w:sz w:val="24"/>
        </w:rPr>
      </w:pPr>
      <w:bookmarkStart w:id="268" w:name="_Toc241071642"/>
      <w:bookmarkStart w:id="269" w:name="_Toc241100931"/>
      <w:r w:rsidRPr="00752E33">
        <w:rPr>
          <w:rFonts w:eastAsia="Arial"/>
          <w:sz w:val="24"/>
        </w:rPr>
        <w:t xml:space="preserve">2.10. Experiência </w:t>
      </w:r>
      <w:r>
        <w:rPr>
          <w:rFonts w:eastAsia="Arial"/>
          <w:sz w:val="24"/>
        </w:rPr>
        <w:t>P</w:t>
      </w:r>
      <w:r w:rsidRPr="00752E33">
        <w:rPr>
          <w:rFonts w:eastAsia="Arial"/>
          <w:sz w:val="24"/>
        </w:rPr>
        <w:t xml:space="preserve">rofissional do </w:t>
      </w:r>
      <w:r>
        <w:rPr>
          <w:rFonts w:eastAsia="Arial"/>
          <w:sz w:val="24"/>
        </w:rPr>
        <w:t>C</w:t>
      </w:r>
      <w:r w:rsidRPr="00752E33">
        <w:rPr>
          <w:rFonts w:eastAsia="Arial"/>
          <w:sz w:val="24"/>
        </w:rPr>
        <w:t xml:space="preserve">orpo </w:t>
      </w:r>
      <w:r>
        <w:rPr>
          <w:rFonts w:eastAsia="Arial"/>
          <w:sz w:val="24"/>
        </w:rPr>
        <w:t>D</w:t>
      </w:r>
      <w:r w:rsidRPr="00752E33">
        <w:rPr>
          <w:rFonts w:eastAsia="Arial"/>
          <w:sz w:val="24"/>
        </w:rPr>
        <w:t>ocente</w:t>
      </w:r>
      <w:bookmarkEnd w:id="268"/>
      <w:bookmarkEnd w:id="269"/>
    </w:p>
    <w:p w14:paraId="48765848" w14:textId="77777777" w:rsidR="00726FC8" w:rsidRPr="00726FC8" w:rsidRDefault="00726FC8" w:rsidP="00726FC8">
      <w:pPr>
        <w:pStyle w:val="Legenda"/>
        <w:spacing w:line="360" w:lineRule="auto"/>
        <w:jc w:val="both"/>
        <w:rPr>
          <w:b w:val="0"/>
          <w:bCs w:val="0"/>
          <w:sz w:val="24"/>
        </w:rPr>
      </w:pPr>
    </w:p>
    <w:p w14:paraId="7F25B026" w14:textId="77777777" w:rsidR="00726FC8" w:rsidRPr="00726FC8" w:rsidRDefault="00726FC8" w:rsidP="00752E33">
      <w:pPr>
        <w:pStyle w:val="Legenda"/>
        <w:spacing w:line="360" w:lineRule="auto"/>
        <w:ind w:firstLine="708"/>
        <w:jc w:val="both"/>
        <w:rPr>
          <w:b w:val="0"/>
          <w:bCs w:val="0"/>
          <w:sz w:val="24"/>
        </w:rPr>
      </w:pPr>
      <w:r w:rsidRPr="00726FC8">
        <w:rPr>
          <w:rFonts w:eastAsia="Arial"/>
          <w:b w:val="0"/>
          <w:bCs w:val="0"/>
          <w:sz w:val="24"/>
        </w:rPr>
        <w:t>100% dos docentes do Curso de Graduação em Educação Física da FAG tem, no mínimo, 03 (três) anos de experiência profissional, excluídas as atividades no magistério superior.</w:t>
      </w:r>
    </w:p>
    <w:p w14:paraId="63E39485" w14:textId="77777777" w:rsidR="00726FC8" w:rsidRPr="00726FC8" w:rsidRDefault="00726FC8" w:rsidP="00726FC8">
      <w:pPr>
        <w:pStyle w:val="Legenda"/>
        <w:spacing w:line="360" w:lineRule="auto"/>
        <w:jc w:val="both"/>
        <w:rPr>
          <w:b w:val="0"/>
          <w:bCs w:val="0"/>
          <w:sz w:val="24"/>
        </w:rPr>
      </w:pPr>
    </w:p>
    <w:p w14:paraId="2CC58FC1" w14:textId="77777777" w:rsidR="00726FC8" w:rsidRPr="00752E33" w:rsidRDefault="00726FC8" w:rsidP="00752E33">
      <w:pPr>
        <w:pStyle w:val="Legenda"/>
        <w:spacing w:line="360" w:lineRule="auto"/>
        <w:jc w:val="both"/>
        <w:outlineLvl w:val="1"/>
        <w:rPr>
          <w:sz w:val="24"/>
        </w:rPr>
      </w:pPr>
    </w:p>
    <w:p w14:paraId="3228A5FF" w14:textId="77777777" w:rsidR="00726FC8" w:rsidRPr="00752E33" w:rsidRDefault="00726FC8" w:rsidP="00752E33">
      <w:pPr>
        <w:pStyle w:val="Legenda"/>
        <w:spacing w:line="360" w:lineRule="auto"/>
        <w:jc w:val="both"/>
        <w:outlineLvl w:val="1"/>
        <w:rPr>
          <w:sz w:val="24"/>
        </w:rPr>
      </w:pPr>
      <w:bookmarkStart w:id="270" w:name="_Toc241071643"/>
      <w:bookmarkStart w:id="271" w:name="_Toc241100932"/>
      <w:r w:rsidRPr="00752E33">
        <w:rPr>
          <w:rFonts w:eastAsia="Arial"/>
          <w:sz w:val="24"/>
        </w:rPr>
        <w:t>2.11. EXPERIÊNCIA DE MAGISTÉRIO SUPERIOR DO CORPO DOCENTE</w:t>
      </w:r>
      <w:bookmarkEnd w:id="270"/>
      <w:bookmarkEnd w:id="271"/>
    </w:p>
    <w:p w14:paraId="5C74FB08" w14:textId="77777777" w:rsidR="00726FC8" w:rsidRPr="00726FC8" w:rsidRDefault="00726FC8" w:rsidP="00726FC8">
      <w:pPr>
        <w:pStyle w:val="Legenda"/>
        <w:spacing w:line="360" w:lineRule="auto"/>
        <w:jc w:val="both"/>
        <w:rPr>
          <w:b w:val="0"/>
          <w:bCs w:val="0"/>
          <w:sz w:val="24"/>
        </w:rPr>
      </w:pPr>
    </w:p>
    <w:p w14:paraId="0ECF421E" w14:textId="77777777" w:rsidR="00726FC8" w:rsidRPr="00726FC8" w:rsidRDefault="00726FC8" w:rsidP="00752E33">
      <w:pPr>
        <w:pStyle w:val="Legenda"/>
        <w:spacing w:line="360" w:lineRule="auto"/>
        <w:ind w:firstLine="708"/>
        <w:jc w:val="both"/>
        <w:rPr>
          <w:b w:val="0"/>
          <w:bCs w:val="0"/>
          <w:sz w:val="24"/>
        </w:rPr>
      </w:pPr>
      <w:r w:rsidRPr="00726FC8">
        <w:rPr>
          <w:rFonts w:eastAsia="Arial"/>
          <w:b w:val="0"/>
          <w:bCs w:val="0"/>
          <w:sz w:val="24"/>
        </w:rPr>
        <w:t>58% dos docentes do Curso de Graduação em Educação Física da FAG tem, no mínimo, 03 (três) anos de experiência de magistério superior.</w:t>
      </w:r>
    </w:p>
    <w:p w14:paraId="40283511" w14:textId="77777777" w:rsidR="00726FC8" w:rsidRPr="00726FC8" w:rsidRDefault="00726FC8" w:rsidP="00726FC8">
      <w:pPr>
        <w:pStyle w:val="Legenda"/>
        <w:spacing w:line="360" w:lineRule="auto"/>
        <w:jc w:val="both"/>
        <w:rPr>
          <w:b w:val="0"/>
          <w:bCs w:val="0"/>
          <w:sz w:val="24"/>
        </w:rPr>
      </w:pPr>
    </w:p>
    <w:p w14:paraId="6188A18B" w14:textId="77777777" w:rsidR="00726FC8" w:rsidRPr="00726FC8" w:rsidRDefault="00726FC8" w:rsidP="00726FC8">
      <w:pPr>
        <w:pStyle w:val="Legenda"/>
        <w:spacing w:line="360" w:lineRule="auto"/>
        <w:jc w:val="both"/>
        <w:rPr>
          <w:b w:val="0"/>
          <w:bCs w:val="0"/>
          <w:sz w:val="24"/>
        </w:rPr>
      </w:pPr>
    </w:p>
    <w:p w14:paraId="51AA3F91" w14:textId="77777777" w:rsidR="00726FC8" w:rsidRPr="00726FC8" w:rsidRDefault="00726FC8" w:rsidP="00726FC8">
      <w:pPr>
        <w:pStyle w:val="Legenda"/>
        <w:spacing w:line="360" w:lineRule="auto"/>
        <w:jc w:val="both"/>
        <w:rPr>
          <w:rFonts w:eastAsia="Arial"/>
          <w:b w:val="0"/>
          <w:bCs w:val="0"/>
          <w:sz w:val="24"/>
        </w:rPr>
      </w:pPr>
    </w:p>
    <w:p w14:paraId="0B557100" w14:textId="6EDA6645" w:rsidR="00726FC8" w:rsidRPr="00752E33" w:rsidRDefault="00752E33" w:rsidP="00752E33">
      <w:pPr>
        <w:pStyle w:val="Legenda"/>
        <w:spacing w:line="360" w:lineRule="auto"/>
        <w:jc w:val="both"/>
        <w:outlineLvl w:val="1"/>
        <w:rPr>
          <w:sz w:val="24"/>
        </w:rPr>
      </w:pPr>
      <w:bookmarkStart w:id="272" w:name="_Toc241071644"/>
      <w:bookmarkStart w:id="273" w:name="_Toc241100933"/>
      <w:r w:rsidRPr="00752E33">
        <w:rPr>
          <w:rFonts w:eastAsia="Arial"/>
          <w:sz w:val="24"/>
        </w:rPr>
        <w:lastRenderedPageBreak/>
        <w:t xml:space="preserve">2.12. Funcionamento do </w:t>
      </w:r>
      <w:r>
        <w:rPr>
          <w:rFonts w:eastAsia="Arial"/>
          <w:sz w:val="24"/>
        </w:rPr>
        <w:t>C</w:t>
      </w:r>
      <w:r w:rsidRPr="00752E33">
        <w:rPr>
          <w:rFonts w:eastAsia="Arial"/>
          <w:sz w:val="24"/>
        </w:rPr>
        <w:t xml:space="preserve">olegiado de </w:t>
      </w:r>
      <w:r>
        <w:rPr>
          <w:rFonts w:eastAsia="Arial"/>
          <w:sz w:val="24"/>
        </w:rPr>
        <w:t>C</w:t>
      </w:r>
      <w:r w:rsidRPr="00752E33">
        <w:rPr>
          <w:rFonts w:eastAsia="Arial"/>
          <w:sz w:val="24"/>
        </w:rPr>
        <w:t xml:space="preserve">urso ou </w:t>
      </w:r>
      <w:r>
        <w:rPr>
          <w:rFonts w:eastAsia="Arial"/>
          <w:sz w:val="24"/>
        </w:rPr>
        <w:t>E</w:t>
      </w:r>
      <w:r w:rsidRPr="00752E33">
        <w:rPr>
          <w:rFonts w:eastAsia="Arial"/>
          <w:sz w:val="24"/>
        </w:rPr>
        <w:t>quivalente</w:t>
      </w:r>
      <w:bookmarkEnd w:id="272"/>
      <w:bookmarkEnd w:id="273"/>
    </w:p>
    <w:p w14:paraId="67DCBFE0" w14:textId="77777777" w:rsidR="00726FC8" w:rsidRPr="00726FC8" w:rsidRDefault="00726FC8" w:rsidP="00726FC8">
      <w:pPr>
        <w:pStyle w:val="Legenda"/>
        <w:spacing w:line="360" w:lineRule="auto"/>
        <w:jc w:val="both"/>
        <w:rPr>
          <w:b w:val="0"/>
          <w:bCs w:val="0"/>
          <w:sz w:val="24"/>
        </w:rPr>
      </w:pPr>
    </w:p>
    <w:p w14:paraId="67146F89" w14:textId="4B924C78" w:rsidR="00726FC8" w:rsidRPr="00726FC8" w:rsidRDefault="00726FC8" w:rsidP="00752E33">
      <w:pPr>
        <w:pStyle w:val="Legenda"/>
        <w:spacing w:line="360" w:lineRule="auto"/>
        <w:ind w:firstLine="708"/>
        <w:jc w:val="both"/>
        <w:rPr>
          <w:b w:val="0"/>
          <w:bCs w:val="0"/>
          <w:sz w:val="24"/>
        </w:rPr>
      </w:pPr>
      <w:r w:rsidRPr="00726FC8">
        <w:rPr>
          <w:rFonts w:eastAsia="Arial"/>
          <w:b w:val="0"/>
          <w:bCs w:val="0"/>
          <w:sz w:val="24"/>
        </w:rPr>
        <w:t>O funcionamento do Colegiado do Curso de Graduação em Educação Física da FAG está regulamentado pelo Regimento da FAG, atendendo plenamente a representatividade dos segmentos da comunidade acadêmica.</w:t>
      </w:r>
    </w:p>
    <w:p w14:paraId="1607CC5D" w14:textId="77777777" w:rsidR="00726FC8" w:rsidRPr="00726FC8" w:rsidRDefault="00726FC8" w:rsidP="00752E33">
      <w:pPr>
        <w:pStyle w:val="Legenda"/>
        <w:spacing w:line="360" w:lineRule="auto"/>
        <w:ind w:firstLine="708"/>
        <w:jc w:val="both"/>
        <w:rPr>
          <w:b w:val="0"/>
          <w:bCs w:val="0"/>
          <w:sz w:val="24"/>
        </w:rPr>
      </w:pPr>
      <w:r w:rsidRPr="00726FC8">
        <w:rPr>
          <w:rFonts w:eastAsia="Arial"/>
          <w:b w:val="0"/>
          <w:bCs w:val="0"/>
          <w:sz w:val="24"/>
        </w:rPr>
        <w:t>De acordo com o Regimento da FAG, o Colegiado do Curso de Educação Física coordena as atividades do curso e é constituído pelo (Art. 23):</w:t>
      </w:r>
    </w:p>
    <w:p w14:paraId="4437CD59" w14:textId="77777777" w:rsidR="00726FC8" w:rsidRPr="00726FC8" w:rsidRDefault="00726FC8" w:rsidP="00726FC8">
      <w:pPr>
        <w:pStyle w:val="Legenda"/>
        <w:spacing w:line="360" w:lineRule="auto"/>
        <w:jc w:val="both"/>
        <w:rPr>
          <w:b w:val="0"/>
          <w:bCs w:val="0"/>
          <w:sz w:val="24"/>
        </w:rPr>
      </w:pPr>
      <w:r w:rsidRPr="00726FC8">
        <w:rPr>
          <w:rFonts w:eastAsia="Arial"/>
          <w:b w:val="0"/>
          <w:bCs w:val="0"/>
          <w:sz w:val="24"/>
        </w:rPr>
        <w:t xml:space="preserve">Coordenador de Curso, que o presidirá; </w:t>
      </w:r>
    </w:p>
    <w:p w14:paraId="2BCDA6B3" w14:textId="77777777" w:rsidR="00726FC8" w:rsidRPr="00726FC8" w:rsidRDefault="00726FC8" w:rsidP="00726FC8">
      <w:pPr>
        <w:pStyle w:val="Legenda"/>
        <w:spacing w:line="360" w:lineRule="auto"/>
        <w:jc w:val="both"/>
        <w:rPr>
          <w:b w:val="0"/>
          <w:bCs w:val="0"/>
          <w:sz w:val="24"/>
        </w:rPr>
      </w:pPr>
      <w:r w:rsidRPr="00726FC8">
        <w:rPr>
          <w:rFonts w:eastAsia="Arial"/>
          <w:b w:val="0"/>
          <w:bCs w:val="0"/>
          <w:sz w:val="24"/>
        </w:rPr>
        <w:t>Quatro representantes do corpo docente do curso, escolhido por seus pares, com mandato de dois anos, permitida uma única recondução;</w:t>
      </w:r>
    </w:p>
    <w:p w14:paraId="0B80F2ED" w14:textId="77777777" w:rsidR="00726FC8" w:rsidRPr="00726FC8" w:rsidRDefault="00726FC8" w:rsidP="00726FC8">
      <w:pPr>
        <w:pStyle w:val="Legenda"/>
        <w:spacing w:line="360" w:lineRule="auto"/>
        <w:jc w:val="both"/>
        <w:rPr>
          <w:b w:val="0"/>
          <w:bCs w:val="0"/>
          <w:sz w:val="24"/>
        </w:rPr>
      </w:pPr>
    </w:p>
    <w:p w14:paraId="6CF43607" w14:textId="77777777" w:rsidR="00726FC8" w:rsidRPr="00726FC8" w:rsidRDefault="00726FC8" w:rsidP="00726FC8">
      <w:pPr>
        <w:pStyle w:val="Legenda"/>
        <w:spacing w:line="360" w:lineRule="auto"/>
        <w:jc w:val="both"/>
        <w:rPr>
          <w:b w:val="0"/>
          <w:bCs w:val="0"/>
          <w:sz w:val="24"/>
        </w:rPr>
      </w:pPr>
      <w:r w:rsidRPr="00726FC8">
        <w:rPr>
          <w:rFonts w:eastAsia="Arial"/>
          <w:b w:val="0"/>
          <w:bCs w:val="0"/>
          <w:sz w:val="24"/>
        </w:rPr>
        <w:t>Art. 24. Cada Colegiado de Curso será presidido por um Coordenador designado pelo Diretor Geral, para um mandato de dois anos, podendo ser reconduzido uma vez, por igual período.</w:t>
      </w:r>
    </w:p>
    <w:p w14:paraId="6FC992C4" w14:textId="77777777" w:rsidR="00726FC8" w:rsidRPr="00726FC8" w:rsidRDefault="00726FC8" w:rsidP="00726FC8">
      <w:pPr>
        <w:pStyle w:val="Legenda"/>
        <w:spacing w:line="360" w:lineRule="auto"/>
        <w:jc w:val="both"/>
        <w:rPr>
          <w:b w:val="0"/>
          <w:bCs w:val="0"/>
          <w:sz w:val="24"/>
        </w:rPr>
      </w:pPr>
      <w:r w:rsidRPr="00726FC8">
        <w:rPr>
          <w:rFonts w:eastAsia="Arial"/>
          <w:b w:val="0"/>
          <w:bCs w:val="0"/>
          <w:sz w:val="24"/>
        </w:rPr>
        <w:t>Art. 25. Compete a cada Colegiado de Curso:</w:t>
      </w:r>
    </w:p>
    <w:p w14:paraId="23105C85"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definir o perfil e os objetivos gerais do curso;</w:t>
      </w:r>
    </w:p>
    <w:p w14:paraId="45BA22C6"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aprovar os planos de trabalho e projetos de pesquisa e extensão dos professores e pesquisadores nele lotados;</w:t>
      </w:r>
    </w:p>
    <w:p w14:paraId="10D4D236"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 xml:space="preserve">incentivar a elaboração de programas de pesquisa e de extensão, na área de sua competência, coordenar e </w:t>
      </w:r>
      <w:proofErr w:type="spellStart"/>
      <w:r w:rsidRPr="00726FC8">
        <w:rPr>
          <w:rFonts w:eastAsia="Arial"/>
          <w:b w:val="0"/>
          <w:bCs w:val="0"/>
          <w:sz w:val="24"/>
        </w:rPr>
        <w:t>supervisionar-lhes</w:t>
      </w:r>
      <w:proofErr w:type="spellEnd"/>
      <w:r w:rsidRPr="00726FC8">
        <w:rPr>
          <w:rFonts w:eastAsia="Arial"/>
          <w:b w:val="0"/>
          <w:bCs w:val="0"/>
          <w:sz w:val="24"/>
        </w:rPr>
        <w:t xml:space="preserve"> a execução;</w:t>
      </w:r>
    </w:p>
    <w:p w14:paraId="4F9111A5"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aprovar planos de ensino e programas das disciplinas, ouvidos os professores;</w:t>
      </w:r>
    </w:p>
    <w:p w14:paraId="0B5ED158"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sugerir aos demais Colegiados de Cursos providências de ordem didática, científica e administrativa consideradas indispensáveis ao desenvolvimento das atividades da  FAG - FACULDADE DE GOIANA;</w:t>
      </w:r>
    </w:p>
    <w:p w14:paraId="4F91CDBF"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elaborar o currículo do curso e suas alterações, com indicação das disciplinas que o compõem e a respectiva carga horária, para aprovação dos órgãos competentes;</w:t>
      </w:r>
    </w:p>
    <w:p w14:paraId="278EFBBE"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fixar as diretrizes gerais dos programas das disciplinas do curso e suas respectivas ementas, recomendando modificações dos programas para fins de compatibilização;</w:t>
      </w:r>
    </w:p>
    <w:p w14:paraId="335C7C52"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programar, a médio e longo prazo, provisão de seus recursos humanos e responsabilizar-se, em primeira instância, pelo processo de seleção, aperfeiçoamento e sugestão de dispensa de integrantes do respectivo Corpo Docente;</w:t>
      </w:r>
    </w:p>
    <w:p w14:paraId="7E1A1686"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lastRenderedPageBreak/>
        <w:t>propor providências necessárias à melhoria do ensino ministrado no curso;</w:t>
      </w:r>
    </w:p>
    <w:p w14:paraId="49DF107C"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promover a avaliação do curso, de acordo com este Regimento e com normas complementares do Conselho de Ensino, Pesquisa e Extensão;</w:t>
      </w:r>
    </w:p>
    <w:p w14:paraId="0D883DFD"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avaliar o desempenho Docente, Discente e Técnico-Administrativo, vinculado ao  Colegiado do Curso;</w:t>
      </w:r>
    </w:p>
    <w:p w14:paraId="3EBEDDB0"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 xml:space="preserve">propor aos órgãos competentes a lotação de docentes em face às suas necessidades, opinando também sobre o afastamento ou </w:t>
      </w:r>
      <w:proofErr w:type="spellStart"/>
      <w:r w:rsidRPr="00726FC8">
        <w:rPr>
          <w:rFonts w:eastAsia="Arial"/>
          <w:b w:val="0"/>
          <w:bCs w:val="0"/>
          <w:sz w:val="24"/>
        </w:rPr>
        <w:t>relotação</w:t>
      </w:r>
      <w:proofErr w:type="spellEnd"/>
      <w:r w:rsidRPr="00726FC8">
        <w:rPr>
          <w:rFonts w:eastAsia="Arial"/>
          <w:b w:val="0"/>
          <w:bCs w:val="0"/>
          <w:sz w:val="24"/>
        </w:rPr>
        <w:t xml:space="preserve"> dos mesmos;</w:t>
      </w:r>
    </w:p>
    <w:p w14:paraId="3B4B8D6B"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decidir sobre os recursos contra atos de professores, interpostos por alunos, relacionados com o ensino e os trabalhos escolares;</w:t>
      </w:r>
    </w:p>
    <w:p w14:paraId="5C7D0B99"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orientar, coordenar e fiscalizar as atividades do curso e, quando do interesse deste, propor a substituição de docentes aos órgãos competentes;</w:t>
      </w:r>
    </w:p>
    <w:p w14:paraId="4432E298"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deliberar sobre a organização e administração de laboratórios e outros materiais didáticos, quando estes constituírem parte integrante do ensino e da pesquisa pertinentes a Coordenadoria;</w:t>
      </w:r>
    </w:p>
    <w:p w14:paraId="6F2BBE47"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coordenar a elaboração de lista de títulos bibliográficos e outros materiais necessários ao Curso;</w:t>
      </w:r>
    </w:p>
    <w:p w14:paraId="7C2F9A8F"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elaborar calendário das atividades do Curso;</w:t>
      </w:r>
    </w:p>
    <w:p w14:paraId="49494806"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deliberar sobre a organização do trabalho docente e discente;</w:t>
      </w:r>
    </w:p>
    <w:p w14:paraId="1B5CF38F"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promover o desenvolvimento e aperfeiçoamento de metodologias próprias para o ensino das disciplinas de sua competência;</w:t>
      </w:r>
    </w:p>
    <w:p w14:paraId="57F88592"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acompanhar isoladamente ou em conjunto com outros Colegiados, disciplinas constantes dos currículos de graduação, pós-graduação, especialização, aperfeiçoamento, extensão e outros;</w:t>
      </w:r>
    </w:p>
    <w:p w14:paraId="74291CF5"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zelar pela regularidade e qualidade do ensino ministrado pelo Curso;</w:t>
      </w:r>
    </w:p>
    <w:p w14:paraId="6848EAEC"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avaliar, permanentemente, o andamento e os resultados dos projetos de pesquisa e de extensão sob a sua responsabilidade;</w:t>
      </w:r>
    </w:p>
    <w:p w14:paraId="50694CC1"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apreciar as recomendações dos docentes e discentes sobre assunto de interesse do curso;</w:t>
      </w:r>
    </w:p>
    <w:p w14:paraId="72B26CF7"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propor ao Diretor Geral, pelo voto de 2/3 (dois terços) de seus membros, o afastamento ou destituição do Coordenador;</w:t>
      </w:r>
    </w:p>
    <w:p w14:paraId="420B2C4D"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 xml:space="preserve">decidir sobre aceitação de matrícula de alunos transferidos, dos que solicitem </w:t>
      </w:r>
      <w:proofErr w:type="spellStart"/>
      <w:r w:rsidRPr="00726FC8">
        <w:rPr>
          <w:rFonts w:eastAsia="Arial"/>
          <w:b w:val="0"/>
          <w:bCs w:val="0"/>
          <w:sz w:val="24"/>
        </w:rPr>
        <w:t>reopção</w:t>
      </w:r>
      <w:proofErr w:type="spellEnd"/>
      <w:r w:rsidRPr="00726FC8">
        <w:rPr>
          <w:rFonts w:eastAsia="Arial"/>
          <w:b w:val="0"/>
          <w:bCs w:val="0"/>
          <w:sz w:val="24"/>
        </w:rPr>
        <w:t xml:space="preserve"> de cursos, ou de portadores de diploma de graduação, de acordo com normas regulamentares;</w:t>
      </w:r>
    </w:p>
    <w:p w14:paraId="41AF6774"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lastRenderedPageBreak/>
        <w:t>decidir sobre o aproveitamento de estudos e adaptação de disciplinas, mediante requerimento dos interessados transferidos ou diplomados;</w:t>
      </w:r>
    </w:p>
    <w:p w14:paraId="0120B30C"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colaborar com os demais órgãos acadêmicos na sua esfera de atuação;</w:t>
      </w:r>
    </w:p>
    <w:p w14:paraId="5E818808" w14:textId="77777777" w:rsidR="00726FC8" w:rsidRP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reunir-se ordinariamente uma vez por bimestre ou, extraordinariamente, quando convocado pelo diretor, por iniciativa própria ou a requerimento de um terço dos membros que o constitui; e</w:t>
      </w:r>
    </w:p>
    <w:p w14:paraId="5624129C" w14:textId="3C0E128D" w:rsidR="00726FC8" w:rsidRDefault="00726FC8" w:rsidP="00137262">
      <w:pPr>
        <w:pStyle w:val="Legenda"/>
        <w:numPr>
          <w:ilvl w:val="0"/>
          <w:numId w:val="38"/>
        </w:numPr>
        <w:spacing w:line="360" w:lineRule="auto"/>
        <w:jc w:val="both"/>
        <w:rPr>
          <w:b w:val="0"/>
          <w:bCs w:val="0"/>
          <w:sz w:val="24"/>
        </w:rPr>
      </w:pPr>
      <w:r w:rsidRPr="00726FC8">
        <w:rPr>
          <w:rFonts w:eastAsia="Arial"/>
          <w:b w:val="0"/>
          <w:bCs w:val="0"/>
          <w:sz w:val="24"/>
        </w:rPr>
        <w:t>exercer as demais funções que lhe são, explícita ou implicitamente, conferidas pelo Regimento.</w:t>
      </w:r>
    </w:p>
    <w:p w14:paraId="7BA8F557" w14:textId="77777777" w:rsidR="00752E33" w:rsidRPr="00752E33" w:rsidRDefault="00752E33" w:rsidP="00752E33">
      <w:pPr>
        <w:rPr>
          <w:lang w:eastAsia="pt-BR"/>
        </w:rPr>
      </w:pPr>
    </w:p>
    <w:p w14:paraId="40EADD3D" w14:textId="7104C9EC" w:rsidR="00726FC8" w:rsidRPr="00752E33" w:rsidRDefault="00752E33" w:rsidP="00752E33">
      <w:pPr>
        <w:pStyle w:val="Legenda"/>
        <w:spacing w:line="360" w:lineRule="auto"/>
        <w:jc w:val="both"/>
        <w:outlineLvl w:val="1"/>
        <w:rPr>
          <w:rFonts w:eastAsia="Century Schoolbook"/>
          <w:color w:val="000000"/>
          <w:sz w:val="24"/>
        </w:rPr>
      </w:pPr>
      <w:bookmarkStart w:id="274" w:name="_Toc241071645"/>
      <w:bookmarkStart w:id="275" w:name="_Toc241100934"/>
      <w:r w:rsidRPr="00752E33">
        <w:rPr>
          <w:rFonts w:eastAsia="Arial"/>
          <w:sz w:val="24"/>
        </w:rPr>
        <w:t xml:space="preserve">2.13. Produção </w:t>
      </w:r>
      <w:r>
        <w:rPr>
          <w:rFonts w:eastAsia="Arial"/>
          <w:sz w:val="24"/>
        </w:rPr>
        <w:t>C</w:t>
      </w:r>
      <w:r w:rsidRPr="00752E33">
        <w:rPr>
          <w:rFonts w:eastAsia="Arial"/>
          <w:sz w:val="24"/>
        </w:rPr>
        <w:t xml:space="preserve">ientífica, </w:t>
      </w:r>
      <w:r>
        <w:rPr>
          <w:rFonts w:eastAsia="Arial"/>
          <w:sz w:val="24"/>
        </w:rPr>
        <w:t>C</w:t>
      </w:r>
      <w:r w:rsidRPr="00752E33">
        <w:rPr>
          <w:rFonts w:eastAsia="Arial"/>
          <w:sz w:val="24"/>
        </w:rPr>
        <w:t xml:space="preserve">ultural, </w:t>
      </w:r>
      <w:r>
        <w:rPr>
          <w:rFonts w:eastAsia="Arial"/>
          <w:sz w:val="24"/>
        </w:rPr>
        <w:t>A</w:t>
      </w:r>
      <w:r w:rsidRPr="00752E33">
        <w:rPr>
          <w:rFonts w:eastAsia="Arial"/>
          <w:sz w:val="24"/>
        </w:rPr>
        <w:t xml:space="preserve">rtística ou </w:t>
      </w:r>
      <w:r>
        <w:rPr>
          <w:rFonts w:eastAsia="Arial"/>
          <w:sz w:val="24"/>
        </w:rPr>
        <w:t>T</w:t>
      </w:r>
      <w:r w:rsidRPr="00752E33">
        <w:rPr>
          <w:rFonts w:eastAsia="Arial"/>
          <w:sz w:val="24"/>
        </w:rPr>
        <w:t>ecnológica</w:t>
      </w:r>
      <w:bookmarkEnd w:id="274"/>
      <w:bookmarkEnd w:id="275"/>
    </w:p>
    <w:p w14:paraId="0D363C96" w14:textId="77777777" w:rsidR="00726FC8" w:rsidRPr="00726FC8" w:rsidRDefault="00726FC8" w:rsidP="00726FC8">
      <w:pPr>
        <w:pStyle w:val="Legenda"/>
        <w:spacing w:line="360" w:lineRule="auto"/>
        <w:jc w:val="both"/>
        <w:rPr>
          <w:rFonts w:eastAsia="Century Schoolbook"/>
          <w:b w:val="0"/>
          <w:bCs w:val="0"/>
          <w:color w:val="000000"/>
          <w:sz w:val="24"/>
        </w:rPr>
      </w:pPr>
    </w:p>
    <w:p w14:paraId="74BF0EA5" w14:textId="77777777" w:rsidR="00726FC8" w:rsidRPr="00726FC8" w:rsidRDefault="00726FC8" w:rsidP="002E167F">
      <w:pPr>
        <w:pStyle w:val="Legenda"/>
        <w:spacing w:line="360" w:lineRule="auto"/>
        <w:ind w:firstLine="708"/>
        <w:jc w:val="both"/>
        <w:rPr>
          <w:rFonts w:eastAsia="Century Schoolbook"/>
          <w:b w:val="0"/>
          <w:bCs w:val="0"/>
          <w:color w:val="000000"/>
          <w:sz w:val="24"/>
        </w:rPr>
      </w:pPr>
      <w:r w:rsidRPr="00726FC8">
        <w:rPr>
          <w:rFonts w:eastAsia="Arial"/>
          <w:b w:val="0"/>
          <w:bCs w:val="0"/>
          <w:color w:val="000000"/>
          <w:sz w:val="24"/>
        </w:rPr>
        <w:t xml:space="preserve">O Curso de Graduação em Educação Física da FAG estimulará o desenvolvimento de pesquisa, inclusive com a participação dos alunos, através da publicação de artigos em revistas científicas, como também, através do incentivo na participação de congressos científicos locais, regionais e nacionais e demais produções acadêmicas, artísticas, culturais e tecnológicas. </w:t>
      </w:r>
    </w:p>
    <w:p w14:paraId="60A1CD12" w14:textId="77777777" w:rsidR="00726FC8" w:rsidRPr="00726FC8" w:rsidRDefault="00726FC8" w:rsidP="002E167F">
      <w:pPr>
        <w:pStyle w:val="Legenda"/>
        <w:spacing w:line="360" w:lineRule="auto"/>
        <w:ind w:firstLine="708"/>
        <w:jc w:val="both"/>
        <w:rPr>
          <w:rFonts w:eastAsia="Century Schoolbook"/>
          <w:b w:val="0"/>
          <w:bCs w:val="0"/>
          <w:color w:val="000000"/>
          <w:sz w:val="24"/>
        </w:rPr>
      </w:pPr>
      <w:r w:rsidRPr="00726FC8">
        <w:rPr>
          <w:rFonts w:eastAsia="Arial"/>
          <w:b w:val="0"/>
          <w:bCs w:val="0"/>
          <w:color w:val="000000"/>
          <w:sz w:val="24"/>
        </w:rPr>
        <w:t>Os docentes do curso de Graduação em Educação Física serão estimulados a se inserirem em p</w:t>
      </w:r>
      <w:r w:rsidRPr="00726FC8">
        <w:rPr>
          <w:rFonts w:eastAsia="Arial"/>
          <w:b w:val="0"/>
          <w:bCs w:val="0"/>
          <w:sz w:val="24"/>
        </w:rPr>
        <w:t>rogramas de Produção Científica, Cultural, Artística e Tecnológica visando fortalecer a relação entre o ensino, pesquisa e extensão, de forma a despertar nos alunos do curso o interesse pela pesquisa científica, pela produção artística, e pelo desenvolvimento tecnológico e de inovação. 60</w:t>
      </w:r>
      <w:r w:rsidRPr="00726FC8">
        <w:rPr>
          <w:rFonts w:eastAsia="Arial"/>
          <w:b w:val="0"/>
          <w:bCs w:val="0"/>
          <w:color w:val="000000"/>
          <w:sz w:val="24"/>
        </w:rPr>
        <w:t>% do corpo docente do Curso tem, em média, entre 7 a 9 produções nos últimos 3 (três) anos.</w:t>
      </w:r>
    </w:p>
    <w:p w14:paraId="3A451291" w14:textId="77777777" w:rsidR="00726FC8" w:rsidRPr="00726FC8" w:rsidRDefault="00726FC8" w:rsidP="00726FC8">
      <w:pPr>
        <w:pStyle w:val="Legenda"/>
        <w:spacing w:line="360" w:lineRule="auto"/>
        <w:jc w:val="both"/>
        <w:rPr>
          <w:rFonts w:eastAsia="Century Schoolbook"/>
          <w:b w:val="0"/>
          <w:bCs w:val="0"/>
          <w:color w:val="000000"/>
          <w:sz w:val="24"/>
        </w:rPr>
      </w:pPr>
    </w:p>
    <w:p w14:paraId="06E61527" w14:textId="7104A610" w:rsidR="00726FC8" w:rsidRPr="00752E33" w:rsidRDefault="00752E33" w:rsidP="00752E33">
      <w:pPr>
        <w:pStyle w:val="Legenda"/>
        <w:spacing w:line="360" w:lineRule="auto"/>
        <w:jc w:val="both"/>
        <w:outlineLvl w:val="1"/>
        <w:rPr>
          <w:rFonts w:eastAsia="Century Schoolbook"/>
          <w:color w:val="000000"/>
          <w:sz w:val="24"/>
        </w:rPr>
      </w:pPr>
      <w:bookmarkStart w:id="276" w:name="_Toc241071646"/>
      <w:bookmarkStart w:id="277" w:name="_Toc241100935"/>
      <w:r w:rsidRPr="00752E33">
        <w:rPr>
          <w:rFonts w:eastAsia="Arial"/>
          <w:color w:val="000000"/>
          <w:sz w:val="24"/>
        </w:rPr>
        <w:t xml:space="preserve">2.14. Núcleo de </w:t>
      </w:r>
      <w:r>
        <w:rPr>
          <w:rFonts w:eastAsia="Arial"/>
          <w:color w:val="000000"/>
          <w:sz w:val="24"/>
        </w:rPr>
        <w:t>A</w:t>
      </w:r>
      <w:r w:rsidRPr="00752E33">
        <w:rPr>
          <w:rFonts w:eastAsia="Arial"/>
          <w:color w:val="000000"/>
          <w:sz w:val="24"/>
        </w:rPr>
        <w:t xml:space="preserve">poio </w:t>
      </w:r>
      <w:r>
        <w:rPr>
          <w:rFonts w:eastAsia="Arial"/>
          <w:color w:val="000000"/>
          <w:sz w:val="24"/>
        </w:rPr>
        <w:t>P</w:t>
      </w:r>
      <w:r w:rsidRPr="00752E33">
        <w:rPr>
          <w:rFonts w:eastAsia="Arial"/>
          <w:color w:val="000000"/>
          <w:sz w:val="24"/>
        </w:rPr>
        <w:t xml:space="preserve">edagógico e </w:t>
      </w:r>
      <w:r>
        <w:rPr>
          <w:rFonts w:eastAsia="Arial"/>
          <w:color w:val="000000"/>
          <w:sz w:val="24"/>
        </w:rPr>
        <w:t>E</w:t>
      </w:r>
      <w:r w:rsidRPr="00752E33">
        <w:rPr>
          <w:rFonts w:eastAsia="Arial"/>
          <w:color w:val="000000"/>
          <w:sz w:val="24"/>
        </w:rPr>
        <w:t>xperiência docente</w:t>
      </w:r>
      <w:bookmarkEnd w:id="276"/>
      <w:bookmarkEnd w:id="277"/>
    </w:p>
    <w:p w14:paraId="43C62FCA" w14:textId="77777777" w:rsidR="00726FC8" w:rsidRPr="00726FC8" w:rsidRDefault="00726FC8" w:rsidP="00726FC8">
      <w:pPr>
        <w:pStyle w:val="Legenda"/>
        <w:spacing w:line="360" w:lineRule="auto"/>
        <w:jc w:val="both"/>
        <w:rPr>
          <w:rFonts w:eastAsia="Century Schoolbook"/>
          <w:b w:val="0"/>
          <w:bCs w:val="0"/>
          <w:color w:val="000000"/>
          <w:sz w:val="24"/>
        </w:rPr>
      </w:pPr>
    </w:p>
    <w:p w14:paraId="2524422F" w14:textId="77777777" w:rsidR="00726FC8" w:rsidRPr="00726FC8" w:rsidRDefault="00726FC8" w:rsidP="002E167F">
      <w:pPr>
        <w:pStyle w:val="Legenda"/>
        <w:spacing w:line="360" w:lineRule="auto"/>
        <w:ind w:firstLine="708"/>
        <w:jc w:val="both"/>
        <w:rPr>
          <w:b w:val="0"/>
          <w:bCs w:val="0"/>
          <w:sz w:val="24"/>
        </w:rPr>
      </w:pPr>
      <w:r w:rsidRPr="00726FC8">
        <w:rPr>
          <w:rFonts w:eastAsia="Arial"/>
          <w:b w:val="0"/>
          <w:bCs w:val="0"/>
          <w:sz w:val="24"/>
        </w:rPr>
        <w:t>A Instituição adota como eixo epistemológico a abordagem por competência, integrando os vários saberes que subsidiam o fazer acadêmico na busca da interdisciplinaridade e do aprender a aprender, tendo o aluno como sujeito ativo do processo de aprendizagem e o educador como um facilitador deste processo.</w:t>
      </w:r>
    </w:p>
    <w:p w14:paraId="7B0BCAD4" w14:textId="77777777" w:rsidR="00726FC8" w:rsidRPr="00726FC8" w:rsidRDefault="00726FC8" w:rsidP="002E167F">
      <w:pPr>
        <w:pStyle w:val="Legenda"/>
        <w:spacing w:line="360" w:lineRule="auto"/>
        <w:ind w:firstLine="708"/>
        <w:jc w:val="both"/>
        <w:rPr>
          <w:b w:val="0"/>
          <w:bCs w:val="0"/>
          <w:sz w:val="24"/>
        </w:rPr>
      </w:pPr>
      <w:r w:rsidRPr="00726FC8">
        <w:rPr>
          <w:rFonts w:eastAsia="Arial"/>
          <w:b w:val="0"/>
          <w:bCs w:val="0"/>
          <w:sz w:val="24"/>
        </w:rPr>
        <w:t xml:space="preserve">Neste ambiente, o Núcleo de Apoio Pedagógico e Experiência Docente (NAPED) constitui um dos principais órgãos para o desenvolvimento de ações que conduzam a uma melhoria constante do processo de ensino-aprendizagem da Instituição, buscando desenvolver ações individuais e </w:t>
      </w:r>
      <w:r w:rsidRPr="00726FC8">
        <w:rPr>
          <w:rFonts w:eastAsia="Arial"/>
          <w:b w:val="0"/>
          <w:bCs w:val="0"/>
          <w:sz w:val="24"/>
        </w:rPr>
        <w:lastRenderedPageBreak/>
        <w:t>coletivas no sentindo não somente de provocar reflexões sobre a função docente e suas pertinências, mas especialmente no que tange às realizações de atividades didático-pedagógicas.</w:t>
      </w:r>
    </w:p>
    <w:p w14:paraId="795B2A48" w14:textId="70892FDF" w:rsidR="00752E33" w:rsidRDefault="00726FC8" w:rsidP="00E54D24">
      <w:pPr>
        <w:pStyle w:val="Legenda"/>
        <w:spacing w:line="360" w:lineRule="auto"/>
        <w:ind w:firstLine="708"/>
        <w:jc w:val="both"/>
        <w:rPr>
          <w:rFonts w:eastAsia="Arial"/>
          <w:b w:val="0"/>
          <w:bCs w:val="0"/>
          <w:sz w:val="24"/>
        </w:rPr>
      </w:pPr>
      <w:r w:rsidRPr="00726FC8">
        <w:rPr>
          <w:rFonts w:eastAsia="Arial"/>
          <w:b w:val="0"/>
          <w:bCs w:val="0"/>
          <w:sz w:val="24"/>
        </w:rPr>
        <w:t>As ações internas de capacitação continuada dos docentes serão planejadas e realizadas periodicamente. Esta promoção de capacitação docente será feita da seguinte forma: capacitação inicial para novos docentes; capacitações contínuas através das reuniões de colegiado e/ou pedagógicas; capacitações contínuas através da semana pedagógica, dos atendimentos personalizados, via portal do educador; fomento à socialização de práticas pedagógicas inovadoras; capacitações de intervenção; cursos e oficinas; mural do educador; seminários interdisciplinares entre outras.</w:t>
      </w:r>
    </w:p>
    <w:p w14:paraId="59FE7020" w14:textId="77777777" w:rsidR="00E54D24" w:rsidRPr="00E54D24" w:rsidRDefault="00E54D24" w:rsidP="00E54D24">
      <w:pPr>
        <w:rPr>
          <w:lang w:eastAsia="pt-BR"/>
        </w:rPr>
      </w:pPr>
    </w:p>
    <w:p w14:paraId="247B41D5" w14:textId="77777777" w:rsidR="00752E33" w:rsidRPr="002E167F" w:rsidRDefault="00752E33" w:rsidP="002E167F">
      <w:pPr>
        <w:pStyle w:val="Legenda"/>
        <w:spacing w:line="360" w:lineRule="auto"/>
        <w:jc w:val="both"/>
        <w:outlineLvl w:val="0"/>
        <w:rPr>
          <w:sz w:val="24"/>
        </w:rPr>
      </w:pPr>
      <w:bookmarkStart w:id="278" w:name="_Toc241071647"/>
      <w:bookmarkStart w:id="279" w:name="_Toc241100936"/>
      <w:r w:rsidRPr="002E167F">
        <w:rPr>
          <w:rFonts w:eastAsia="Arial"/>
          <w:sz w:val="24"/>
        </w:rPr>
        <w:t>DIMENSÃO 3: INFRAESTRUTURA</w:t>
      </w:r>
      <w:bookmarkEnd w:id="278"/>
      <w:bookmarkEnd w:id="279"/>
    </w:p>
    <w:p w14:paraId="27994167" w14:textId="77777777" w:rsidR="00752E33" w:rsidRPr="00752E33" w:rsidRDefault="00752E33" w:rsidP="00752E33">
      <w:pPr>
        <w:pStyle w:val="Legenda"/>
        <w:spacing w:line="360" w:lineRule="auto"/>
        <w:jc w:val="both"/>
        <w:rPr>
          <w:b w:val="0"/>
          <w:bCs w:val="0"/>
          <w:sz w:val="24"/>
        </w:rPr>
      </w:pPr>
    </w:p>
    <w:p w14:paraId="3D6EC8A9" w14:textId="27222C57" w:rsidR="00752E33" w:rsidRPr="002E167F" w:rsidRDefault="002E167F" w:rsidP="002E167F">
      <w:pPr>
        <w:pStyle w:val="Legenda"/>
        <w:spacing w:line="360" w:lineRule="auto"/>
        <w:jc w:val="both"/>
        <w:outlineLvl w:val="1"/>
        <w:rPr>
          <w:sz w:val="24"/>
        </w:rPr>
      </w:pPr>
      <w:bookmarkStart w:id="280" w:name="_Toc241071648"/>
      <w:bookmarkStart w:id="281" w:name="_Toc241100937"/>
      <w:r w:rsidRPr="002E167F">
        <w:rPr>
          <w:rFonts w:eastAsia="Arial"/>
          <w:sz w:val="24"/>
        </w:rPr>
        <w:t xml:space="preserve">3.1 </w:t>
      </w:r>
      <w:r>
        <w:rPr>
          <w:rFonts w:eastAsia="Arial"/>
          <w:sz w:val="24"/>
        </w:rPr>
        <w:t>G</w:t>
      </w:r>
      <w:r w:rsidRPr="002E167F">
        <w:rPr>
          <w:rFonts w:eastAsia="Arial"/>
          <w:sz w:val="24"/>
        </w:rPr>
        <w:t xml:space="preserve">abinetes de </w:t>
      </w:r>
      <w:r>
        <w:rPr>
          <w:rFonts w:eastAsia="Arial"/>
          <w:sz w:val="24"/>
        </w:rPr>
        <w:t>T</w:t>
      </w:r>
      <w:r w:rsidRPr="002E167F">
        <w:rPr>
          <w:rFonts w:eastAsia="Arial"/>
          <w:sz w:val="24"/>
        </w:rPr>
        <w:t xml:space="preserve">rabalho para </w:t>
      </w:r>
      <w:r>
        <w:rPr>
          <w:rFonts w:eastAsia="Arial"/>
          <w:sz w:val="24"/>
        </w:rPr>
        <w:t>P</w:t>
      </w:r>
      <w:r w:rsidRPr="002E167F">
        <w:rPr>
          <w:rFonts w:eastAsia="Arial"/>
          <w:sz w:val="24"/>
        </w:rPr>
        <w:t xml:space="preserve">rofessores </w:t>
      </w:r>
      <w:r>
        <w:rPr>
          <w:rFonts w:eastAsia="Arial"/>
          <w:sz w:val="24"/>
        </w:rPr>
        <w:t>T</w:t>
      </w:r>
      <w:r w:rsidRPr="002E167F">
        <w:rPr>
          <w:rFonts w:eastAsia="Arial"/>
          <w:sz w:val="24"/>
        </w:rPr>
        <w:t xml:space="preserve">empo </w:t>
      </w:r>
      <w:r>
        <w:rPr>
          <w:rFonts w:eastAsia="Arial"/>
          <w:sz w:val="24"/>
        </w:rPr>
        <w:t>I</w:t>
      </w:r>
      <w:r w:rsidRPr="002E167F">
        <w:rPr>
          <w:rFonts w:eastAsia="Arial"/>
          <w:sz w:val="24"/>
        </w:rPr>
        <w:t xml:space="preserve">ntegral – </w:t>
      </w:r>
      <w:bookmarkEnd w:id="280"/>
      <w:r>
        <w:rPr>
          <w:rFonts w:eastAsia="Arial"/>
          <w:sz w:val="24"/>
        </w:rPr>
        <w:t>TI</w:t>
      </w:r>
      <w:bookmarkEnd w:id="281"/>
    </w:p>
    <w:p w14:paraId="5E14D6BB" w14:textId="77777777" w:rsidR="00752E33" w:rsidRPr="00752E33" w:rsidRDefault="00752E33" w:rsidP="00752E33">
      <w:pPr>
        <w:pStyle w:val="Legenda"/>
        <w:spacing w:line="360" w:lineRule="auto"/>
        <w:jc w:val="both"/>
        <w:rPr>
          <w:b w:val="0"/>
          <w:bCs w:val="0"/>
          <w:sz w:val="24"/>
        </w:rPr>
      </w:pPr>
    </w:p>
    <w:p w14:paraId="607EADE1" w14:textId="77777777" w:rsidR="00752E33" w:rsidRPr="00752E33" w:rsidRDefault="00752E33" w:rsidP="00752E33">
      <w:pPr>
        <w:pStyle w:val="Legenda"/>
        <w:spacing w:line="360" w:lineRule="auto"/>
        <w:jc w:val="both"/>
        <w:rPr>
          <w:b w:val="0"/>
          <w:bCs w:val="0"/>
          <w:sz w:val="24"/>
        </w:rPr>
      </w:pPr>
      <w:r w:rsidRPr="00752E33">
        <w:rPr>
          <w:rFonts w:eastAsia="Arial"/>
          <w:b w:val="0"/>
          <w:bCs w:val="0"/>
          <w:sz w:val="24"/>
        </w:rPr>
        <w:t>O Curso de Educação Física da FAG disponibiliza 04 (quatro) gabinetes/salas de trabalho para professores em Tempo Integral, todas equipadas com computadores conectados à internet, atendendo muito bem as atividades do curso, considerando em uma análise sistêmica e global, os aspectos: disponibilidade de equipamentos de informática em função do número de professores, dimensão, limpeza, iluminação, acústica, ventilação, acessibilidade, conservação e comodidade.</w:t>
      </w:r>
    </w:p>
    <w:p w14:paraId="76E18ACB" w14:textId="77777777" w:rsidR="00752E33" w:rsidRPr="00752E33" w:rsidRDefault="00752E33" w:rsidP="00752E33">
      <w:pPr>
        <w:pStyle w:val="Legenda"/>
        <w:spacing w:line="360" w:lineRule="auto"/>
        <w:jc w:val="both"/>
        <w:rPr>
          <w:b w:val="0"/>
          <w:bCs w:val="0"/>
          <w:sz w:val="24"/>
        </w:rPr>
      </w:pPr>
    </w:p>
    <w:p w14:paraId="459689D4" w14:textId="1A47C591" w:rsidR="00752E33" w:rsidRPr="002E167F" w:rsidRDefault="002E167F" w:rsidP="002E167F">
      <w:pPr>
        <w:pStyle w:val="Legenda"/>
        <w:spacing w:line="360" w:lineRule="auto"/>
        <w:jc w:val="both"/>
        <w:outlineLvl w:val="1"/>
        <w:rPr>
          <w:sz w:val="24"/>
        </w:rPr>
      </w:pPr>
      <w:bookmarkStart w:id="282" w:name="_Toc241071649"/>
      <w:bookmarkStart w:id="283" w:name="_Toc241100938"/>
      <w:r w:rsidRPr="002E167F">
        <w:rPr>
          <w:rFonts w:eastAsia="Arial"/>
          <w:sz w:val="24"/>
        </w:rPr>
        <w:t xml:space="preserve">3.2 </w:t>
      </w:r>
      <w:r>
        <w:rPr>
          <w:rFonts w:eastAsia="Arial"/>
          <w:sz w:val="24"/>
        </w:rPr>
        <w:t>E</w:t>
      </w:r>
      <w:r w:rsidRPr="002E167F">
        <w:rPr>
          <w:rFonts w:eastAsia="Arial"/>
          <w:sz w:val="24"/>
        </w:rPr>
        <w:t xml:space="preserve">spaço de </w:t>
      </w:r>
      <w:r>
        <w:rPr>
          <w:rFonts w:eastAsia="Arial"/>
          <w:sz w:val="24"/>
        </w:rPr>
        <w:t>T</w:t>
      </w:r>
      <w:r w:rsidRPr="002E167F">
        <w:rPr>
          <w:rFonts w:eastAsia="Arial"/>
          <w:sz w:val="24"/>
        </w:rPr>
        <w:t xml:space="preserve">rabalho para </w:t>
      </w:r>
      <w:r>
        <w:rPr>
          <w:rFonts w:eastAsia="Arial"/>
          <w:sz w:val="24"/>
        </w:rPr>
        <w:t>C</w:t>
      </w:r>
      <w:r w:rsidRPr="002E167F">
        <w:rPr>
          <w:rFonts w:eastAsia="Arial"/>
          <w:sz w:val="24"/>
        </w:rPr>
        <w:t xml:space="preserve">oordenação do </w:t>
      </w:r>
      <w:r>
        <w:rPr>
          <w:rFonts w:eastAsia="Arial"/>
          <w:sz w:val="24"/>
        </w:rPr>
        <w:t>C</w:t>
      </w:r>
      <w:r w:rsidRPr="002E167F">
        <w:rPr>
          <w:rFonts w:eastAsia="Arial"/>
          <w:sz w:val="24"/>
        </w:rPr>
        <w:t xml:space="preserve">urso e </w:t>
      </w:r>
      <w:r>
        <w:rPr>
          <w:rFonts w:eastAsia="Arial"/>
          <w:sz w:val="24"/>
        </w:rPr>
        <w:t>S</w:t>
      </w:r>
      <w:r w:rsidRPr="002E167F">
        <w:rPr>
          <w:rFonts w:eastAsia="Arial"/>
          <w:sz w:val="24"/>
        </w:rPr>
        <w:t xml:space="preserve">erviços </w:t>
      </w:r>
      <w:r>
        <w:rPr>
          <w:rFonts w:eastAsia="Arial"/>
          <w:sz w:val="24"/>
        </w:rPr>
        <w:t>A</w:t>
      </w:r>
      <w:r w:rsidRPr="002E167F">
        <w:rPr>
          <w:rFonts w:eastAsia="Arial"/>
          <w:sz w:val="24"/>
        </w:rPr>
        <w:t>cadêmicos</w:t>
      </w:r>
      <w:bookmarkEnd w:id="282"/>
      <w:bookmarkEnd w:id="283"/>
    </w:p>
    <w:p w14:paraId="3B325C10" w14:textId="77777777" w:rsidR="00752E33" w:rsidRPr="00752E33" w:rsidRDefault="00752E33" w:rsidP="00752E33">
      <w:pPr>
        <w:pStyle w:val="Legenda"/>
        <w:spacing w:line="360" w:lineRule="auto"/>
        <w:jc w:val="both"/>
        <w:rPr>
          <w:b w:val="0"/>
          <w:bCs w:val="0"/>
          <w:sz w:val="24"/>
        </w:rPr>
      </w:pPr>
    </w:p>
    <w:p w14:paraId="1602A7AF" w14:textId="77777777" w:rsidR="00752E33" w:rsidRPr="00752E33" w:rsidRDefault="00752E33" w:rsidP="002E167F">
      <w:pPr>
        <w:pStyle w:val="Legenda"/>
        <w:spacing w:line="360" w:lineRule="auto"/>
        <w:ind w:firstLine="708"/>
        <w:jc w:val="both"/>
        <w:rPr>
          <w:b w:val="0"/>
          <w:bCs w:val="0"/>
          <w:sz w:val="24"/>
        </w:rPr>
      </w:pPr>
      <w:r w:rsidRPr="00752E33">
        <w:rPr>
          <w:rFonts w:eastAsia="Arial"/>
          <w:b w:val="0"/>
          <w:bCs w:val="0"/>
          <w:sz w:val="24"/>
        </w:rPr>
        <w:t>O Curso de Educação Física da FAG possui sala de coordenação de curso específica, equipada com computador conectado à internet, impressora, climatizada e bem iluminada, além de sala destinada ao Núcleo Docente Estruturante do Curso, secretaria acadêmica, tesouraria, Núcleo de Apoio ao Discente, Núcleo de pesquisa, extensão e monitoria, ouvidoria e demais dependências acadêmicas pertinentes ao curso.</w:t>
      </w:r>
    </w:p>
    <w:p w14:paraId="7EE79E31" w14:textId="77777777" w:rsidR="00752E33" w:rsidRPr="00752E33" w:rsidRDefault="00752E33" w:rsidP="002E167F">
      <w:pPr>
        <w:pStyle w:val="Legenda"/>
        <w:spacing w:line="360" w:lineRule="auto"/>
        <w:ind w:firstLine="708"/>
        <w:jc w:val="both"/>
        <w:rPr>
          <w:b w:val="0"/>
          <w:bCs w:val="0"/>
          <w:sz w:val="24"/>
        </w:rPr>
      </w:pPr>
      <w:r w:rsidRPr="00752E33">
        <w:rPr>
          <w:rFonts w:eastAsia="Arial"/>
          <w:b w:val="0"/>
          <w:bCs w:val="0"/>
          <w:sz w:val="24"/>
        </w:rPr>
        <w:t>Todas as instalações atendem muito bem considerando em uma análise sistêmica e global, os aspectos: dimensão, equipamentos, conservação, gabinete individual para coordenador, número de funcionários e atendimento aos alunos e professores.</w:t>
      </w:r>
    </w:p>
    <w:p w14:paraId="16ACB1CB" w14:textId="77777777" w:rsidR="00752E33" w:rsidRPr="00752E33" w:rsidRDefault="00752E33" w:rsidP="00752E33">
      <w:pPr>
        <w:pStyle w:val="Legenda"/>
        <w:spacing w:line="360" w:lineRule="auto"/>
        <w:jc w:val="both"/>
        <w:rPr>
          <w:b w:val="0"/>
          <w:bCs w:val="0"/>
          <w:sz w:val="24"/>
        </w:rPr>
      </w:pPr>
    </w:p>
    <w:p w14:paraId="7A2D731D" w14:textId="6B7E9A91" w:rsidR="00752E33" w:rsidRPr="002E167F" w:rsidRDefault="002E167F" w:rsidP="002E167F">
      <w:pPr>
        <w:pStyle w:val="Legenda"/>
        <w:spacing w:line="360" w:lineRule="auto"/>
        <w:jc w:val="both"/>
        <w:outlineLvl w:val="1"/>
        <w:rPr>
          <w:sz w:val="24"/>
        </w:rPr>
      </w:pPr>
      <w:bookmarkStart w:id="284" w:name="_Toc241071650"/>
      <w:bookmarkStart w:id="285" w:name="_Toc241100939"/>
      <w:r w:rsidRPr="002E167F">
        <w:rPr>
          <w:rFonts w:eastAsia="Arial"/>
          <w:sz w:val="24"/>
        </w:rPr>
        <w:lastRenderedPageBreak/>
        <w:t xml:space="preserve">3.3 </w:t>
      </w:r>
      <w:r>
        <w:rPr>
          <w:rFonts w:eastAsia="Arial"/>
          <w:sz w:val="24"/>
        </w:rPr>
        <w:t>S</w:t>
      </w:r>
      <w:r w:rsidRPr="002E167F">
        <w:rPr>
          <w:rFonts w:eastAsia="Arial"/>
          <w:sz w:val="24"/>
        </w:rPr>
        <w:t xml:space="preserve">ala de </w:t>
      </w:r>
      <w:r>
        <w:rPr>
          <w:rFonts w:eastAsia="Arial"/>
          <w:sz w:val="24"/>
        </w:rPr>
        <w:t>P</w:t>
      </w:r>
      <w:r w:rsidRPr="002E167F">
        <w:rPr>
          <w:rFonts w:eastAsia="Arial"/>
          <w:sz w:val="24"/>
        </w:rPr>
        <w:t>rofessores</w:t>
      </w:r>
      <w:bookmarkEnd w:id="284"/>
      <w:bookmarkEnd w:id="285"/>
    </w:p>
    <w:p w14:paraId="3CA60C7B" w14:textId="77777777" w:rsidR="00752E33" w:rsidRPr="00752E33" w:rsidRDefault="00752E33" w:rsidP="00752E33">
      <w:pPr>
        <w:pStyle w:val="Legenda"/>
        <w:spacing w:line="360" w:lineRule="auto"/>
        <w:jc w:val="both"/>
        <w:rPr>
          <w:b w:val="0"/>
          <w:bCs w:val="0"/>
          <w:sz w:val="24"/>
        </w:rPr>
      </w:pPr>
    </w:p>
    <w:p w14:paraId="4939A8B8" w14:textId="77777777" w:rsidR="00752E33" w:rsidRPr="00752E33" w:rsidRDefault="00752E33" w:rsidP="00752E33">
      <w:pPr>
        <w:pStyle w:val="Legenda"/>
        <w:spacing w:line="360" w:lineRule="auto"/>
        <w:jc w:val="both"/>
        <w:rPr>
          <w:b w:val="0"/>
          <w:bCs w:val="0"/>
          <w:sz w:val="24"/>
        </w:rPr>
      </w:pPr>
      <w:r w:rsidRPr="00752E33">
        <w:rPr>
          <w:rFonts w:eastAsia="Arial"/>
          <w:b w:val="0"/>
          <w:bCs w:val="0"/>
          <w:sz w:val="24"/>
        </w:rPr>
        <w:t>O Curso de Educação Física da FAG possui sala de professores, ampla, climatizada, iluminada, atendendo plenamente as atividades do curso no que se refere aos aspectos: disponibilidade de equipamentos de informática em função do número de professores, dimensão, limpeza, iluminação, acústica, ventilação, acessibilidade, conservação e comodidade.</w:t>
      </w:r>
    </w:p>
    <w:p w14:paraId="440A731C" w14:textId="77777777" w:rsidR="00752E33" w:rsidRPr="00752E33" w:rsidRDefault="00752E33" w:rsidP="00752E33">
      <w:pPr>
        <w:pStyle w:val="Legenda"/>
        <w:spacing w:line="360" w:lineRule="auto"/>
        <w:jc w:val="both"/>
        <w:rPr>
          <w:b w:val="0"/>
          <w:bCs w:val="0"/>
          <w:sz w:val="24"/>
        </w:rPr>
      </w:pPr>
    </w:p>
    <w:p w14:paraId="5FEED1F6" w14:textId="7F4743D8" w:rsidR="00752E33" w:rsidRPr="002E167F" w:rsidRDefault="002E167F" w:rsidP="002E167F">
      <w:pPr>
        <w:pStyle w:val="Legenda"/>
        <w:spacing w:line="360" w:lineRule="auto"/>
        <w:jc w:val="both"/>
        <w:outlineLvl w:val="1"/>
        <w:rPr>
          <w:sz w:val="24"/>
        </w:rPr>
      </w:pPr>
      <w:bookmarkStart w:id="286" w:name="_Toc241071651"/>
      <w:bookmarkStart w:id="287" w:name="_Toc241100940"/>
      <w:r w:rsidRPr="002E167F">
        <w:rPr>
          <w:rFonts w:eastAsia="Arial"/>
          <w:sz w:val="24"/>
        </w:rPr>
        <w:t xml:space="preserve">3.4 </w:t>
      </w:r>
      <w:r>
        <w:rPr>
          <w:rFonts w:eastAsia="Arial"/>
          <w:sz w:val="24"/>
        </w:rPr>
        <w:t>S</w:t>
      </w:r>
      <w:r w:rsidRPr="002E167F">
        <w:rPr>
          <w:rFonts w:eastAsia="Arial"/>
          <w:sz w:val="24"/>
        </w:rPr>
        <w:t xml:space="preserve">alas de </w:t>
      </w:r>
      <w:r>
        <w:rPr>
          <w:rFonts w:eastAsia="Arial"/>
          <w:sz w:val="24"/>
        </w:rPr>
        <w:t>A</w:t>
      </w:r>
      <w:r w:rsidRPr="002E167F">
        <w:rPr>
          <w:rFonts w:eastAsia="Arial"/>
          <w:sz w:val="24"/>
        </w:rPr>
        <w:t>ula</w:t>
      </w:r>
      <w:bookmarkEnd w:id="286"/>
      <w:bookmarkEnd w:id="287"/>
    </w:p>
    <w:p w14:paraId="67F9AD92" w14:textId="77777777" w:rsidR="00752E33" w:rsidRPr="00752E33" w:rsidRDefault="00752E33" w:rsidP="00752E33">
      <w:pPr>
        <w:pStyle w:val="Legenda"/>
        <w:spacing w:line="360" w:lineRule="auto"/>
        <w:jc w:val="both"/>
        <w:rPr>
          <w:b w:val="0"/>
          <w:bCs w:val="0"/>
          <w:sz w:val="24"/>
        </w:rPr>
      </w:pPr>
    </w:p>
    <w:p w14:paraId="7084A6C2" w14:textId="77777777" w:rsidR="00752E33" w:rsidRPr="00752E33" w:rsidRDefault="00752E33" w:rsidP="002E167F">
      <w:pPr>
        <w:pStyle w:val="Legenda"/>
        <w:spacing w:line="360" w:lineRule="auto"/>
        <w:ind w:firstLine="708"/>
        <w:jc w:val="both"/>
        <w:rPr>
          <w:b w:val="0"/>
          <w:bCs w:val="0"/>
          <w:sz w:val="24"/>
        </w:rPr>
      </w:pPr>
      <w:r w:rsidRPr="00752E33">
        <w:rPr>
          <w:rFonts w:eastAsia="Arial"/>
          <w:b w:val="0"/>
          <w:bCs w:val="0"/>
          <w:sz w:val="24"/>
        </w:rPr>
        <w:t>A instituição dispõe de 22 (vinte e duas) salas de aulas dotadas de quadros com revestimento plástico, climatizadas e bem iluminadas, com capacidade para até 50 alunos, atendendo muito bem aos aspectos: quantidade e número de alunos por turma, disponibilidade de equipamentos, dimensões em função das vagas autorizadas, limpeza, iluminação, ventilação, acessibilidade, conservação e comodidade.</w:t>
      </w:r>
    </w:p>
    <w:p w14:paraId="56490221" w14:textId="77777777" w:rsidR="00752E33" w:rsidRPr="00752E33" w:rsidRDefault="00752E33" w:rsidP="00752E33">
      <w:pPr>
        <w:pStyle w:val="Legenda"/>
        <w:spacing w:line="360" w:lineRule="auto"/>
        <w:jc w:val="both"/>
        <w:rPr>
          <w:b w:val="0"/>
          <w:bCs w:val="0"/>
          <w:sz w:val="24"/>
        </w:rPr>
      </w:pPr>
    </w:p>
    <w:p w14:paraId="49E399D5" w14:textId="1C9FF018" w:rsidR="00752E33" w:rsidRPr="002E167F" w:rsidRDefault="002E167F" w:rsidP="002E167F">
      <w:pPr>
        <w:pStyle w:val="Legenda"/>
        <w:spacing w:line="360" w:lineRule="auto"/>
        <w:jc w:val="both"/>
        <w:outlineLvl w:val="1"/>
        <w:rPr>
          <w:sz w:val="24"/>
        </w:rPr>
      </w:pPr>
      <w:bookmarkStart w:id="288" w:name="_Toc241071652"/>
      <w:bookmarkStart w:id="289" w:name="_Toc241100941"/>
      <w:r w:rsidRPr="002E167F">
        <w:rPr>
          <w:rFonts w:eastAsia="Arial"/>
          <w:sz w:val="24"/>
        </w:rPr>
        <w:t xml:space="preserve">3.5 </w:t>
      </w:r>
      <w:r>
        <w:rPr>
          <w:rFonts w:eastAsia="Arial"/>
          <w:sz w:val="24"/>
        </w:rPr>
        <w:t>A</w:t>
      </w:r>
      <w:r w:rsidRPr="002E167F">
        <w:rPr>
          <w:rFonts w:eastAsia="Arial"/>
          <w:sz w:val="24"/>
        </w:rPr>
        <w:t xml:space="preserve">cesso dos </w:t>
      </w:r>
      <w:r>
        <w:rPr>
          <w:rFonts w:eastAsia="Arial"/>
          <w:sz w:val="24"/>
        </w:rPr>
        <w:t>A</w:t>
      </w:r>
      <w:r w:rsidRPr="002E167F">
        <w:rPr>
          <w:rFonts w:eastAsia="Arial"/>
          <w:sz w:val="24"/>
        </w:rPr>
        <w:t xml:space="preserve">lunos a </w:t>
      </w:r>
      <w:r>
        <w:rPr>
          <w:rFonts w:eastAsia="Arial"/>
          <w:sz w:val="24"/>
        </w:rPr>
        <w:t>E</w:t>
      </w:r>
      <w:r w:rsidRPr="002E167F">
        <w:rPr>
          <w:rFonts w:eastAsia="Arial"/>
          <w:sz w:val="24"/>
        </w:rPr>
        <w:t>quipamentos de</w:t>
      </w:r>
      <w:r>
        <w:rPr>
          <w:rFonts w:eastAsia="Arial"/>
          <w:sz w:val="24"/>
        </w:rPr>
        <w:t xml:space="preserve"> I</w:t>
      </w:r>
      <w:r w:rsidRPr="002E167F">
        <w:rPr>
          <w:rFonts w:eastAsia="Arial"/>
          <w:sz w:val="24"/>
        </w:rPr>
        <w:t>nformática</w:t>
      </w:r>
      <w:bookmarkEnd w:id="288"/>
      <w:bookmarkEnd w:id="289"/>
    </w:p>
    <w:p w14:paraId="3B916528" w14:textId="77777777" w:rsidR="00752E33" w:rsidRPr="00752E33" w:rsidRDefault="00752E33" w:rsidP="00752E33">
      <w:pPr>
        <w:pStyle w:val="Legenda"/>
        <w:spacing w:line="360" w:lineRule="auto"/>
        <w:jc w:val="both"/>
        <w:rPr>
          <w:b w:val="0"/>
          <w:bCs w:val="0"/>
          <w:sz w:val="24"/>
        </w:rPr>
      </w:pPr>
    </w:p>
    <w:p w14:paraId="53E29522" w14:textId="19EC7315" w:rsidR="00752E33" w:rsidRPr="00752E33" w:rsidRDefault="002E167F" w:rsidP="002E167F">
      <w:pPr>
        <w:pStyle w:val="Legenda"/>
        <w:spacing w:line="360" w:lineRule="auto"/>
        <w:ind w:firstLine="708"/>
        <w:jc w:val="both"/>
        <w:rPr>
          <w:b w:val="0"/>
          <w:bCs w:val="0"/>
          <w:sz w:val="24"/>
        </w:rPr>
      </w:pPr>
      <w:r w:rsidRPr="00752E33">
        <w:rPr>
          <w:rFonts w:eastAsia="Arial"/>
          <w:b w:val="0"/>
          <w:bCs w:val="0"/>
          <w:sz w:val="24"/>
        </w:rPr>
        <w:t>Os alunos do Curso de Educação Física da FAG têm</w:t>
      </w:r>
      <w:r w:rsidR="00752E33" w:rsidRPr="00752E33">
        <w:rPr>
          <w:rFonts w:eastAsia="Arial"/>
          <w:b w:val="0"/>
          <w:bCs w:val="0"/>
          <w:sz w:val="24"/>
        </w:rPr>
        <w:t xml:space="preserve"> livre acesso aos equipamentos de informática nos laboratórios e biblioteca acompanhados por monitor e/ou professor. </w:t>
      </w:r>
    </w:p>
    <w:p w14:paraId="36801EE1" w14:textId="77777777" w:rsidR="00752E33" w:rsidRPr="00752E33" w:rsidRDefault="00752E33" w:rsidP="002E167F">
      <w:pPr>
        <w:pStyle w:val="Legenda"/>
        <w:spacing w:line="360" w:lineRule="auto"/>
        <w:ind w:firstLine="708"/>
        <w:jc w:val="both"/>
        <w:rPr>
          <w:b w:val="0"/>
          <w:bCs w:val="0"/>
          <w:sz w:val="24"/>
        </w:rPr>
      </w:pPr>
      <w:r w:rsidRPr="00752E33">
        <w:rPr>
          <w:rFonts w:eastAsia="Arial"/>
          <w:b w:val="0"/>
          <w:bCs w:val="0"/>
          <w:sz w:val="24"/>
        </w:rPr>
        <w:t>O Curso de Educação Física da FAG possui um laboratório de informática, contendo 25 computadores conectados a internet e equipados em quantidade suficiente para o bom desenvolvimento das atividades do curso.</w:t>
      </w:r>
    </w:p>
    <w:p w14:paraId="6C2D7C4C" w14:textId="77777777" w:rsidR="00752E33" w:rsidRPr="00752E33" w:rsidRDefault="00752E33" w:rsidP="002E167F">
      <w:pPr>
        <w:pStyle w:val="Legenda"/>
        <w:spacing w:line="360" w:lineRule="auto"/>
        <w:ind w:firstLine="708"/>
        <w:jc w:val="both"/>
        <w:rPr>
          <w:b w:val="0"/>
          <w:bCs w:val="0"/>
          <w:sz w:val="24"/>
        </w:rPr>
      </w:pPr>
      <w:r w:rsidRPr="00752E33">
        <w:rPr>
          <w:rFonts w:eastAsia="Arial"/>
          <w:b w:val="0"/>
          <w:bCs w:val="0"/>
          <w:sz w:val="24"/>
        </w:rPr>
        <w:t>O laboratório do curso é de acesso direto e terá sempre um monitor à disposição dos alunos para dirimir dúvidas e garantir o uso adequado dos mesmos. No Regulamento de Uso do Laboratório consta descrição de cada um deles com sua utilização dentro das diretrizes curriculares do curso.</w:t>
      </w:r>
    </w:p>
    <w:p w14:paraId="2806524B" w14:textId="77777777" w:rsidR="00752E33" w:rsidRPr="00752E33" w:rsidRDefault="00752E33" w:rsidP="00752E33">
      <w:pPr>
        <w:pStyle w:val="Legenda"/>
        <w:spacing w:line="360" w:lineRule="auto"/>
        <w:jc w:val="both"/>
        <w:rPr>
          <w:b w:val="0"/>
          <w:bCs w:val="0"/>
          <w:sz w:val="24"/>
        </w:rPr>
      </w:pPr>
    </w:p>
    <w:p w14:paraId="158FC344" w14:textId="2B084121" w:rsidR="00752E33" w:rsidRPr="002E167F" w:rsidRDefault="002E167F" w:rsidP="000B762F">
      <w:pPr>
        <w:pStyle w:val="Legenda"/>
        <w:spacing w:line="360" w:lineRule="auto"/>
        <w:jc w:val="both"/>
        <w:outlineLvl w:val="1"/>
        <w:rPr>
          <w:sz w:val="24"/>
        </w:rPr>
      </w:pPr>
      <w:bookmarkStart w:id="290" w:name="_Toc241071653"/>
      <w:bookmarkStart w:id="291" w:name="_Toc241100942"/>
      <w:r w:rsidRPr="002E167F">
        <w:rPr>
          <w:rFonts w:eastAsia="Arial"/>
          <w:sz w:val="24"/>
        </w:rPr>
        <w:t xml:space="preserve">3.6 </w:t>
      </w:r>
      <w:r>
        <w:rPr>
          <w:rFonts w:eastAsia="Arial"/>
          <w:sz w:val="24"/>
        </w:rPr>
        <w:t>B</w:t>
      </w:r>
      <w:r w:rsidRPr="002E167F">
        <w:rPr>
          <w:rFonts w:eastAsia="Arial"/>
          <w:sz w:val="24"/>
        </w:rPr>
        <w:t xml:space="preserve">ibliografia </w:t>
      </w:r>
      <w:r>
        <w:rPr>
          <w:rFonts w:eastAsia="Arial"/>
          <w:sz w:val="24"/>
        </w:rPr>
        <w:t>B</w:t>
      </w:r>
      <w:r w:rsidRPr="002E167F">
        <w:rPr>
          <w:rFonts w:eastAsia="Arial"/>
          <w:sz w:val="24"/>
        </w:rPr>
        <w:t>ásica</w:t>
      </w:r>
      <w:bookmarkEnd w:id="290"/>
      <w:bookmarkEnd w:id="291"/>
    </w:p>
    <w:p w14:paraId="4742CE23" w14:textId="77777777" w:rsidR="00752E33" w:rsidRPr="00752E33" w:rsidRDefault="00752E33" w:rsidP="00752E33">
      <w:pPr>
        <w:pStyle w:val="Legenda"/>
        <w:spacing w:line="360" w:lineRule="auto"/>
        <w:jc w:val="both"/>
        <w:rPr>
          <w:b w:val="0"/>
          <w:bCs w:val="0"/>
          <w:sz w:val="24"/>
        </w:rPr>
      </w:pPr>
    </w:p>
    <w:p w14:paraId="68EAE4A9" w14:textId="77777777" w:rsidR="00752E33" w:rsidRPr="00752E33" w:rsidRDefault="00752E33" w:rsidP="002E167F">
      <w:pPr>
        <w:pStyle w:val="Legenda"/>
        <w:spacing w:line="360" w:lineRule="auto"/>
        <w:ind w:firstLine="708"/>
        <w:jc w:val="both"/>
        <w:rPr>
          <w:b w:val="0"/>
          <w:bCs w:val="0"/>
          <w:sz w:val="24"/>
        </w:rPr>
      </w:pPr>
      <w:r w:rsidRPr="00752E33">
        <w:rPr>
          <w:rFonts w:eastAsia="Arial"/>
          <w:b w:val="0"/>
          <w:bCs w:val="0"/>
          <w:sz w:val="24"/>
        </w:rPr>
        <w:t>Cada disciplina do Curso de Educação Física da FAG apresenta três bibliografias básicas por Unidade Curricular (UC), sendo um exemplar para até quatorze vagas solicitadas, conforme Norma Técnica do INEP/MEC.</w:t>
      </w:r>
    </w:p>
    <w:p w14:paraId="16532055" w14:textId="77777777" w:rsidR="00752E33" w:rsidRPr="00752E33" w:rsidRDefault="00752E33" w:rsidP="002E167F">
      <w:pPr>
        <w:pStyle w:val="Legenda"/>
        <w:spacing w:line="360" w:lineRule="auto"/>
        <w:ind w:firstLine="708"/>
        <w:jc w:val="both"/>
        <w:rPr>
          <w:b w:val="0"/>
          <w:bCs w:val="0"/>
          <w:sz w:val="24"/>
        </w:rPr>
      </w:pPr>
      <w:r w:rsidRPr="00752E33">
        <w:rPr>
          <w:rFonts w:eastAsia="Arial"/>
          <w:b w:val="0"/>
          <w:bCs w:val="0"/>
          <w:sz w:val="24"/>
        </w:rPr>
        <w:lastRenderedPageBreak/>
        <w:t>O acervo bibliográfico será atualizado constantemente, por indicação de alunos e professores, por solicitação da coordenação e da equipe da Biblioteca, em razão de novas edições ou para atualização dos temas objeto de estudos, além de publicações destinadas a subsidiar projetos de pesquisa e extensão. Será dado prioridade, na aquisição de livros, àqueles indicados pelos professores como bibliografia básica e complementar de cada disciplina dos cursos ministrados, em todos os níveis, seguindo a Política de Aquisição da Instituição.</w:t>
      </w:r>
    </w:p>
    <w:p w14:paraId="0E0C16CD" w14:textId="77777777" w:rsidR="00752E33" w:rsidRPr="00752E33" w:rsidRDefault="00752E33" w:rsidP="002E167F">
      <w:pPr>
        <w:pStyle w:val="Legenda"/>
        <w:spacing w:line="360" w:lineRule="auto"/>
        <w:ind w:firstLine="708"/>
        <w:jc w:val="both"/>
        <w:rPr>
          <w:b w:val="0"/>
          <w:bCs w:val="0"/>
          <w:sz w:val="24"/>
        </w:rPr>
      </w:pPr>
      <w:r w:rsidRPr="00752E33">
        <w:rPr>
          <w:rFonts w:eastAsia="Arial"/>
          <w:b w:val="0"/>
          <w:bCs w:val="0"/>
          <w:sz w:val="24"/>
        </w:rPr>
        <w:t>O acervo atende apropriadamente às funções de ensino, pesquisa e extensão, em livros, periódicos (assinaturas correntes) e multimídia (CDs, DVDs e vídeos).</w:t>
      </w:r>
    </w:p>
    <w:p w14:paraId="00D3799D" w14:textId="77777777" w:rsidR="00752E33" w:rsidRPr="00752E33" w:rsidRDefault="00752E33" w:rsidP="002E167F">
      <w:pPr>
        <w:pStyle w:val="Legenda"/>
        <w:spacing w:line="360" w:lineRule="auto"/>
        <w:ind w:firstLine="708"/>
        <w:jc w:val="both"/>
        <w:rPr>
          <w:b w:val="0"/>
          <w:bCs w:val="0"/>
          <w:sz w:val="24"/>
        </w:rPr>
      </w:pPr>
      <w:r w:rsidRPr="00752E33">
        <w:rPr>
          <w:rFonts w:eastAsia="Arial"/>
          <w:b w:val="0"/>
          <w:bCs w:val="0"/>
          <w:sz w:val="24"/>
        </w:rPr>
        <w:t xml:space="preserve">Além do acervo específico de cada curso, a Biblioteca possui a disposição livros de referência, acervo abrangente das outras áreas de conhecimento e biblioteca eletrônica, que são utilizados nos computadores postos à disposição dos alunos, contribuindo para a formação científica, técnica, geral e humanística da comunidade acadêmica. </w:t>
      </w:r>
    </w:p>
    <w:p w14:paraId="4BED25EB" w14:textId="77777777" w:rsidR="00752E33" w:rsidRPr="00752E33" w:rsidRDefault="00752E33" w:rsidP="002E167F">
      <w:pPr>
        <w:pStyle w:val="Legenda"/>
        <w:spacing w:line="360" w:lineRule="auto"/>
        <w:ind w:firstLine="708"/>
        <w:jc w:val="both"/>
        <w:rPr>
          <w:b w:val="0"/>
          <w:bCs w:val="0"/>
          <w:sz w:val="24"/>
        </w:rPr>
      </w:pPr>
      <w:r w:rsidRPr="00752E33">
        <w:rPr>
          <w:rFonts w:eastAsia="Arial"/>
          <w:b w:val="0"/>
          <w:bCs w:val="0"/>
          <w:sz w:val="24"/>
        </w:rPr>
        <w:t>O planejamento econômico-financeiro reserva cotação orçamentária para atualização e ampliação do acervo. A Biblioteca integra a organização acadêmico-administrativa da Faculdade de Goiana – FAG, diretamente subordinada à Diretoria. Adota-se a Classificação Decimal Universal (CDU) para a classificação do acervo e as Normas do Código Anglo-Americano (AACR2) para catalogação das obras.</w:t>
      </w:r>
    </w:p>
    <w:p w14:paraId="63D496D1" w14:textId="77777777" w:rsidR="00752E33" w:rsidRPr="00752E33" w:rsidRDefault="00752E33" w:rsidP="002E167F">
      <w:pPr>
        <w:pStyle w:val="Legenda"/>
        <w:spacing w:line="360" w:lineRule="auto"/>
        <w:ind w:firstLine="708"/>
        <w:jc w:val="both"/>
        <w:rPr>
          <w:b w:val="0"/>
          <w:bCs w:val="0"/>
          <w:sz w:val="24"/>
        </w:rPr>
      </w:pPr>
      <w:r w:rsidRPr="00752E33">
        <w:rPr>
          <w:rFonts w:eastAsia="Arial"/>
          <w:b w:val="0"/>
          <w:bCs w:val="0"/>
          <w:sz w:val="24"/>
        </w:rPr>
        <w:t>As instalações específicas da Biblioteca proporcionam um ambiente próprio para o estudo e a pesquisa bibliográfica, com espaços destinados às leituras individuais e em grupos, terminal de consultas para pesquisa pela Internet, consulta ao acervo, presencial ou remoto, além de prateleiras e móveis próprios para a guarda do acervo. Dispõe de salas para estudo em grupo que pode ser reservada com antecedência, sala de vídeo e sala de pesquisa virtual. Sempre se preocupando em prestar um bom atendimento, a Biblioteca também oferece, além de atendimento presencial, o ‘Fale Conosco’, através de e-mail e/ou telefone.</w:t>
      </w:r>
    </w:p>
    <w:p w14:paraId="6DAAAB30" w14:textId="77777777" w:rsidR="00752E33" w:rsidRPr="00752E33" w:rsidRDefault="00752E33" w:rsidP="002E167F">
      <w:pPr>
        <w:pStyle w:val="Legenda"/>
        <w:spacing w:line="360" w:lineRule="auto"/>
        <w:ind w:firstLine="708"/>
        <w:jc w:val="both"/>
        <w:rPr>
          <w:b w:val="0"/>
          <w:bCs w:val="0"/>
          <w:sz w:val="24"/>
        </w:rPr>
      </w:pPr>
      <w:r w:rsidRPr="00752E33">
        <w:rPr>
          <w:rFonts w:eastAsia="Arial"/>
          <w:b w:val="0"/>
          <w:bCs w:val="0"/>
          <w:sz w:val="24"/>
        </w:rPr>
        <w:t>A Biblioteca ficará aberta para comunidade acadêmica de segunda à sexta-feira, das 8h às 21h30. O acervo é integrado por livros, periódicos, bases de dados e outros contendo títulos clássicos, obras de referência, títulos da área de humanidades e específicos para os cursos e programas de educação superior desenvolvidos pela Faculdade.</w:t>
      </w:r>
    </w:p>
    <w:p w14:paraId="4776336B" w14:textId="77777777" w:rsidR="00752E33" w:rsidRPr="00752E33" w:rsidRDefault="00752E33" w:rsidP="00752E33">
      <w:pPr>
        <w:pStyle w:val="Legenda"/>
        <w:spacing w:line="360" w:lineRule="auto"/>
        <w:jc w:val="both"/>
        <w:rPr>
          <w:b w:val="0"/>
          <w:bCs w:val="0"/>
          <w:sz w:val="24"/>
        </w:rPr>
      </w:pPr>
    </w:p>
    <w:p w14:paraId="1C9F67C4" w14:textId="77777777" w:rsidR="00752E33" w:rsidRPr="00752E33" w:rsidRDefault="00752E33" w:rsidP="00752E33">
      <w:pPr>
        <w:pStyle w:val="Legenda"/>
        <w:spacing w:line="360" w:lineRule="auto"/>
        <w:jc w:val="both"/>
        <w:rPr>
          <w:b w:val="0"/>
          <w:bCs w:val="0"/>
          <w:sz w:val="24"/>
        </w:rPr>
      </w:pPr>
    </w:p>
    <w:p w14:paraId="2A5C8027" w14:textId="677D344D" w:rsidR="00752E33" w:rsidRPr="002E167F" w:rsidRDefault="002E167F" w:rsidP="002E167F">
      <w:pPr>
        <w:pStyle w:val="Legenda"/>
        <w:spacing w:line="360" w:lineRule="auto"/>
        <w:jc w:val="both"/>
        <w:outlineLvl w:val="1"/>
        <w:rPr>
          <w:sz w:val="24"/>
        </w:rPr>
      </w:pPr>
      <w:bookmarkStart w:id="292" w:name="_Toc241071654"/>
      <w:bookmarkStart w:id="293" w:name="_Toc241100943"/>
      <w:r w:rsidRPr="002E167F">
        <w:rPr>
          <w:rFonts w:eastAsia="Arial"/>
          <w:sz w:val="24"/>
        </w:rPr>
        <w:t xml:space="preserve">3.7 </w:t>
      </w:r>
      <w:r>
        <w:rPr>
          <w:rFonts w:eastAsia="Arial"/>
          <w:sz w:val="24"/>
        </w:rPr>
        <w:t>B</w:t>
      </w:r>
      <w:r w:rsidRPr="002E167F">
        <w:rPr>
          <w:rFonts w:eastAsia="Arial"/>
          <w:sz w:val="24"/>
        </w:rPr>
        <w:t xml:space="preserve">ibliografia </w:t>
      </w:r>
      <w:r>
        <w:rPr>
          <w:rFonts w:eastAsia="Arial"/>
          <w:sz w:val="24"/>
        </w:rPr>
        <w:t>C</w:t>
      </w:r>
      <w:r w:rsidRPr="002E167F">
        <w:rPr>
          <w:rFonts w:eastAsia="Arial"/>
          <w:sz w:val="24"/>
        </w:rPr>
        <w:t>omplementar</w:t>
      </w:r>
      <w:bookmarkEnd w:id="292"/>
      <w:bookmarkEnd w:id="293"/>
    </w:p>
    <w:p w14:paraId="39AD299E" w14:textId="77777777" w:rsidR="00752E33" w:rsidRPr="00752E33" w:rsidRDefault="00752E33" w:rsidP="00752E33">
      <w:pPr>
        <w:pStyle w:val="Legenda"/>
        <w:spacing w:line="360" w:lineRule="auto"/>
        <w:jc w:val="both"/>
        <w:rPr>
          <w:b w:val="0"/>
          <w:bCs w:val="0"/>
          <w:sz w:val="24"/>
        </w:rPr>
      </w:pPr>
    </w:p>
    <w:p w14:paraId="432256E2" w14:textId="77777777" w:rsidR="00752E33" w:rsidRPr="00752E33" w:rsidRDefault="00752E33" w:rsidP="002E167F">
      <w:pPr>
        <w:pStyle w:val="Legenda"/>
        <w:spacing w:line="360" w:lineRule="auto"/>
        <w:ind w:firstLine="708"/>
        <w:jc w:val="both"/>
        <w:rPr>
          <w:rFonts w:eastAsia="Arial"/>
          <w:b w:val="0"/>
          <w:bCs w:val="0"/>
          <w:sz w:val="24"/>
        </w:rPr>
      </w:pPr>
      <w:r w:rsidRPr="00752E33">
        <w:rPr>
          <w:rFonts w:eastAsia="Arial"/>
          <w:b w:val="0"/>
          <w:bCs w:val="0"/>
          <w:sz w:val="24"/>
        </w:rPr>
        <w:t>No que se refere a bibliografia complementar, cada Unidade Curricular (UC) do Curso de Educação Física da FAG apresenta quatro títulos, sendo dois exemplares de cada.</w:t>
      </w:r>
    </w:p>
    <w:p w14:paraId="176BF6B1" w14:textId="77777777" w:rsidR="00752E33" w:rsidRPr="00752E33" w:rsidRDefault="00752E33" w:rsidP="00752E33">
      <w:pPr>
        <w:pStyle w:val="Legenda"/>
        <w:spacing w:line="360" w:lineRule="auto"/>
        <w:jc w:val="both"/>
        <w:rPr>
          <w:b w:val="0"/>
          <w:bCs w:val="0"/>
          <w:sz w:val="24"/>
        </w:rPr>
      </w:pPr>
    </w:p>
    <w:p w14:paraId="23E3AEEE" w14:textId="57A7DD40" w:rsidR="00752E33" w:rsidRPr="002E167F" w:rsidRDefault="002E167F" w:rsidP="000B762F">
      <w:pPr>
        <w:pStyle w:val="Legenda"/>
        <w:spacing w:line="360" w:lineRule="auto"/>
        <w:jc w:val="both"/>
        <w:outlineLvl w:val="1"/>
        <w:rPr>
          <w:sz w:val="24"/>
        </w:rPr>
      </w:pPr>
      <w:bookmarkStart w:id="294" w:name="_Toc241071655"/>
      <w:bookmarkStart w:id="295" w:name="_Toc241100944"/>
      <w:r w:rsidRPr="002E167F">
        <w:rPr>
          <w:rFonts w:eastAsia="Arial"/>
          <w:sz w:val="24"/>
        </w:rPr>
        <w:t xml:space="preserve">3.8 </w:t>
      </w:r>
      <w:r>
        <w:rPr>
          <w:rFonts w:eastAsia="Arial"/>
          <w:sz w:val="24"/>
        </w:rPr>
        <w:t>P</w:t>
      </w:r>
      <w:r w:rsidRPr="002E167F">
        <w:rPr>
          <w:rFonts w:eastAsia="Arial"/>
          <w:sz w:val="24"/>
        </w:rPr>
        <w:t xml:space="preserve">eriódicos </w:t>
      </w:r>
      <w:r>
        <w:rPr>
          <w:rFonts w:eastAsia="Arial"/>
          <w:sz w:val="24"/>
        </w:rPr>
        <w:t>Es</w:t>
      </w:r>
      <w:r w:rsidRPr="002E167F">
        <w:rPr>
          <w:rFonts w:eastAsia="Arial"/>
          <w:sz w:val="24"/>
        </w:rPr>
        <w:t>pecializados</w:t>
      </w:r>
      <w:bookmarkEnd w:id="294"/>
      <w:bookmarkEnd w:id="295"/>
    </w:p>
    <w:p w14:paraId="70BAB700" w14:textId="77777777" w:rsidR="00752E33" w:rsidRPr="00752E33" w:rsidRDefault="00752E33" w:rsidP="00752E33">
      <w:pPr>
        <w:pStyle w:val="Legenda"/>
        <w:spacing w:line="360" w:lineRule="auto"/>
        <w:jc w:val="both"/>
        <w:rPr>
          <w:b w:val="0"/>
          <w:bCs w:val="0"/>
          <w:sz w:val="24"/>
        </w:rPr>
      </w:pPr>
    </w:p>
    <w:p w14:paraId="460B7356" w14:textId="6E095276" w:rsidR="00752E33" w:rsidRPr="00752E33" w:rsidRDefault="00752E33" w:rsidP="002E167F">
      <w:pPr>
        <w:pStyle w:val="Legenda"/>
        <w:spacing w:line="360" w:lineRule="auto"/>
        <w:ind w:firstLine="708"/>
        <w:jc w:val="both"/>
        <w:rPr>
          <w:b w:val="0"/>
          <w:bCs w:val="0"/>
          <w:sz w:val="24"/>
        </w:rPr>
      </w:pPr>
      <w:r w:rsidRPr="00752E33">
        <w:rPr>
          <w:rFonts w:eastAsia="Arial"/>
          <w:b w:val="0"/>
          <w:bCs w:val="0"/>
          <w:sz w:val="24"/>
        </w:rPr>
        <w:t>O Curso de Educação Física da FAG apresenta assinaturas de 60 (sessenta) periódicos especializados na área do curso, na forma virtual:</w:t>
      </w:r>
    </w:p>
    <w:p w14:paraId="4054794B" w14:textId="77777777" w:rsidR="00752E33" w:rsidRPr="00752E33" w:rsidRDefault="00752E33" w:rsidP="00752E33">
      <w:pPr>
        <w:pStyle w:val="Legenda"/>
        <w:spacing w:line="360" w:lineRule="auto"/>
        <w:jc w:val="both"/>
        <w:rPr>
          <w:rFonts w:eastAsia="Century Schoolbook"/>
          <w:b w:val="0"/>
          <w:bCs w:val="0"/>
          <w:color w:val="000000"/>
          <w:sz w:val="24"/>
        </w:rPr>
      </w:pPr>
    </w:p>
    <w:p w14:paraId="03BDFDED" w14:textId="76AD63DD" w:rsidR="00752E33" w:rsidRPr="00752E33" w:rsidRDefault="00752E33" w:rsidP="00BE23C5">
      <w:pPr>
        <w:pStyle w:val="Legenda"/>
        <w:jc w:val="left"/>
        <w:rPr>
          <w:rFonts w:eastAsia="Arial"/>
          <w:b w:val="0"/>
          <w:bCs w:val="0"/>
          <w:sz w:val="24"/>
          <w:lang w:bidi="pt-BR"/>
        </w:rPr>
      </w:pPr>
      <w:r w:rsidRPr="00752E33">
        <w:rPr>
          <w:b w:val="0"/>
          <w:bCs w:val="0"/>
          <w:sz w:val="24"/>
          <w:shd w:val="clear" w:color="auto" w:fill="FFFFFF"/>
        </w:rPr>
        <w:t>​</w:t>
      </w:r>
      <w:r w:rsidRPr="00752E33">
        <w:rPr>
          <w:rFonts w:eastAsia="Arial"/>
          <w:b w:val="0"/>
          <w:bCs w:val="0"/>
          <w:sz w:val="24"/>
          <w:lang w:bidi="pt-BR"/>
        </w:rPr>
        <w:t>ARQUIVOS BRASILEIROS DE EDUCAÇÃO FÍSICA. Tocantins: Universidade Federal do Norte do Tocantins. 2018- . ISSN 2595-0096 versão online. Disponível em: https://sistemas.uft.edu.br/periodicos/index.php/abeducacaofisica/index.</w:t>
      </w:r>
    </w:p>
    <w:p w14:paraId="2AC3321C"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r>
    </w:p>
    <w:p w14:paraId="1D661AD0"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 xml:space="preserve">BIOLOGY OF SPORT. Polônia: </w:t>
      </w:r>
      <w:proofErr w:type="spellStart"/>
      <w:r w:rsidRPr="00752E33">
        <w:rPr>
          <w:rFonts w:eastAsia="Arial"/>
          <w:b w:val="0"/>
          <w:bCs w:val="0"/>
          <w:sz w:val="24"/>
          <w:lang w:bidi="pt-BR"/>
        </w:rPr>
        <w:t>Termedia</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Publishing</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House</w:t>
      </w:r>
      <w:proofErr w:type="spellEnd"/>
      <w:r w:rsidRPr="00752E33">
        <w:rPr>
          <w:rFonts w:eastAsia="Arial"/>
          <w:b w:val="0"/>
          <w:bCs w:val="0"/>
          <w:sz w:val="24"/>
          <w:lang w:bidi="pt-BR"/>
        </w:rPr>
        <w:t>, 2012- . ISSN 2083-1862 versão online. Disponível em: https://www.termedia.pl/Journal/Biology_of_Sport-78/Info.</w:t>
      </w:r>
    </w:p>
    <w:p w14:paraId="711F71B4"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t xml:space="preserve"> </w:t>
      </w:r>
    </w:p>
    <w:p w14:paraId="5E5A05EB"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CONEXÕES. São Paulo: Universidade Estadual de Campinas, 2007- . ISSN 1983-9030 versão online. Disponível em: https://periodicos.sbu.unicamp.br/ojs/index.php/conexoes/index.</w:t>
      </w:r>
      <w:r w:rsidRPr="00752E33">
        <w:rPr>
          <w:rFonts w:eastAsia="Arial"/>
          <w:b w:val="0"/>
          <w:bCs w:val="0"/>
          <w:sz w:val="24"/>
          <w:lang w:bidi="pt-BR"/>
        </w:rPr>
        <w:tab/>
      </w:r>
    </w:p>
    <w:p w14:paraId="3EA1E834" w14:textId="77777777" w:rsidR="00752E33" w:rsidRPr="00752E33" w:rsidRDefault="00752E33" w:rsidP="00BE23C5">
      <w:pPr>
        <w:pStyle w:val="Legenda"/>
        <w:jc w:val="left"/>
        <w:rPr>
          <w:rFonts w:eastAsia="Arial"/>
          <w:b w:val="0"/>
          <w:bCs w:val="0"/>
          <w:sz w:val="24"/>
          <w:lang w:bidi="pt-BR"/>
        </w:rPr>
      </w:pPr>
    </w:p>
    <w:p w14:paraId="6455F8F1"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val="de-DE" w:bidi="pt-BR"/>
        </w:rPr>
        <w:t xml:space="preserve">CURRENT RESEARCH IN PHYSIOLOGY (CRPHYS). </w:t>
      </w:r>
      <w:r w:rsidRPr="00752E33">
        <w:rPr>
          <w:rFonts w:eastAsia="Arial"/>
          <w:b w:val="0"/>
          <w:bCs w:val="0"/>
          <w:sz w:val="24"/>
          <w:lang w:bidi="pt-BR"/>
        </w:rPr>
        <w:t xml:space="preserve">Holanda: </w:t>
      </w:r>
      <w:proofErr w:type="spellStart"/>
      <w:r w:rsidRPr="00752E33">
        <w:rPr>
          <w:rFonts w:eastAsia="Arial"/>
          <w:b w:val="0"/>
          <w:bCs w:val="0"/>
          <w:sz w:val="24"/>
          <w:lang w:bidi="pt-BR"/>
        </w:rPr>
        <w:t>Elsevier</w:t>
      </w:r>
      <w:proofErr w:type="spellEnd"/>
      <w:r w:rsidRPr="00752E33">
        <w:rPr>
          <w:rFonts w:eastAsia="Arial"/>
          <w:b w:val="0"/>
          <w:bCs w:val="0"/>
          <w:sz w:val="24"/>
          <w:lang w:bidi="pt-BR"/>
        </w:rPr>
        <w:t>, 2019 - . ISSN 2665-9441 versão online. Disponível em: https://www.sciencedirect.com/journal/current-research-in-physiology.</w:t>
      </w:r>
      <w:r w:rsidRPr="00752E33">
        <w:rPr>
          <w:rFonts w:eastAsia="Arial"/>
          <w:b w:val="0"/>
          <w:bCs w:val="0"/>
          <w:sz w:val="24"/>
          <w:lang w:bidi="pt-BR"/>
        </w:rPr>
        <w:tab/>
      </w:r>
    </w:p>
    <w:p w14:paraId="513C1E86" w14:textId="77777777" w:rsidR="00752E33" w:rsidRPr="00752E33" w:rsidRDefault="00752E33" w:rsidP="00BE23C5">
      <w:pPr>
        <w:pStyle w:val="Legenda"/>
        <w:jc w:val="left"/>
        <w:rPr>
          <w:rFonts w:eastAsia="Arial"/>
          <w:b w:val="0"/>
          <w:bCs w:val="0"/>
          <w:sz w:val="24"/>
          <w:lang w:bidi="pt-BR"/>
        </w:rPr>
      </w:pPr>
    </w:p>
    <w:p w14:paraId="6885044D" w14:textId="29BBDD90"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 xml:space="preserve">EDUCACIÓN FÍSICA Y DEPORTE. </w:t>
      </w:r>
      <w:proofErr w:type="spellStart"/>
      <w:r w:rsidRPr="00752E33">
        <w:rPr>
          <w:rFonts w:eastAsia="Arial"/>
          <w:b w:val="0"/>
          <w:bCs w:val="0"/>
          <w:sz w:val="24"/>
          <w:lang w:bidi="pt-BR"/>
        </w:rPr>
        <w:t>Antioquia</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Universidad</w:t>
      </w:r>
      <w:proofErr w:type="spellEnd"/>
      <w:r w:rsidRPr="00752E33">
        <w:rPr>
          <w:rFonts w:eastAsia="Arial"/>
          <w:b w:val="0"/>
          <w:bCs w:val="0"/>
          <w:sz w:val="24"/>
          <w:lang w:bidi="pt-BR"/>
        </w:rPr>
        <w:t xml:space="preserve"> de </w:t>
      </w:r>
      <w:proofErr w:type="spellStart"/>
      <w:r w:rsidRPr="00752E33">
        <w:rPr>
          <w:rFonts w:eastAsia="Arial"/>
          <w:b w:val="0"/>
          <w:bCs w:val="0"/>
          <w:sz w:val="24"/>
          <w:lang w:bidi="pt-BR"/>
        </w:rPr>
        <w:t>Antioquia</w:t>
      </w:r>
      <w:proofErr w:type="spellEnd"/>
      <w:r w:rsidRPr="00752E33">
        <w:rPr>
          <w:rFonts w:eastAsia="Arial"/>
          <w:b w:val="0"/>
          <w:bCs w:val="0"/>
          <w:sz w:val="24"/>
          <w:lang w:bidi="pt-BR"/>
        </w:rPr>
        <w:t>. 1979- . ISSN 2145-5880 versão online. Disponível em: https://revistas.udea.edu.co/index.php/educacionfisicaydeporte.</w:t>
      </w:r>
      <w:r w:rsidRPr="00752E33">
        <w:rPr>
          <w:rFonts w:eastAsia="Arial"/>
          <w:b w:val="0"/>
          <w:bCs w:val="0"/>
          <w:sz w:val="24"/>
          <w:lang w:bidi="pt-BR"/>
        </w:rPr>
        <w:tab/>
      </w:r>
    </w:p>
    <w:p w14:paraId="5202F183"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 xml:space="preserve">EUROPEAN JOURNAL OF ADAPTED PHYSICAL ACTIVITY. República Tcheca: </w:t>
      </w:r>
      <w:proofErr w:type="spellStart"/>
      <w:r w:rsidRPr="00752E33">
        <w:rPr>
          <w:rFonts w:eastAsia="Arial"/>
          <w:b w:val="0"/>
          <w:bCs w:val="0"/>
          <w:sz w:val="24"/>
          <w:lang w:bidi="pt-BR"/>
        </w:rPr>
        <w:t>European</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Federation</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of</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Adapted</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Physical</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Activity</w:t>
      </w:r>
      <w:proofErr w:type="spellEnd"/>
      <w:r w:rsidRPr="00752E33">
        <w:rPr>
          <w:rFonts w:eastAsia="Arial"/>
          <w:b w:val="0"/>
          <w:bCs w:val="0"/>
          <w:sz w:val="24"/>
          <w:lang w:bidi="pt-BR"/>
        </w:rPr>
        <w:t>, 2008- . ISSN 1803-3857 versão online. Disponível em: https://eujapa.upol.cz/.</w:t>
      </w:r>
    </w:p>
    <w:p w14:paraId="55F80BE0"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r>
    </w:p>
    <w:p w14:paraId="27EC6FB0"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val="de-DE" w:bidi="pt-BR"/>
        </w:rPr>
        <w:t xml:space="preserve">EUROPEAN JOURNAL OF HUMAN MOVEMENT. </w:t>
      </w:r>
      <w:r w:rsidRPr="00752E33">
        <w:rPr>
          <w:rFonts w:eastAsia="Arial"/>
          <w:b w:val="0"/>
          <w:bCs w:val="0"/>
          <w:sz w:val="24"/>
          <w:lang w:bidi="pt-BR"/>
        </w:rPr>
        <w:t xml:space="preserve">Espanha: </w:t>
      </w:r>
      <w:proofErr w:type="spellStart"/>
      <w:r w:rsidRPr="00752E33">
        <w:rPr>
          <w:rFonts w:eastAsia="Arial"/>
          <w:b w:val="0"/>
          <w:bCs w:val="0"/>
          <w:sz w:val="24"/>
          <w:lang w:bidi="pt-BR"/>
        </w:rPr>
        <w:t>Asociación</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Española</w:t>
      </w:r>
      <w:proofErr w:type="spellEnd"/>
      <w:r w:rsidRPr="00752E33">
        <w:rPr>
          <w:rFonts w:eastAsia="Arial"/>
          <w:b w:val="0"/>
          <w:bCs w:val="0"/>
          <w:sz w:val="24"/>
          <w:lang w:bidi="pt-BR"/>
        </w:rPr>
        <w:t xml:space="preserve"> de </w:t>
      </w:r>
      <w:proofErr w:type="spellStart"/>
      <w:r w:rsidRPr="00752E33">
        <w:rPr>
          <w:rFonts w:eastAsia="Arial"/>
          <w:b w:val="0"/>
          <w:bCs w:val="0"/>
          <w:sz w:val="24"/>
          <w:lang w:bidi="pt-BR"/>
        </w:rPr>
        <w:t>Ciencias</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del</w:t>
      </w:r>
      <w:proofErr w:type="spellEnd"/>
      <w:r w:rsidRPr="00752E33">
        <w:rPr>
          <w:rFonts w:eastAsia="Arial"/>
          <w:b w:val="0"/>
          <w:bCs w:val="0"/>
          <w:sz w:val="24"/>
          <w:lang w:bidi="pt-BR"/>
        </w:rPr>
        <w:t xml:space="preserve"> Deporte, 1994- . ISSN 2386-4095 versão online. Disponível em: https://www.eurjhm.com/index.php/eurjhm/index.</w:t>
      </w:r>
      <w:r w:rsidRPr="00752E33">
        <w:rPr>
          <w:rFonts w:eastAsia="Arial"/>
          <w:b w:val="0"/>
          <w:bCs w:val="0"/>
          <w:sz w:val="24"/>
          <w:lang w:bidi="pt-BR"/>
        </w:rPr>
        <w:tab/>
      </w:r>
    </w:p>
    <w:p w14:paraId="34856836" w14:textId="77777777" w:rsidR="00752E33" w:rsidRPr="00752E33" w:rsidRDefault="00752E33" w:rsidP="00BE23C5">
      <w:pPr>
        <w:pStyle w:val="Legenda"/>
        <w:jc w:val="left"/>
        <w:rPr>
          <w:rFonts w:eastAsia="Arial"/>
          <w:b w:val="0"/>
          <w:bCs w:val="0"/>
          <w:sz w:val="24"/>
          <w:lang w:bidi="pt-BR"/>
        </w:rPr>
      </w:pPr>
    </w:p>
    <w:p w14:paraId="7CFBBF13"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 xml:space="preserve">EXPERIMENTAL PHYSIOLOGY. Londres: The </w:t>
      </w:r>
      <w:proofErr w:type="spellStart"/>
      <w:r w:rsidRPr="00752E33">
        <w:rPr>
          <w:rFonts w:eastAsia="Arial"/>
          <w:b w:val="0"/>
          <w:bCs w:val="0"/>
          <w:sz w:val="24"/>
          <w:lang w:bidi="pt-BR"/>
        </w:rPr>
        <w:t>Physiological</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Society</w:t>
      </w:r>
      <w:proofErr w:type="spellEnd"/>
      <w:r w:rsidRPr="00752E33">
        <w:rPr>
          <w:rFonts w:eastAsia="Arial"/>
          <w:b w:val="0"/>
          <w:bCs w:val="0"/>
          <w:sz w:val="24"/>
          <w:lang w:bidi="pt-BR"/>
        </w:rPr>
        <w:t>, 1908- . ISSN 1469-7793 versão online. Disponível em: https://physoc.onlinelibrary.wiley.com/journal/1469445X.</w:t>
      </w:r>
      <w:r w:rsidRPr="00752E33">
        <w:rPr>
          <w:rFonts w:eastAsia="Arial"/>
          <w:b w:val="0"/>
          <w:bCs w:val="0"/>
          <w:sz w:val="24"/>
          <w:lang w:bidi="pt-BR"/>
        </w:rPr>
        <w:tab/>
      </w:r>
    </w:p>
    <w:p w14:paraId="60DE257A" w14:textId="77777777" w:rsidR="00752E33" w:rsidRPr="00752E33" w:rsidRDefault="00752E33" w:rsidP="00BE23C5">
      <w:pPr>
        <w:pStyle w:val="Legenda"/>
        <w:jc w:val="left"/>
        <w:rPr>
          <w:rFonts w:eastAsia="Arial"/>
          <w:b w:val="0"/>
          <w:bCs w:val="0"/>
          <w:sz w:val="24"/>
          <w:lang w:bidi="pt-BR"/>
        </w:rPr>
      </w:pPr>
    </w:p>
    <w:p w14:paraId="4550909D"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FULIA - REVISTA SOBRE FUTEBOL, LINGUAGEM, ARTES E OUTROS ESPORTES. Minas Gerais: Universidade Federal de Minas Gerais, 2016- . ISSN 2526-4494 versão online. Disponível em: https://periodicos.ufmg.br/index.php/fulia/index.</w:t>
      </w:r>
    </w:p>
    <w:p w14:paraId="3EC8A1F7"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r>
    </w:p>
    <w:p w14:paraId="31FA4CC9"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lastRenderedPageBreak/>
        <w:t xml:space="preserve">INTERNATIONAL BIOMECHANICS. Reino Unido: Taylor &amp; Francis </w:t>
      </w:r>
      <w:proofErr w:type="spellStart"/>
      <w:r w:rsidRPr="00752E33">
        <w:rPr>
          <w:rFonts w:eastAsia="Arial"/>
          <w:b w:val="0"/>
          <w:bCs w:val="0"/>
          <w:sz w:val="24"/>
          <w:lang w:bidi="pt-BR"/>
        </w:rPr>
        <w:t>Group</w:t>
      </w:r>
      <w:proofErr w:type="spellEnd"/>
      <w:r w:rsidRPr="00752E33">
        <w:rPr>
          <w:rFonts w:eastAsia="Arial"/>
          <w:b w:val="0"/>
          <w:bCs w:val="0"/>
          <w:sz w:val="24"/>
          <w:lang w:bidi="pt-BR"/>
        </w:rPr>
        <w:t>, 2014- . ISSN 2333-5432 versão online. Disponível em: https://www.tandfonline.com/journals/tbbe20.</w:t>
      </w:r>
    </w:p>
    <w:p w14:paraId="6A607C81"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r>
    </w:p>
    <w:p w14:paraId="129557A1"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val="de-DE" w:bidi="pt-BR"/>
        </w:rPr>
        <w:t xml:space="preserve">INTERNATIONAL JOURNAL OF THERAPEUTIC MASSAGE &amp; BODYWORK (IJTMB). </w:t>
      </w:r>
      <w:r w:rsidRPr="00752E33">
        <w:rPr>
          <w:rFonts w:eastAsia="Arial"/>
          <w:b w:val="0"/>
          <w:bCs w:val="0"/>
          <w:sz w:val="24"/>
          <w:lang w:bidi="pt-BR"/>
        </w:rPr>
        <w:t xml:space="preserve">Estados Unidos: </w:t>
      </w:r>
      <w:proofErr w:type="spellStart"/>
      <w:r w:rsidRPr="00752E33">
        <w:rPr>
          <w:rFonts w:eastAsia="Arial"/>
          <w:b w:val="0"/>
          <w:bCs w:val="0"/>
          <w:sz w:val="24"/>
          <w:lang w:bidi="pt-BR"/>
        </w:rPr>
        <w:t>Massage</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Therapy</w:t>
      </w:r>
      <w:proofErr w:type="spellEnd"/>
      <w:r w:rsidRPr="00752E33">
        <w:rPr>
          <w:rFonts w:eastAsia="Arial"/>
          <w:b w:val="0"/>
          <w:bCs w:val="0"/>
          <w:sz w:val="24"/>
          <w:lang w:bidi="pt-BR"/>
        </w:rPr>
        <w:t xml:space="preserve"> Foundation, 2008. ISSN 1916-257X versão online. Disponível em: https://ijtmb.org/index.php/ijtmb.</w:t>
      </w:r>
      <w:r w:rsidRPr="00752E33">
        <w:rPr>
          <w:rFonts w:eastAsia="Arial"/>
          <w:b w:val="0"/>
          <w:bCs w:val="0"/>
          <w:sz w:val="24"/>
          <w:lang w:bidi="pt-BR"/>
        </w:rPr>
        <w:tab/>
      </w:r>
    </w:p>
    <w:p w14:paraId="064F6B26" w14:textId="77777777" w:rsidR="00752E33" w:rsidRPr="00752E33" w:rsidRDefault="00752E33" w:rsidP="00BE23C5">
      <w:pPr>
        <w:pStyle w:val="Legenda"/>
        <w:jc w:val="left"/>
        <w:rPr>
          <w:rFonts w:eastAsia="Arial"/>
          <w:b w:val="0"/>
          <w:bCs w:val="0"/>
          <w:sz w:val="24"/>
          <w:lang w:bidi="pt-BR"/>
        </w:rPr>
      </w:pPr>
    </w:p>
    <w:p w14:paraId="2FCE3200"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 xml:space="preserve">JOURNAL OF MEDICAL BIOCHEMISTRY. Servia: </w:t>
      </w:r>
      <w:proofErr w:type="spellStart"/>
      <w:r w:rsidRPr="00752E33">
        <w:rPr>
          <w:rFonts w:eastAsia="Arial"/>
          <w:b w:val="0"/>
          <w:bCs w:val="0"/>
          <w:sz w:val="24"/>
          <w:lang w:bidi="pt-BR"/>
        </w:rPr>
        <w:t>Society</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of</w:t>
      </w:r>
      <w:proofErr w:type="spellEnd"/>
      <w:r w:rsidRPr="00752E33">
        <w:rPr>
          <w:rFonts w:eastAsia="Arial"/>
          <w:b w:val="0"/>
          <w:bCs w:val="0"/>
          <w:sz w:val="24"/>
          <w:lang w:bidi="pt-BR"/>
        </w:rPr>
        <w:t xml:space="preserve"> Medical </w:t>
      </w:r>
      <w:proofErr w:type="spellStart"/>
      <w:r w:rsidRPr="00752E33">
        <w:rPr>
          <w:rFonts w:eastAsia="Arial"/>
          <w:b w:val="0"/>
          <w:bCs w:val="0"/>
          <w:sz w:val="24"/>
          <w:lang w:bidi="pt-BR"/>
        </w:rPr>
        <w:t>Biochemists</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of</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Serbia</w:t>
      </w:r>
      <w:proofErr w:type="spellEnd"/>
      <w:r w:rsidRPr="00752E33">
        <w:rPr>
          <w:rFonts w:eastAsia="Arial"/>
          <w:b w:val="0"/>
          <w:bCs w:val="0"/>
          <w:sz w:val="24"/>
          <w:lang w:bidi="pt-BR"/>
        </w:rPr>
        <w:t>, 2002-. ISSN 1452-8266 versão online. Disponível em: https://english.dmbj.org.rs/journal-of-medical-biochemistry/.</w:t>
      </w:r>
    </w:p>
    <w:p w14:paraId="1460EF63"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t xml:space="preserve"> </w:t>
      </w:r>
    </w:p>
    <w:p w14:paraId="65CC6415"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JOURNAL OF MORPHOLOGICAL SCIENCES. São Paulo: Sociedade Brasileira de Anatomia. 2019- . ISSN 2177-0298 versão online. Disponível em: https://www.jms-sba.com/.</w:t>
      </w:r>
      <w:r w:rsidRPr="00752E33">
        <w:rPr>
          <w:rFonts w:eastAsia="Arial"/>
          <w:b w:val="0"/>
          <w:bCs w:val="0"/>
          <w:sz w:val="24"/>
          <w:lang w:bidi="pt-BR"/>
        </w:rPr>
        <w:tab/>
      </w:r>
    </w:p>
    <w:p w14:paraId="6D285F87" w14:textId="77777777" w:rsidR="00752E33" w:rsidRPr="00752E33" w:rsidRDefault="00752E33" w:rsidP="00BE23C5">
      <w:pPr>
        <w:pStyle w:val="Legenda"/>
        <w:jc w:val="left"/>
        <w:rPr>
          <w:rFonts w:eastAsia="Arial"/>
          <w:b w:val="0"/>
          <w:bCs w:val="0"/>
          <w:sz w:val="24"/>
          <w:lang w:bidi="pt-BR"/>
        </w:rPr>
      </w:pPr>
    </w:p>
    <w:p w14:paraId="40E5BF72"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JOURNAL OF PHYSICAL EDUCATION. MARINGÁ: Universidade Estadual de Maringá, 1989- . ISSN 2448-2455 versão online. Disponível em: https://periodicos.uem.br/ojs/index.php/RevEducFis.</w:t>
      </w:r>
    </w:p>
    <w:p w14:paraId="48EE4690"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r>
    </w:p>
    <w:p w14:paraId="7815ED75"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val="de-DE" w:bidi="pt-BR"/>
        </w:rPr>
        <w:t xml:space="preserve">JOURNAL OF STRENGTH AND CONDITIONING (IJSC). </w:t>
      </w:r>
      <w:r w:rsidRPr="00752E33">
        <w:rPr>
          <w:rFonts w:eastAsia="Arial"/>
          <w:b w:val="0"/>
          <w:bCs w:val="0"/>
          <w:sz w:val="24"/>
          <w:lang w:bidi="pt-BR"/>
        </w:rPr>
        <w:t xml:space="preserve">Reino Unido: </w:t>
      </w:r>
      <w:proofErr w:type="spellStart"/>
      <w:r w:rsidRPr="00752E33">
        <w:rPr>
          <w:rFonts w:eastAsia="Arial"/>
          <w:b w:val="0"/>
          <w:bCs w:val="0"/>
          <w:sz w:val="24"/>
          <w:lang w:bidi="pt-BR"/>
        </w:rPr>
        <w:t>International</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Universities</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Strength</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and</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Conditioning</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Association</w:t>
      </w:r>
      <w:proofErr w:type="spellEnd"/>
      <w:r w:rsidRPr="00752E33">
        <w:rPr>
          <w:rFonts w:eastAsia="Arial"/>
          <w:b w:val="0"/>
          <w:bCs w:val="0"/>
          <w:sz w:val="24"/>
          <w:lang w:bidi="pt-BR"/>
        </w:rPr>
        <w:t>, 2020- . ISSN 2634-2235. Disponível em: https://journal.iusca.org/index.php/Journal/issue/archive.</w:t>
      </w:r>
      <w:r w:rsidRPr="00752E33">
        <w:rPr>
          <w:rFonts w:eastAsia="Arial"/>
          <w:b w:val="0"/>
          <w:bCs w:val="0"/>
          <w:sz w:val="24"/>
          <w:lang w:bidi="pt-BR"/>
        </w:rPr>
        <w:tab/>
      </w:r>
    </w:p>
    <w:p w14:paraId="7C4397F6" w14:textId="77777777" w:rsidR="00752E33" w:rsidRPr="00752E33" w:rsidRDefault="00752E33" w:rsidP="00BE23C5">
      <w:pPr>
        <w:pStyle w:val="Legenda"/>
        <w:jc w:val="left"/>
        <w:rPr>
          <w:rFonts w:eastAsia="Arial"/>
          <w:b w:val="0"/>
          <w:bCs w:val="0"/>
          <w:sz w:val="24"/>
          <w:lang w:bidi="pt-BR"/>
        </w:rPr>
      </w:pPr>
    </w:p>
    <w:p w14:paraId="4829BF50"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val="de-DE" w:bidi="pt-BR"/>
        </w:rPr>
        <w:t xml:space="preserve">JOURNAL OF THE INTERNATIONAL SOCIETY OF SPORTS NUTRITION. </w:t>
      </w:r>
      <w:r w:rsidRPr="00752E33">
        <w:rPr>
          <w:rFonts w:eastAsia="Arial"/>
          <w:b w:val="0"/>
          <w:bCs w:val="0"/>
          <w:sz w:val="24"/>
          <w:lang w:bidi="pt-BR"/>
        </w:rPr>
        <w:t xml:space="preserve">Reino Unido: Taylor &amp; Francis </w:t>
      </w:r>
      <w:proofErr w:type="spellStart"/>
      <w:r w:rsidRPr="00752E33">
        <w:rPr>
          <w:rFonts w:eastAsia="Arial"/>
          <w:b w:val="0"/>
          <w:bCs w:val="0"/>
          <w:sz w:val="24"/>
          <w:lang w:bidi="pt-BR"/>
        </w:rPr>
        <w:t>Group</w:t>
      </w:r>
      <w:proofErr w:type="spellEnd"/>
      <w:r w:rsidRPr="00752E33">
        <w:rPr>
          <w:rFonts w:eastAsia="Arial"/>
          <w:b w:val="0"/>
          <w:bCs w:val="0"/>
          <w:sz w:val="24"/>
          <w:lang w:bidi="pt-BR"/>
        </w:rPr>
        <w:t>, 2004- . ISSN 1550-2783 versão online. Disponível em: https://www.tandfonline.com/journals/rssn20.</w:t>
      </w:r>
      <w:r w:rsidRPr="00752E33">
        <w:rPr>
          <w:rFonts w:eastAsia="Arial"/>
          <w:b w:val="0"/>
          <w:bCs w:val="0"/>
          <w:sz w:val="24"/>
          <w:lang w:bidi="pt-BR"/>
        </w:rPr>
        <w:tab/>
      </w:r>
    </w:p>
    <w:p w14:paraId="049D3F27" w14:textId="77777777" w:rsidR="00752E33" w:rsidRPr="00752E33" w:rsidRDefault="00752E33" w:rsidP="00BE23C5">
      <w:pPr>
        <w:pStyle w:val="Legenda"/>
        <w:jc w:val="left"/>
        <w:rPr>
          <w:rFonts w:eastAsia="Arial"/>
          <w:b w:val="0"/>
          <w:bCs w:val="0"/>
          <w:sz w:val="24"/>
          <w:lang w:bidi="pt-BR"/>
        </w:rPr>
      </w:pPr>
    </w:p>
    <w:p w14:paraId="1F8C5B8A"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LICERE – REVISTA DO PROGRAMA DE PÓS-GRADUAÇÃO INTERDISCIPLINAR EM ESTUDOS DO LAZER. Minas Gerais: Universidade Federal de Minas Gerais, 1998- . ISSN 1981-3171 versão online. Disponível em: https://periodicos.ufmg.br/index.php/licere/index.</w:t>
      </w:r>
      <w:r w:rsidRPr="00752E33">
        <w:rPr>
          <w:rFonts w:eastAsia="Arial"/>
          <w:b w:val="0"/>
          <w:bCs w:val="0"/>
          <w:sz w:val="24"/>
          <w:lang w:bidi="pt-BR"/>
        </w:rPr>
        <w:tab/>
      </w:r>
    </w:p>
    <w:p w14:paraId="66A08297" w14:textId="77777777" w:rsidR="00752E33" w:rsidRPr="00752E33" w:rsidRDefault="00752E33" w:rsidP="00BE23C5">
      <w:pPr>
        <w:pStyle w:val="Legenda"/>
        <w:jc w:val="left"/>
        <w:rPr>
          <w:rFonts w:eastAsia="Arial"/>
          <w:b w:val="0"/>
          <w:bCs w:val="0"/>
          <w:sz w:val="24"/>
          <w:lang w:bidi="pt-BR"/>
        </w:rPr>
      </w:pPr>
    </w:p>
    <w:p w14:paraId="36BEC34E"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 xml:space="preserve">MANUAL THERAPY, POSTUROLOGY &amp; REHABILITATION JOURNAL. Goiás: </w:t>
      </w:r>
      <w:proofErr w:type="spellStart"/>
      <w:r w:rsidRPr="00752E33">
        <w:rPr>
          <w:rFonts w:eastAsia="Arial"/>
          <w:b w:val="0"/>
          <w:bCs w:val="0"/>
          <w:sz w:val="24"/>
          <w:lang w:bidi="pt-BR"/>
        </w:rPr>
        <w:t>School</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of</w:t>
      </w:r>
      <w:proofErr w:type="spellEnd"/>
      <w:r w:rsidRPr="00752E33">
        <w:rPr>
          <w:rFonts w:eastAsia="Arial"/>
          <w:b w:val="0"/>
          <w:bCs w:val="0"/>
          <w:sz w:val="24"/>
          <w:lang w:bidi="pt-BR"/>
        </w:rPr>
        <w:t xml:space="preserve"> Manual </w:t>
      </w:r>
      <w:proofErr w:type="spellStart"/>
      <w:r w:rsidRPr="00752E33">
        <w:rPr>
          <w:rFonts w:eastAsia="Arial"/>
          <w:b w:val="0"/>
          <w:bCs w:val="0"/>
          <w:sz w:val="24"/>
          <w:lang w:bidi="pt-BR"/>
        </w:rPr>
        <w:t>and</w:t>
      </w:r>
      <w:proofErr w:type="spellEnd"/>
      <w:r w:rsidRPr="00752E33">
        <w:rPr>
          <w:rFonts w:eastAsia="Arial"/>
          <w:b w:val="0"/>
          <w:bCs w:val="0"/>
          <w:sz w:val="24"/>
          <w:lang w:bidi="pt-BR"/>
        </w:rPr>
        <w:t xml:space="preserve"> Postural </w:t>
      </w:r>
      <w:proofErr w:type="spellStart"/>
      <w:r w:rsidRPr="00752E33">
        <w:rPr>
          <w:rFonts w:eastAsia="Arial"/>
          <w:b w:val="0"/>
          <w:bCs w:val="0"/>
          <w:sz w:val="24"/>
          <w:lang w:bidi="pt-BR"/>
        </w:rPr>
        <w:t>Therapy</w:t>
      </w:r>
      <w:proofErr w:type="spellEnd"/>
      <w:r w:rsidRPr="00752E33">
        <w:rPr>
          <w:rFonts w:eastAsia="Arial"/>
          <w:b w:val="0"/>
          <w:bCs w:val="0"/>
          <w:sz w:val="24"/>
          <w:lang w:bidi="pt-BR"/>
        </w:rPr>
        <w:t>, 2013- . ISSN 2236-5435 versão online. Disponível em: https://submission-mtprehabjournal.com/revista/index.</w:t>
      </w:r>
      <w:r w:rsidRPr="00752E33">
        <w:rPr>
          <w:rFonts w:eastAsia="Arial"/>
          <w:b w:val="0"/>
          <w:bCs w:val="0"/>
          <w:sz w:val="24"/>
          <w:lang w:bidi="pt-BR"/>
        </w:rPr>
        <w:tab/>
      </w:r>
    </w:p>
    <w:p w14:paraId="4F57691E" w14:textId="77777777" w:rsidR="00752E33" w:rsidRPr="00752E33" w:rsidRDefault="00752E33" w:rsidP="00BE23C5">
      <w:pPr>
        <w:pStyle w:val="Legenda"/>
        <w:jc w:val="left"/>
        <w:rPr>
          <w:rFonts w:eastAsia="Arial"/>
          <w:b w:val="0"/>
          <w:bCs w:val="0"/>
          <w:sz w:val="24"/>
          <w:lang w:bidi="pt-BR"/>
        </w:rPr>
      </w:pPr>
    </w:p>
    <w:p w14:paraId="67687F4F"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 xml:space="preserve">MASSAGE THERAPY JOURNAL. Estados Unidos: American </w:t>
      </w:r>
      <w:proofErr w:type="spellStart"/>
      <w:r w:rsidRPr="00752E33">
        <w:rPr>
          <w:rFonts w:eastAsia="Arial"/>
          <w:b w:val="0"/>
          <w:bCs w:val="0"/>
          <w:sz w:val="24"/>
          <w:lang w:bidi="pt-BR"/>
        </w:rPr>
        <w:t>Massage</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Therapy</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Association</w:t>
      </w:r>
      <w:proofErr w:type="spellEnd"/>
      <w:r w:rsidRPr="00752E33">
        <w:rPr>
          <w:rFonts w:eastAsia="Arial"/>
          <w:b w:val="0"/>
          <w:bCs w:val="0"/>
          <w:sz w:val="24"/>
          <w:lang w:bidi="pt-BR"/>
        </w:rPr>
        <w:t xml:space="preserve"> (AMTA), 2006- . ISSN 0895-0814 versão online. Disponível em: https://www.amtamassage.org/publications/massage-therapy-journal/.</w:t>
      </w:r>
      <w:r w:rsidRPr="00752E33">
        <w:rPr>
          <w:rFonts w:eastAsia="Arial"/>
          <w:b w:val="0"/>
          <w:bCs w:val="0"/>
          <w:sz w:val="24"/>
          <w:lang w:bidi="pt-BR"/>
        </w:rPr>
        <w:tab/>
      </w:r>
    </w:p>
    <w:p w14:paraId="2EE8EA9E" w14:textId="77777777" w:rsidR="00752E33" w:rsidRPr="00752E33" w:rsidRDefault="00752E33" w:rsidP="00BE23C5">
      <w:pPr>
        <w:pStyle w:val="Legenda"/>
        <w:jc w:val="left"/>
        <w:rPr>
          <w:rFonts w:eastAsia="Arial"/>
          <w:b w:val="0"/>
          <w:bCs w:val="0"/>
          <w:sz w:val="24"/>
          <w:lang w:bidi="pt-BR"/>
        </w:rPr>
      </w:pPr>
    </w:p>
    <w:p w14:paraId="387D7EF9"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MOTRIVIVÊNCIA – REVISTA DE EDUCAÇÃO FÍSICA, ESPORTE E LAZER. Florianópolis: Laboratório e Observatório da Mídia Esportiva (</w:t>
      </w:r>
      <w:proofErr w:type="spellStart"/>
      <w:r w:rsidRPr="00752E33">
        <w:rPr>
          <w:rFonts w:eastAsia="Arial"/>
          <w:b w:val="0"/>
          <w:bCs w:val="0"/>
          <w:sz w:val="24"/>
          <w:lang w:bidi="pt-BR"/>
        </w:rPr>
        <w:t>LaboMidia</w:t>
      </w:r>
      <w:proofErr w:type="spellEnd"/>
      <w:r w:rsidRPr="00752E33">
        <w:rPr>
          <w:rFonts w:eastAsia="Arial"/>
          <w:b w:val="0"/>
          <w:bCs w:val="0"/>
          <w:sz w:val="24"/>
          <w:lang w:bidi="pt-BR"/>
        </w:rPr>
        <w:t>/UFSC ), 1988- . ISSN 2175-8042 versão online. Disponível em: https://periodicos.ufsc.br/index.php/motrivivencia.</w:t>
      </w:r>
      <w:r w:rsidRPr="00752E33">
        <w:rPr>
          <w:rFonts w:eastAsia="Arial"/>
          <w:b w:val="0"/>
          <w:bCs w:val="0"/>
          <w:sz w:val="24"/>
          <w:lang w:bidi="pt-BR"/>
        </w:rPr>
        <w:tab/>
      </w:r>
    </w:p>
    <w:p w14:paraId="417CEC8D" w14:textId="77777777" w:rsidR="00752E33" w:rsidRPr="00752E33" w:rsidRDefault="00752E33" w:rsidP="00BE23C5">
      <w:pPr>
        <w:pStyle w:val="Legenda"/>
        <w:jc w:val="left"/>
        <w:rPr>
          <w:rFonts w:eastAsia="Arial"/>
          <w:b w:val="0"/>
          <w:bCs w:val="0"/>
          <w:sz w:val="24"/>
          <w:lang w:bidi="pt-BR"/>
        </w:rPr>
      </w:pPr>
    </w:p>
    <w:p w14:paraId="708BABBF"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MOTRIZ: REVISTA DE EDUCAÇÃO FÍSICA. São Paulo: Universidade Estadual Paulista, 2010- . ISSN 1980-6574 versão online. Disponível em: https://www.scielo.br/j/motriz/.</w:t>
      </w:r>
      <w:r w:rsidRPr="00752E33">
        <w:rPr>
          <w:rFonts w:eastAsia="Arial"/>
          <w:b w:val="0"/>
          <w:bCs w:val="0"/>
          <w:sz w:val="24"/>
          <w:lang w:bidi="pt-BR"/>
        </w:rPr>
        <w:tab/>
      </w:r>
    </w:p>
    <w:p w14:paraId="3948A603" w14:textId="77777777" w:rsidR="00752E33" w:rsidRPr="00752E33" w:rsidRDefault="00752E33" w:rsidP="00BE23C5">
      <w:pPr>
        <w:pStyle w:val="Legenda"/>
        <w:jc w:val="left"/>
        <w:rPr>
          <w:rFonts w:eastAsia="Arial"/>
          <w:b w:val="0"/>
          <w:bCs w:val="0"/>
          <w:sz w:val="24"/>
          <w:lang w:bidi="pt-BR"/>
        </w:rPr>
      </w:pPr>
    </w:p>
    <w:p w14:paraId="3315A306"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lastRenderedPageBreak/>
        <w:t>MOVIMENTO – REVISTA DE EDUCAÇÃO FÍSICA DA UFRGS. Rio Grande do Sul: Universidade Federal do Rio Grande do Sul, 1994- . ISSN 1982-8918 versão online. Disponível em: https://seer.ufrgs.br//Movimento/index.</w:t>
      </w:r>
      <w:r w:rsidRPr="00752E33">
        <w:rPr>
          <w:rFonts w:eastAsia="Arial"/>
          <w:b w:val="0"/>
          <w:bCs w:val="0"/>
          <w:sz w:val="24"/>
          <w:lang w:bidi="pt-BR"/>
        </w:rPr>
        <w:tab/>
      </w:r>
    </w:p>
    <w:p w14:paraId="601BE02A" w14:textId="77777777" w:rsidR="00752E33" w:rsidRPr="00752E33" w:rsidRDefault="00752E33" w:rsidP="00BE23C5">
      <w:pPr>
        <w:pStyle w:val="Legenda"/>
        <w:jc w:val="left"/>
        <w:rPr>
          <w:rFonts w:eastAsia="Arial"/>
          <w:b w:val="0"/>
          <w:bCs w:val="0"/>
          <w:sz w:val="24"/>
          <w:lang w:bidi="pt-BR"/>
        </w:rPr>
      </w:pPr>
    </w:p>
    <w:p w14:paraId="287393EF"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 xml:space="preserve">NATIONAL JOURNAL OF CLINICAL ANATOMY (NJCA). Índia: </w:t>
      </w:r>
      <w:proofErr w:type="spellStart"/>
      <w:r w:rsidRPr="00752E33">
        <w:rPr>
          <w:rFonts w:eastAsia="Arial"/>
          <w:b w:val="0"/>
          <w:bCs w:val="0"/>
          <w:sz w:val="24"/>
          <w:lang w:bidi="pt-BR"/>
        </w:rPr>
        <w:t>Society</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of</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Clinical</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Anatomists</w:t>
      </w:r>
      <w:proofErr w:type="spellEnd"/>
      <w:r w:rsidRPr="00752E33">
        <w:rPr>
          <w:rFonts w:eastAsia="Arial"/>
          <w:b w:val="0"/>
          <w:bCs w:val="0"/>
          <w:sz w:val="24"/>
          <w:lang w:bidi="pt-BR"/>
        </w:rPr>
        <w:t xml:space="preserve"> (SOCA), 2012- . ISSN 2321-2780 versão online. Disponível em: https://journals.lww.com/NJCA/pages/default.aspx.</w:t>
      </w:r>
      <w:r w:rsidRPr="00752E33">
        <w:rPr>
          <w:rFonts w:eastAsia="Arial"/>
          <w:b w:val="0"/>
          <w:bCs w:val="0"/>
          <w:sz w:val="24"/>
          <w:lang w:bidi="pt-BR"/>
        </w:rPr>
        <w:tab/>
      </w:r>
    </w:p>
    <w:p w14:paraId="74FF0825" w14:textId="77777777" w:rsidR="00752E33" w:rsidRPr="00752E33" w:rsidRDefault="00752E33" w:rsidP="00BE23C5">
      <w:pPr>
        <w:pStyle w:val="Legenda"/>
        <w:jc w:val="left"/>
        <w:rPr>
          <w:rFonts w:eastAsia="Arial"/>
          <w:b w:val="0"/>
          <w:bCs w:val="0"/>
          <w:sz w:val="24"/>
          <w:lang w:bidi="pt-BR"/>
        </w:rPr>
      </w:pPr>
    </w:p>
    <w:p w14:paraId="76E868DA"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val="de-DE" w:bidi="pt-BR"/>
        </w:rPr>
        <w:t xml:space="preserve">OPEN ACCESS JOURNAL OF SPORTS MEDICINE. </w:t>
      </w:r>
      <w:r w:rsidRPr="00752E33">
        <w:rPr>
          <w:rFonts w:eastAsia="Arial"/>
          <w:b w:val="0"/>
          <w:bCs w:val="0"/>
          <w:sz w:val="24"/>
          <w:lang w:bidi="pt-BR"/>
        </w:rPr>
        <w:t>Reino Unido: Dove Medical Press, 2010- . ISSN 1179-1543 versão online. Disponível em: https://www.dovepress.com/open-access-journal-of-sports-medicine-journal.</w:t>
      </w:r>
    </w:p>
    <w:p w14:paraId="4D0B6550"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r>
    </w:p>
    <w:p w14:paraId="493A7A1D"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val="de-DE" w:bidi="pt-BR"/>
        </w:rPr>
        <w:t xml:space="preserve">PEDAGOGY AND PSYCHOLOGY OF SPORT. </w:t>
      </w:r>
      <w:r w:rsidRPr="00752E33">
        <w:rPr>
          <w:rFonts w:eastAsia="Arial"/>
          <w:b w:val="0"/>
          <w:bCs w:val="0"/>
          <w:sz w:val="24"/>
          <w:lang w:bidi="pt-BR"/>
        </w:rPr>
        <w:t xml:space="preserve">Polônia: </w:t>
      </w:r>
      <w:proofErr w:type="spellStart"/>
      <w:r w:rsidRPr="00752E33">
        <w:rPr>
          <w:rFonts w:eastAsia="Arial"/>
          <w:b w:val="0"/>
          <w:bCs w:val="0"/>
          <w:sz w:val="24"/>
          <w:lang w:bidi="pt-BR"/>
        </w:rPr>
        <w:t>Nicolaus</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Copernicus</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University</w:t>
      </w:r>
      <w:proofErr w:type="spellEnd"/>
      <w:r w:rsidRPr="00752E33">
        <w:rPr>
          <w:rFonts w:eastAsia="Arial"/>
          <w:b w:val="0"/>
          <w:bCs w:val="0"/>
          <w:sz w:val="24"/>
          <w:lang w:bidi="pt-BR"/>
        </w:rPr>
        <w:t xml:space="preserve"> in </w:t>
      </w:r>
      <w:proofErr w:type="spellStart"/>
      <w:r w:rsidRPr="00752E33">
        <w:rPr>
          <w:rFonts w:eastAsia="Arial"/>
          <w:b w:val="0"/>
          <w:bCs w:val="0"/>
          <w:sz w:val="24"/>
          <w:lang w:bidi="pt-BR"/>
        </w:rPr>
        <w:t>Toruń</w:t>
      </w:r>
      <w:proofErr w:type="spellEnd"/>
      <w:r w:rsidRPr="00752E33">
        <w:rPr>
          <w:rFonts w:eastAsia="Arial"/>
          <w:b w:val="0"/>
          <w:bCs w:val="0"/>
          <w:sz w:val="24"/>
          <w:lang w:bidi="pt-BR"/>
        </w:rPr>
        <w:t>, 2015- . ISSN 2450-6605 versão online. Disponível em: https://apcz.umk.pl/PPS/index.</w:t>
      </w:r>
      <w:r w:rsidRPr="00752E33">
        <w:rPr>
          <w:rFonts w:eastAsia="Arial"/>
          <w:b w:val="0"/>
          <w:bCs w:val="0"/>
          <w:sz w:val="24"/>
          <w:lang w:bidi="pt-BR"/>
        </w:rPr>
        <w:tab/>
      </w:r>
    </w:p>
    <w:p w14:paraId="636B9262" w14:textId="77777777" w:rsidR="00752E33" w:rsidRPr="00752E33" w:rsidRDefault="00752E33" w:rsidP="00BE23C5">
      <w:pPr>
        <w:pStyle w:val="Legenda"/>
        <w:jc w:val="left"/>
        <w:rPr>
          <w:rFonts w:eastAsia="Arial"/>
          <w:b w:val="0"/>
          <w:bCs w:val="0"/>
          <w:sz w:val="24"/>
          <w:lang w:bidi="pt-BR"/>
        </w:rPr>
      </w:pPr>
    </w:p>
    <w:p w14:paraId="30DBB05D"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val="de-DE" w:bidi="pt-BR"/>
        </w:rPr>
        <w:t xml:space="preserve">PHYSICAL CULTURE, RECREATION AND REHABILITATION. </w:t>
      </w:r>
      <w:r w:rsidRPr="00752E33">
        <w:rPr>
          <w:rFonts w:eastAsia="Arial"/>
          <w:b w:val="0"/>
          <w:bCs w:val="0"/>
          <w:sz w:val="24"/>
          <w:lang w:bidi="pt-BR"/>
        </w:rPr>
        <w:t xml:space="preserve">Ucrânia: IP </w:t>
      </w:r>
      <w:proofErr w:type="spellStart"/>
      <w:r w:rsidRPr="00752E33">
        <w:rPr>
          <w:rFonts w:eastAsia="Arial"/>
          <w:b w:val="0"/>
          <w:bCs w:val="0"/>
          <w:sz w:val="24"/>
          <w:lang w:bidi="pt-BR"/>
        </w:rPr>
        <w:t>Iermakov</w:t>
      </w:r>
      <w:proofErr w:type="spellEnd"/>
      <w:r w:rsidRPr="00752E33">
        <w:rPr>
          <w:rFonts w:eastAsia="Arial"/>
          <w:b w:val="0"/>
          <w:bCs w:val="0"/>
          <w:sz w:val="24"/>
          <w:lang w:bidi="pt-BR"/>
        </w:rPr>
        <w:t xml:space="preserve"> S.S., 2022. ISSN 2959-0477 versão online. Disponível em: https://www.physcult.org.ua/index.php/pc/index.</w:t>
      </w:r>
    </w:p>
    <w:p w14:paraId="7709B5CD" w14:textId="77777777" w:rsidR="00752E33" w:rsidRPr="00752E33" w:rsidRDefault="00752E33" w:rsidP="00BE23C5">
      <w:pPr>
        <w:pStyle w:val="Legenda"/>
        <w:jc w:val="left"/>
        <w:rPr>
          <w:rFonts w:eastAsia="Arial"/>
          <w:b w:val="0"/>
          <w:bCs w:val="0"/>
          <w:sz w:val="24"/>
          <w:lang w:bidi="pt-BR"/>
        </w:rPr>
      </w:pPr>
    </w:p>
    <w:p w14:paraId="4A906764"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PÓDIO: REVISÃO DE LAZER, ESPORTE E TURISMO. São Paulo: UNINOVE, 2012. ISSN 2316-932X versão online. Disponível em: https://periodicos.uninove.br/podium.</w:t>
      </w:r>
    </w:p>
    <w:p w14:paraId="20DB5327"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t xml:space="preserve"> </w:t>
      </w:r>
    </w:p>
    <w:p w14:paraId="1911C142"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RBFF – REVISTA BRASILEIRA DE FUTSAL E FUTEBOL. São Paulo: Instituto Brasileiro de Pesquisa e Ensino em Fisiologia do Exercício (IBPEFEX), 2009- . ISSN 1984-4956. Disponível em: http://www.rbff.com.br/index.php/rbff.</w:t>
      </w:r>
    </w:p>
    <w:p w14:paraId="592FBC65"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r>
      <w:r w:rsidRPr="00752E33">
        <w:rPr>
          <w:rFonts w:eastAsia="Arial"/>
          <w:b w:val="0"/>
          <w:bCs w:val="0"/>
          <w:sz w:val="24"/>
          <w:lang w:bidi="pt-BR"/>
        </w:rPr>
        <w:tab/>
      </w:r>
    </w:p>
    <w:p w14:paraId="175B4A1B"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val="de-DE" w:bidi="pt-BR"/>
        </w:rPr>
        <w:t xml:space="preserve">RESEARCH IN SPORT MANAGEMENT AND MARKETING. </w:t>
      </w:r>
      <w:r w:rsidRPr="00752E33">
        <w:rPr>
          <w:rFonts w:eastAsia="Arial"/>
          <w:b w:val="0"/>
          <w:bCs w:val="0"/>
          <w:sz w:val="24"/>
          <w:lang w:bidi="pt-BR"/>
        </w:rPr>
        <w:t xml:space="preserve">Irã: </w:t>
      </w:r>
      <w:proofErr w:type="spellStart"/>
      <w:r w:rsidRPr="00752E33">
        <w:rPr>
          <w:rFonts w:eastAsia="Arial"/>
          <w:b w:val="0"/>
          <w:bCs w:val="0"/>
          <w:sz w:val="24"/>
          <w:lang w:bidi="pt-BR"/>
        </w:rPr>
        <w:t>University</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of</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Mohaghegh</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Ardabili</w:t>
      </w:r>
      <w:proofErr w:type="spellEnd"/>
      <w:r w:rsidRPr="00752E33">
        <w:rPr>
          <w:rFonts w:eastAsia="Arial"/>
          <w:b w:val="0"/>
          <w:bCs w:val="0"/>
          <w:sz w:val="24"/>
          <w:lang w:bidi="pt-BR"/>
        </w:rPr>
        <w:t>, 2020- . ISSN 2783-1671 versão online. Disponível em: https://rsmm.uma.ac.ir/.</w:t>
      </w:r>
      <w:r w:rsidRPr="00752E33">
        <w:rPr>
          <w:rFonts w:eastAsia="Arial"/>
          <w:b w:val="0"/>
          <w:bCs w:val="0"/>
          <w:sz w:val="24"/>
          <w:lang w:bidi="pt-BR"/>
        </w:rPr>
        <w:tab/>
      </w:r>
    </w:p>
    <w:p w14:paraId="2436B85D" w14:textId="77777777" w:rsidR="00752E33" w:rsidRPr="00752E33" w:rsidRDefault="00752E33" w:rsidP="00BE23C5">
      <w:pPr>
        <w:pStyle w:val="Legenda"/>
        <w:jc w:val="left"/>
        <w:rPr>
          <w:rFonts w:eastAsia="Arial"/>
          <w:b w:val="0"/>
          <w:bCs w:val="0"/>
          <w:sz w:val="24"/>
          <w:lang w:bidi="pt-BR"/>
        </w:rPr>
      </w:pPr>
    </w:p>
    <w:p w14:paraId="624B975B"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 xml:space="preserve">REVISTA ARGENTINA DE ANATOMÍA CLÍNICA. Argentina: </w:t>
      </w:r>
      <w:proofErr w:type="spellStart"/>
      <w:r w:rsidRPr="00752E33">
        <w:rPr>
          <w:rFonts w:eastAsia="Arial"/>
          <w:b w:val="0"/>
          <w:bCs w:val="0"/>
          <w:sz w:val="24"/>
          <w:lang w:bidi="pt-BR"/>
        </w:rPr>
        <w:t>Asociación</w:t>
      </w:r>
      <w:proofErr w:type="spellEnd"/>
      <w:r w:rsidRPr="00752E33">
        <w:rPr>
          <w:rFonts w:eastAsia="Arial"/>
          <w:b w:val="0"/>
          <w:bCs w:val="0"/>
          <w:sz w:val="24"/>
          <w:lang w:bidi="pt-BR"/>
        </w:rPr>
        <w:t xml:space="preserve"> Argentina de </w:t>
      </w:r>
      <w:proofErr w:type="spellStart"/>
      <w:r w:rsidRPr="00752E33">
        <w:rPr>
          <w:rFonts w:eastAsia="Arial"/>
          <w:b w:val="0"/>
          <w:bCs w:val="0"/>
          <w:sz w:val="24"/>
          <w:lang w:bidi="pt-BR"/>
        </w:rPr>
        <w:t>Anatomía</w:t>
      </w:r>
      <w:proofErr w:type="spellEnd"/>
      <w:r w:rsidRPr="00752E33">
        <w:rPr>
          <w:rFonts w:eastAsia="Arial"/>
          <w:b w:val="0"/>
          <w:bCs w:val="0"/>
          <w:sz w:val="24"/>
          <w:lang w:bidi="pt-BR"/>
        </w:rPr>
        <w:t xml:space="preserve"> Clínica (AAAC), 2009- . ISSN 1852-8023 versão online. Disponível em: https://revistas.unc.edu.ar/index.php/anatclinar.</w:t>
      </w:r>
      <w:r w:rsidRPr="00752E33">
        <w:rPr>
          <w:rFonts w:eastAsia="Arial"/>
          <w:b w:val="0"/>
          <w:bCs w:val="0"/>
          <w:sz w:val="24"/>
          <w:lang w:bidi="pt-BR"/>
        </w:rPr>
        <w:tab/>
      </w:r>
    </w:p>
    <w:p w14:paraId="08FA7A85" w14:textId="77777777" w:rsidR="00752E33" w:rsidRPr="00752E33" w:rsidRDefault="00752E33" w:rsidP="00BE23C5">
      <w:pPr>
        <w:pStyle w:val="Legenda"/>
        <w:jc w:val="left"/>
        <w:rPr>
          <w:rFonts w:eastAsia="Arial"/>
          <w:b w:val="0"/>
          <w:bCs w:val="0"/>
          <w:sz w:val="24"/>
          <w:lang w:bidi="pt-BR"/>
        </w:rPr>
      </w:pPr>
    </w:p>
    <w:p w14:paraId="0C3AE87B"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REVISTA BIOQUÍMICA Y PATOLOGÍA CLÍNICA (</w:t>
      </w:r>
      <w:proofErr w:type="spellStart"/>
      <w:r w:rsidRPr="00752E33">
        <w:rPr>
          <w:rFonts w:eastAsia="Arial"/>
          <w:b w:val="0"/>
          <w:bCs w:val="0"/>
          <w:sz w:val="24"/>
          <w:lang w:bidi="pt-BR"/>
        </w:rPr>
        <w:t>ByPC</w:t>
      </w:r>
      <w:proofErr w:type="spellEnd"/>
      <w:r w:rsidRPr="00752E33">
        <w:rPr>
          <w:rFonts w:eastAsia="Arial"/>
          <w:b w:val="0"/>
          <w:bCs w:val="0"/>
          <w:sz w:val="24"/>
          <w:lang w:bidi="pt-BR"/>
        </w:rPr>
        <w:t xml:space="preserve">). Argentina: </w:t>
      </w:r>
      <w:proofErr w:type="spellStart"/>
      <w:r w:rsidRPr="00752E33">
        <w:rPr>
          <w:rFonts w:eastAsia="Arial"/>
          <w:b w:val="0"/>
          <w:bCs w:val="0"/>
          <w:sz w:val="24"/>
          <w:lang w:bidi="pt-BR"/>
        </w:rPr>
        <w:t>Asociación</w:t>
      </w:r>
      <w:proofErr w:type="spellEnd"/>
      <w:r w:rsidRPr="00752E33">
        <w:rPr>
          <w:rFonts w:eastAsia="Arial"/>
          <w:b w:val="0"/>
          <w:bCs w:val="0"/>
          <w:sz w:val="24"/>
          <w:lang w:bidi="pt-BR"/>
        </w:rPr>
        <w:t xml:space="preserve"> Bioquímica Argentina, 2014- . ISSN 2684-0359 versão online. Disponível em: https://www.revistabypc.org.ar/index.php/bypc/index.</w:t>
      </w:r>
      <w:r w:rsidRPr="00752E33">
        <w:rPr>
          <w:rFonts w:eastAsia="Arial"/>
          <w:b w:val="0"/>
          <w:bCs w:val="0"/>
          <w:sz w:val="24"/>
          <w:lang w:bidi="pt-BR"/>
        </w:rPr>
        <w:tab/>
      </w:r>
    </w:p>
    <w:p w14:paraId="4AF577F2" w14:textId="77777777" w:rsidR="00752E33" w:rsidRPr="00752E33" w:rsidRDefault="00752E33" w:rsidP="00BE23C5">
      <w:pPr>
        <w:pStyle w:val="Legenda"/>
        <w:jc w:val="left"/>
        <w:rPr>
          <w:rFonts w:eastAsia="Arial"/>
          <w:b w:val="0"/>
          <w:bCs w:val="0"/>
          <w:sz w:val="24"/>
          <w:lang w:bidi="pt-BR"/>
        </w:rPr>
      </w:pPr>
    </w:p>
    <w:p w14:paraId="460760C5"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REVISTA BRASILEIRA DE ATIVIDADE FÍSICA &amp; SAÚDE (RBAFS). Santa Catarina: Sociedade Brasileira de Atividade Física e Saúde, 1995- . ISSN 2317-1634 versão online. Disponível em: https://rbafs.org.br/RBAFS/index.</w:t>
      </w:r>
      <w:r w:rsidRPr="00752E33">
        <w:rPr>
          <w:rFonts w:eastAsia="Arial"/>
          <w:b w:val="0"/>
          <w:bCs w:val="0"/>
          <w:sz w:val="24"/>
          <w:lang w:bidi="pt-BR"/>
        </w:rPr>
        <w:tab/>
      </w:r>
    </w:p>
    <w:p w14:paraId="241847F3" w14:textId="77777777" w:rsidR="00752E33" w:rsidRPr="00752E33" w:rsidRDefault="00752E33" w:rsidP="00BE23C5">
      <w:pPr>
        <w:pStyle w:val="Legenda"/>
        <w:jc w:val="left"/>
        <w:rPr>
          <w:rFonts w:eastAsia="Arial"/>
          <w:b w:val="0"/>
          <w:bCs w:val="0"/>
          <w:sz w:val="24"/>
          <w:lang w:bidi="pt-BR"/>
        </w:rPr>
      </w:pPr>
    </w:p>
    <w:p w14:paraId="528CFBB6"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REVISTA BRASILEIRA DE CIÊNCIA E MOVIMENTO (RBCM). Brasília: Universidade Católica de Brasília, 1987- . ISSN 0103-1716 versão online. Disponível em: https://portalrevistas.ucb.br/index.php/rbcm/index.</w:t>
      </w:r>
      <w:r w:rsidRPr="00752E33">
        <w:rPr>
          <w:rFonts w:eastAsia="Arial"/>
          <w:b w:val="0"/>
          <w:bCs w:val="0"/>
          <w:sz w:val="24"/>
          <w:lang w:bidi="pt-BR"/>
        </w:rPr>
        <w:tab/>
      </w:r>
    </w:p>
    <w:p w14:paraId="05A14512" w14:textId="77777777" w:rsidR="00752E33" w:rsidRPr="00752E33" w:rsidRDefault="00752E33" w:rsidP="00BE23C5">
      <w:pPr>
        <w:pStyle w:val="Legenda"/>
        <w:jc w:val="left"/>
        <w:rPr>
          <w:rFonts w:eastAsia="Arial"/>
          <w:b w:val="0"/>
          <w:bCs w:val="0"/>
          <w:sz w:val="24"/>
          <w:lang w:bidi="pt-BR"/>
        </w:rPr>
      </w:pPr>
    </w:p>
    <w:p w14:paraId="16E36FC0"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lastRenderedPageBreak/>
        <w:t>REVISTA BRASILEIRA DE CIÊNCIAS DO ESPORTE. Minas Gerais: Colégio Brasileiro de Ciências do Esporte (CBCE), 2010- . ISSN 2179-3255 versão online. Disponível em: https://www.scielo.br/j/rbce/.</w:t>
      </w:r>
    </w:p>
    <w:p w14:paraId="2E42D2AC"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r>
      <w:r w:rsidRPr="00752E33">
        <w:rPr>
          <w:rFonts w:eastAsia="Arial"/>
          <w:b w:val="0"/>
          <w:bCs w:val="0"/>
          <w:sz w:val="24"/>
          <w:lang w:bidi="pt-BR"/>
        </w:rPr>
        <w:tab/>
      </w:r>
    </w:p>
    <w:p w14:paraId="5498D39F"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 xml:space="preserve">REVISTA BRASILEIRA DE CINEANTROPOMETRIA E DESEMPENHO HUMANO (RBCDH). </w:t>
      </w:r>
      <w:proofErr w:type="spellStart"/>
      <w:r w:rsidRPr="00752E33">
        <w:rPr>
          <w:rFonts w:eastAsia="Arial"/>
          <w:b w:val="0"/>
          <w:bCs w:val="0"/>
          <w:sz w:val="24"/>
          <w:lang w:bidi="pt-BR"/>
        </w:rPr>
        <w:t>Florianopolis</w:t>
      </w:r>
      <w:proofErr w:type="spellEnd"/>
      <w:r w:rsidRPr="00752E33">
        <w:rPr>
          <w:rFonts w:eastAsia="Arial"/>
          <w:b w:val="0"/>
          <w:bCs w:val="0"/>
          <w:sz w:val="24"/>
          <w:lang w:bidi="pt-BR"/>
        </w:rPr>
        <w:t xml:space="preserve">: Núcleo de Pesquisa em </w:t>
      </w:r>
      <w:proofErr w:type="spellStart"/>
      <w:r w:rsidRPr="00752E33">
        <w:rPr>
          <w:rFonts w:eastAsia="Arial"/>
          <w:b w:val="0"/>
          <w:bCs w:val="0"/>
          <w:sz w:val="24"/>
          <w:lang w:bidi="pt-BR"/>
        </w:rPr>
        <w:t>Cineantropometria</w:t>
      </w:r>
      <w:proofErr w:type="spellEnd"/>
      <w:r w:rsidRPr="00752E33">
        <w:rPr>
          <w:rFonts w:eastAsia="Arial"/>
          <w:b w:val="0"/>
          <w:bCs w:val="0"/>
          <w:sz w:val="24"/>
          <w:lang w:bidi="pt-BR"/>
        </w:rPr>
        <w:t xml:space="preserve"> e Desempenho Humano do Centro de Desportos da Universidade Federal de Santa Catarina, 1999- . ISSN 1980-0037 versão online. Disponível em:  https://periodicos.ufsc.br/index.php/rbcdh/about.</w:t>
      </w:r>
      <w:r w:rsidRPr="00752E33">
        <w:rPr>
          <w:rFonts w:eastAsia="Arial"/>
          <w:b w:val="0"/>
          <w:bCs w:val="0"/>
          <w:sz w:val="24"/>
          <w:lang w:bidi="pt-BR"/>
        </w:rPr>
        <w:tab/>
      </w:r>
    </w:p>
    <w:p w14:paraId="05FB4B04" w14:textId="77777777" w:rsidR="00752E33" w:rsidRPr="00752E33" w:rsidRDefault="00752E33" w:rsidP="00BE23C5">
      <w:pPr>
        <w:pStyle w:val="Legenda"/>
        <w:jc w:val="left"/>
        <w:rPr>
          <w:rFonts w:eastAsia="Arial"/>
          <w:b w:val="0"/>
          <w:bCs w:val="0"/>
          <w:sz w:val="24"/>
          <w:lang w:bidi="pt-BR"/>
        </w:rPr>
      </w:pPr>
    </w:p>
    <w:p w14:paraId="14797A2D"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REVISTA BRASILEIRA DE CRESCIMENTO E DESENVOLVIMENTO HUMANO. São Paulo: Universidade de São Paulo. 1991- . ISSN 2175-3598 versão online. Disponível em: https://revistas.usp.br/jhgd/issue/view/11101.</w:t>
      </w:r>
    </w:p>
    <w:p w14:paraId="1350B9C9"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r>
    </w:p>
    <w:p w14:paraId="1AF418A8"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REVISTA BRASILEIRA DE ESTUDOS EM DANÇA. Rio de Janeiro: Programa de Pós-Graduação em Dança da UFRJ e da Associação Nacional de Pesquisadores em Dança, 2022- . ISSN 2764-782X versão online. Disponível em: https://revistas.ufrj.br/index.php/rbed/index.</w:t>
      </w:r>
    </w:p>
    <w:p w14:paraId="2162A732"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r>
    </w:p>
    <w:p w14:paraId="60B4EB8D"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REVISTA BRASILEIRA DE FISIOLOGIA DO EXERCÍCIO (</w:t>
      </w:r>
      <w:proofErr w:type="spellStart"/>
      <w:r w:rsidRPr="00752E33">
        <w:rPr>
          <w:rFonts w:eastAsia="Arial"/>
          <w:b w:val="0"/>
          <w:bCs w:val="0"/>
          <w:sz w:val="24"/>
          <w:lang w:bidi="pt-BR"/>
        </w:rPr>
        <w:t>RBFex</w:t>
      </w:r>
      <w:proofErr w:type="spellEnd"/>
      <w:r w:rsidRPr="00752E33">
        <w:rPr>
          <w:rFonts w:eastAsia="Arial"/>
          <w:b w:val="0"/>
          <w:bCs w:val="0"/>
          <w:sz w:val="24"/>
          <w:lang w:bidi="pt-BR"/>
        </w:rPr>
        <w:t>). São Paulo: Instituto Brasileiro de Pesquisa e Ensino em Fisiologia do Exercício (IBPEFEX), 2005- . ISSN 2675-1372 versão online.  Disponível em: https://convergenceseditorial.com.br/index.php/revistafisiologia/index.</w:t>
      </w:r>
      <w:r w:rsidRPr="00752E33">
        <w:rPr>
          <w:rFonts w:eastAsia="Arial"/>
          <w:b w:val="0"/>
          <w:bCs w:val="0"/>
          <w:sz w:val="24"/>
          <w:lang w:bidi="pt-BR"/>
        </w:rPr>
        <w:tab/>
      </w:r>
    </w:p>
    <w:p w14:paraId="17BD5784" w14:textId="77777777" w:rsidR="00752E33" w:rsidRPr="00752E33" w:rsidRDefault="00752E33" w:rsidP="00BE23C5">
      <w:pPr>
        <w:pStyle w:val="Legenda"/>
        <w:jc w:val="left"/>
        <w:rPr>
          <w:rFonts w:eastAsia="Arial"/>
          <w:b w:val="0"/>
          <w:bCs w:val="0"/>
          <w:sz w:val="24"/>
          <w:lang w:bidi="pt-BR"/>
        </w:rPr>
      </w:pPr>
    </w:p>
    <w:p w14:paraId="55D32DE1"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REVISTA BRASILEIRA DE HANDEBOL. Sergipe: Confederação Brasileira de Handebol, 2022- . Disponível em: https://revistas.icesp.br/index.php/RBHb/index.</w:t>
      </w:r>
      <w:r w:rsidRPr="00752E33">
        <w:rPr>
          <w:rFonts w:eastAsia="Arial"/>
          <w:b w:val="0"/>
          <w:bCs w:val="0"/>
          <w:sz w:val="24"/>
          <w:lang w:bidi="pt-BR"/>
        </w:rPr>
        <w:tab/>
      </w:r>
    </w:p>
    <w:p w14:paraId="21940328"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REVISTA BRASILEIRA DE MEDICINA DO TRABALHO (RBMT). São Paulo: Associação Nacional de Medicina do Trabalho (ANAMT), 2003- . ISSN 2447-0147 versão online. Disponível em: https://www.rbmt.org.br/.</w:t>
      </w:r>
      <w:r w:rsidRPr="00752E33">
        <w:rPr>
          <w:rFonts w:eastAsia="Arial"/>
          <w:b w:val="0"/>
          <w:bCs w:val="0"/>
          <w:sz w:val="24"/>
          <w:lang w:bidi="pt-BR"/>
        </w:rPr>
        <w:tab/>
      </w:r>
    </w:p>
    <w:p w14:paraId="4649D705" w14:textId="77777777" w:rsidR="00752E33" w:rsidRPr="00752E33" w:rsidRDefault="00752E33" w:rsidP="00BE23C5">
      <w:pPr>
        <w:pStyle w:val="Legenda"/>
        <w:jc w:val="left"/>
        <w:rPr>
          <w:rFonts w:eastAsia="Arial"/>
          <w:b w:val="0"/>
          <w:bCs w:val="0"/>
          <w:sz w:val="24"/>
          <w:lang w:bidi="pt-BR"/>
        </w:rPr>
      </w:pPr>
    </w:p>
    <w:p w14:paraId="19CAAB38"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REVISTA BRASILEIRA DE NUTRIÇÃO ESPORTIVA. São Paulo: Instituto Brasileiro de Pesquisa e Ensino em Fisiologia do Exercício, 2007- . ISSN 1981-9927 versão online. Disponível em: http://www.rbne.com.br/index.php/rbne.</w:t>
      </w:r>
    </w:p>
    <w:p w14:paraId="0F173300"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r>
    </w:p>
    <w:p w14:paraId="080C4E8F"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REVISTA BRASILEIRA DE PRESCRIÇÃO E FISIOLOGIA DO EXERCÍCIO.  São Paulo: Instituto Brasileiro de Pesquisa e Ensino em Fisiologia do Exercício (IBPEFEX), 2007- . ISSN 1981-9900 versão online.  Disponível em: http://www.rbpfex.com.br/index.php/rbpfex.</w:t>
      </w:r>
      <w:r w:rsidRPr="00752E33">
        <w:rPr>
          <w:rFonts w:eastAsia="Arial"/>
          <w:b w:val="0"/>
          <w:bCs w:val="0"/>
          <w:sz w:val="24"/>
          <w:lang w:bidi="pt-BR"/>
        </w:rPr>
        <w:tab/>
      </w:r>
    </w:p>
    <w:p w14:paraId="5B2E8955" w14:textId="77777777" w:rsidR="00752E33" w:rsidRPr="00752E33" w:rsidRDefault="00752E33" w:rsidP="00BE23C5">
      <w:pPr>
        <w:pStyle w:val="Legenda"/>
        <w:jc w:val="left"/>
        <w:rPr>
          <w:rFonts w:eastAsia="Arial"/>
          <w:b w:val="0"/>
          <w:bCs w:val="0"/>
          <w:sz w:val="24"/>
          <w:lang w:bidi="pt-BR"/>
        </w:rPr>
      </w:pPr>
    </w:p>
    <w:p w14:paraId="2357635D"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REVISTA BRASILEIRA DE PSICOLOGIA DO ESPORTE. Brasília: Universidade Católica de Brasília; Associação Brasileira de Psicologia do Esporte (ABRAPESP), 2007- . ISSN 1981-9145 versão online. Disponível em: https://portalrevistas.ucb.br/index.php/rbpe/about.</w:t>
      </w:r>
      <w:r w:rsidRPr="00752E33">
        <w:rPr>
          <w:rFonts w:eastAsia="Arial"/>
          <w:b w:val="0"/>
          <w:bCs w:val="0"/>
          <w:sz w:val="24"/>
          <w:lang w:bidi="pt-BR"/>
        </w:rPr>
        <w:tab/>
      </w:r>
    </w:p>
    <w:p w14:paraId="6A8BA652" w14:textId="77777777" w:rsidR="00752E33" w:rsidRPr="00752E33" w:rsidRDefault="00752E33" w:rsidP="00BE23C5">
      <w:pPr>
        <w:pStyle w:val="Legenda"/>
        <w:jc w:val="left"/>
        <w:rPr>
          <w:rFonts w:eastAsia="Arial"/>
          <w:b w:val="0"/>
          <w:bCs w:val="0"/>
          <w:sz w:val="24"/>
          <w:lang w:bidi="pt-BR"/>
        </w:rPr>
      </w:pPr>
    </w:p>
    <w:p w14:paraId="0A789932"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REVISTA BRASILEIRA DE SAÚDE OCUPACIONAL. São Paulo: Fundação Jorge Duprat Figueiredo de Segurança e Medicina do Trabalho – FUNDACENTRO, 1973- . ISSN 2317-6369 versão online. Disponível em: https://www.scielo.br/j/rbso/.</w:t>
      </w:r>
    </w:p>
    <w:p w14:paraId="4F99BAE0"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r>
    </w:p>
    <w:p w14:paraId="57A3078E"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 xml:space="preserve">REVISTA CINESIOLOGIA. Croácia: </w:t>
      </w:r>
      <w:proofErr w:type="spellStart"/>
      <w:r w:rsidRPr="00752E33">
        <w:rPr>
          <w:rFonts w:eastAsia="Arial"/>
          <w:b w:val="0"/>
          <w:bCs w:val="0"/>
          <w:sz w:val="24"/>
          <w:lang w:bidi="pt-BR"/>
        </w:rPr>
        <w:t>University</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of</w:t>
      </w:r>
      <w:proofErr w:type="spellEnd"/>
      <w:r w:rsidRPr="00752E33">
        <w:rPr>
          <w:rFonts w:eastAsia="Arial"/>
          <w:b w:val="0"/>
          <w:bCs w:val="0"/>
          <w:sz w:val="24"/>
          <w:lang w:bidi="pt-BR"/>
        </w:rPr>
        <w:t xml:space="preserve"> Zagreb, 1971- . ISSN 1848-638X versão online.  Disponível em: https://hrcak.srce.hr/kineziologija?lang=en.</w:t>
      </w:r>
    </w:p>
    <w:p w14:paraId="2465A6CF"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lastRenderedPageBreak/>
        <w:tab/>
      </w:r>
    </w:p>
    <w:p w14:paraId="6ABD0CF7"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REVISTA CORPOCONSCIÊNCIA. Mato Grosso: Universidade Federal de Mato Grosso, 1997- . ISSN 2178-5945 versão online. Disponível em: https://periodicoscientificos.ufmt.br/ojs/index.php/corpoconsciencia/index.</w:t>
      </w:r>
    </w:p>
    <w:p w14:paraId="71A761A7"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r>
    </w:p>
    <w:p w14:paraId="3D5A4286"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REVISTA DA ASSOCIAÇÃO BRASILEIRA DE ATIVIDADE MOTORA ADAPTADA. São Paulo: Associação Brasileira de Atividade Motora Adaptada, 2012- . ISSN 2674-8681 versão online. Disponível em: https://revistas.marilia.unesp.br/index.php/sobama.</w:t>
      </w:r>
      <w:r w:rsidRPr="00752E33">
        <w:rPr>
          <w:rFonts w:eastAsia="Arial"/>
          <w:b w:val="0"/>
          <w:bCs w:val="0"/>
          <w:sz w:val="24"/>
          <w:lang w:bidi="pt-BR"/>
        </w:rPr>
        <w:tab/>
      </w:r>
    </w:p>
    <w:p w14:paraId="4AB6D616" w14:textId="77777777" w:rsidR="00752E33" w:rsidRPr="00752E33" w:rsidRDefault="00752E33" w:rsidP="00BE23C5">
      <w:pPr>
        <w:pStyle w:val="Legenda"/>
        <w:jc w:val="left"/>
        <w:rPr>
          <w:rFonts w:eastAsia="Arial"/>
          <w:b w:val="0"/>
          <w:bCs w:val="0"/>
          <w:sz w:val="24"/>
          <w:lang w:bidi="pt-BR"/>
        </w:rPr>
      </w:pPr>
    </w:p>
    <w:p w14:paraId="25AC8D33" w14:textId="347C9062"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 xml:space="preserve">REVISTA DE ARTES MARCIALES ASIÁTICAS. Espanha: </w:t>
      </w:r>
      <w:proofErr w:type="spellStart"/>
      <w:r w:rsidRPr="00752E33">
        <w:rPr>
          <w:rFonts w:eastAsia="Arial"/>
          <w:b w:val="0"/>
          <w:bCs w:val="0"/>
          <w:sz w:val="24"/>
          <w:lang w:bidi="pt-BR"/>
        </w:rPr>
        <w:t>Universidad</w:t>
      </w:r>
      <w:proofErr w:type="spellEnd"/>
      <w:r w:rsidRPr="00752E33">
        <w:rPr>
          <w:rFonts w:eastAsia="Arial"/>
          <w:b w:val="0"/>
          <w:bCs w:val="0"/>
          <w:sz w:val="24"/>
          <w:lang w:bidi="pt-BR"/>
        </w:rPr>
        <w:t xml:space="preserve"> de León, 2006- . ISSN 2174-0747 versão </w:t>
      </w:r>
      <w:r w:rsidRPr="00BE23C5">
        <w:rPr>
          <w:rFonts w:eastAsia="Arial"/>
          <w:b w:val="0"/>
          <w:bCs w:val="0"/>
          <w:i/>
          <w:sz w:val="24"/>
          <w:lang w:bidi="pt-BR"/>
        </w:rPr>
        <w:t>online</w:t>
      </w:r>
      <w:r w:rsidRPr="00752E33">
        <w:rPr>
          <w:rFonts w:eastAsia="Arial"/>
          <w:b w:val="0"/>
          <w:bCs w:val="0"/>
          <w:sz w:val="24"/>
          <w:lang w:bidi="pt-BR"/>
        </w:rPr>
        <w:t>. Disponível em: https://revpubli.unileon.es/ojs/index.php/artesmarciales/.</w:t>
      </w:r>
      <w:r w:rsidRPr="00752E33">
        <w:rPr>
          <w:rFonts w:eastAsia="Arial"/>
          <w:b w:val="0"/>
          <w:bCs w:val="0"/>
          <w:sz w:val="24"/>
          <w:lang w:bidi="pt-BR"/>
        </w:rPr>
        <w:tab/>
      </w:r>
    </w:p>
    <w:p w14:paraId="67B19C51"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 xml:space="preserve">REVISTA DE EDUCAÇÃO FÍSICA E MOVIMENTO HUMANO. Espanha: </w:t>
      </w:r>
      <w:proofErr w:type="spellStart"/>
      <w:r w:rsidRPr="00752E33">
        <w:rPr>
          <w:rFonts w:eastAsia="Arial"/>
          <w:b w:val="0"/>
          <w:bCs w:val="0"/>
          <w:sz w:val="24"/>
          <w:lang w:bidi="pt-BR"/>
        </w:rPr>
        <w:t>Universidad</w:t>
      </w:r>
      <w:proofErr w:type="spellEnd"/>
      <w:r w:rsidRPr="00752E33">
        <w:rPr>
          <w:rFonts w:eastAsia="Arial"/>
          <w:b w:val="0"/>
          <w:bCs w:val="0"/>
          <w:sz w:val="24"/>
          <w:lang w:bidi="pt-BR"/>
        </w:rPr>
        <w:t xml:space="preserve"> de Málaga, 2019- . ISSN 2659-5699 versão online. Disponível em: https://revistas.uma.es/index.php/JPEHM/index.</w:t>
      </w:r>
      <w:r w:rsidRPr="00752E33">
        <w:rPr>
          <w:rFonts w:eastAsia="Arial"/>
          <w:b w:val="0"/>
          <w:bCs w:val="0"/>
          <w:sz w:val="24"/>
          <w:lang w:bidi="pt-BR"/>
        </w:rPr>
        <w:tab/>
      </w:r>
    </w:p>
    <w:p w14:paraId="23C6B182" w14:textId="77777777" w:rsidR="00752E33" w:rsidRPr="00752E33" w:rsidRDefault="00752E33" w:rsidP="00BE23C5">
      <w:pPr>
        <w:pStyle w:val="Legenda"/>
        <w:jc w:val="left"/>
        <w:rPr>
          <w:rFonts w:eastAsia="Arial"/>
          <w:b w:val="0"/>
          <w:bCs w:val="0"/>
          <w:sz w:val="24"/>
          <w:lang w:bidi="pt-BR"/>
        </w:rPr>
      </w:pPr>
    </w:p>
    <w:p w14:paraId="18949927"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REVISTA DE EDUCAÇÃO FÍSICA. Rio de Janeiro: Centro de Capacitação Física do Exército (</w:t>
      </w:r>
      <w:proofErr w:type="spellStart"/>
      <w:r w:rsidRPr="00752E33">
        <w:rPr>
          <w:rFonts w:eastAsia="Arial"/>
          <w:b w:val="0"/>
          <w:bCs w:val="0"/>
          <w:sz w:val="24"/>
          <w:lang w:bidi="pt-BR"/>
        </w:rPr>
        <w:t>CCFEx</w:t>
      </w:r>
      <w:proofErr w:type="spellEnd"/>
      <w:r w:rsidRPr="00752E33">
        <w:rPr>
          <w:rFonts w:eastAsia="Arial"/>
          <w:b w:val="0"/>
          <w:bCs w:val="0"/>
          <w:sz w:val="24"/>
          <w:lang w:bidi="pt-BR"/>
        </w:rPr>
        <w:t>), 1932- . ISSN 2447-8946 versão online. Disponível em: https://www.revistadeeducacaofisica.com/.</w:t>
      </w:r>
      <w:r w:rsidRPr="00752E33">
        <w:rPr>
          <w:rFonts w:eastAsia="Arial"/>
          <w:b w:val="0"/>
          <w:bCs w:val="0"/>
          <w:sz w:val="24"/>
          <w:lang w:bidi="pt-BR"/>
        </w:rPr>
        <w:tab/>
      </w:r>
    </w:p>
    <w:p w14:paraId="17C4273D"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r>
      <w:r w:rsidRPr="00752E33">
        <w:rPr>
          <w:rFonts w:eastAsia="Arial"/>
          <w:b w:val="0"/>
          <w:bCs w:val="0"/>
          <w:sz w:val="24"/>
          <w:lang w:bidi="pt-BR"/>
        </w:rPr>
        <w:tab/>
      </w:r>
    </w:p>
    <w:p w14:paraId="5B22203B"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REVISTA DE GESTÃO E NEGÓCIOS DO ESPORTE (RGNE). Santa Catarina: Associação Brasileira de Gestão do Esporte (</w:t>
      </w:r>
      <w:proofErr w:type="spellStart"/>
      <w:r w:rsidRPr="00752E33">
        <w:rPr>
          <w:rFonts w:eastAsia="Arial"/>
          <w:b w:val="0"/>
          <w:bCs w:val="0"/>
          <w:sz w:val="24"/>
          <w:lang w:bidi="pt-BR"/>
        </w:rPr>
        <w:t>Abragesp</w:t>
      </w:r>
      <w:proofErr w:type="spellEnd"/>
      <w:r w:rsidRPr="00752E33">
        <w:rPr>
          <w:rFonts w:eastAsia="Arial"/>
          <w:b w:val="0"/>
          <w:bCs w:val="0"/>
          <w:sz w:val="24"/>
          <w:lang w:bidi="pt-BR"/>
        </w:rPr>
        <w:t>), 2016- . ISSN 2526-4494 versão online. Disponível em: https://www.revistaabragesp.org.br/index.php/home.</w:t>
      </w:r>
      <w:r w:rsidRPr="00752E33">
        <w:rPr>
          <w:rFonts w:eastAsia="Arial"/>
          <w:b w:val="0"/>
          <w:bCs w:val="0"/>
          <w:sz w:val="24"/>
          <w:lang w:bidi="pt-BR"/>
        </w:rPr>
        <w:tab/>
      </w:r>
    </w:p>
    <w:p w14:paraId="50890B1F" w14:textId="77777777" w:rsidR="00BE23C5" w:rsidRDefault="00BE23C5" w:rsidP="00BE23C5">
      <w:pPr>
        <w:pStyle w:val="Legenda"/>
        <w:jc w:val="left"/>
        <w:rPr>
          <w:rFonts w:eastAsia="Arial"/>
          <w:b w:val="0"/>
          <w:bCs w:val="0"/>
          <w:sz w:val="24"/>
          <w:lang w:bidi="pt-BR"/>
        </w:rPr>
      </w:pPr>
    </w:p>
    <w:p w14:paraId="473B65CE"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 xml:space="preserve">REVISTA DE PSICOLOGÍA APLICADA AL DEPORTE Y AL EJERCICIO FÍSICO. Madrid: </w:t>
      </w:r>
      <w:proofErr w:type="spellStart"/>
      <w:r w:rsidRPr="00752E33">
        <w:rPr>
          <w:rFonts w:eastAsia="Arial"/>
          <w:b w:val="0"/>
          <w:bCs w:val="0"/>
          <w:sz w:val="24"/>
          <w:lang w:bidi="pt-BR"/>
        </w:rPr>
        <w:t>Colegio</w:t>
      </w:r>
      <w:proofErr w:type="spellEnd"/>
      <w:r w:rsidRPr="00752E33">
        <w:rPr>
          <w:rFonts w:eastAsia="Arial"/>
          <w:b w:val="0"/>
          <w:bCs w:val="0"/>
          <w:sz w:val="24"/>
          <w:lang w:bidi="pt-BR"/>
        </w:rPr>
        <w:t xml:space="preserve"> Oficial de </w:t>
      </w:r>
      <w:proofErr w:type="spellStart"/>
      <w:r w:rsidRPr="00752E33">
        <w:rPr>
          <w:rFonts w:eastAsia="Arial"/>
          <w:b w:val="0"/>
          <w:bCs w:val="0"/>
          <w:sz w:val="24"/>
          <w:lang w:bidi="pt-BR"/>
        </w:rPr>
        <w:t>la</w:t>
      </w:r>
      <w:proofErr w:type="spellEnd"/>
      <w:r w:rsidRPr="00752E33">
        <w:rPr>
          <w:rFonts w:eastAsia="Arial"/>
          <w:b w:val="0"/>
          <w:bCs w:val="0"/>
          <w:sz w:val="24"/>
          <w:lang w:bidi="pt-BR"/>
        </w:rPr>
        <w:t xml:space="preserve"> Psicologia de Madrid e Foundation </w:t>
      </w:r>
      <w:proofErr w:type="spellStart"/>
      <w:r w:rsidRPr="00752E33">
        <w:rPr>
          <w:rFonts w:eastAsia="Arial"/>
          <w:b w:val="0"/>
          <w:bCs w:val="0"/>
          <w:sz w:val="24"/>
          <w:lang w:bidi="pt-BR"/>
        </w:rPr>
        <w:t>of</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Colegio</w:t>
      </w:r>
      <w:proofErr w:type="spellEnd"/>
      <w:r w:rsidRPr="00752E33">
        <w:rPr>
          <w:rFonts w:eastAsia="Arial"/>
          <w:b w:val="0"/>
          <w:bCs w:val="0"/>
          <w:sz w:val="24"/>
          <w:lang w:bidi="pt-BR"/>
        </w:rPr>
        <w:t xml:space="preserve"> Oficial de </w:t>
      </w:r>
      <w:proofErr w:type="spellStart"/>
      <w:r w:rsidRPr="00752E33">
        <w:rPr>
          <w:rFonts w:eastAsia="Arial"/>
          <w:b w:val="0"/>
          <w:bCs w:val="0"/>
          <w:sz w:val="24"/>
          <w:lang w:bidi="pt-BR"/>
        </w:rPr>
        <w:t>la</w:t>
      </w:r>
      <w:proofErr w:type="spellEnd"/>
      <w:r w:rsidRPr="00752E33">
        <w:rPr>
          <w:rFonts w:eastAsia="Arial"/>
          <w:b w:val="0"/>
          <w:bCs w:val="0"/>
          <w:sz w:val="24"/>
          <w:lang w:bidi="pt-BR"/>
        </w:rPr>
        <w:t xml:space="preserve"> Psicologia de Madrid, 2016- . ISSN 2530-3910 versão online. Disponível em: https://www.revistapsicologiaaplicadadeporteyejercicio.org/.</w:t>
      </w:r>
      <w:r w:rsidRPr="00752E33">
        <w:rPr>
          <w:rFonts w:eastAsia="Arial"/>
          <w:b w:val="0"/>
          <w:bCs w:val="0"/>
          <w:sz w:val="24"/>
          <w:lang w:bidi="pt-BR"/>
        </w:rPr>
        <w:tab/>
        <w:t xml:space="preserve"> </w:t>
      </w:r>
    </w:p>
    <w:p w14:paraId="4CBD58AA" w14:textId="77777777" w:rsidR="00752E33" w:rsidRPr="00752E33" w:rsidRDefault="00752E33" w:rsidP="00BE23C5">
      <w:pPr>
        <w:pStyle w:val="Legenda"/>
        <w:jc w:val="left"/>
        <w:rPr>
          <w:rFonts w:eastAsia="Arial"/>
          <w:b w:val="0"/>
          <w:bCs w:val="0"/>
          <w:sz w:val="24"/>
          <w:lang w:bidi="pt-BR"/>
        </w:rPr>
      </w:pPr>
    </w:p>
    <w:p w14:paraId="16FF60E1"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 xml:space="preserve">REVISTA LATINOAMERINA DE METODOLOGIA DE LA INVESTIGACION SOCIAL. Argentina: Centro de </w:t>
      </w:r>
      <w:proofErr w:type="spellStart"/>
      <w:r w:rsidRPr="00752E33">
        <w:rPr>
          <w:rFonts w:eastAsia="Arial"/>
          <w:b w:val="0"/>
          <w:bCs w:val="0"/>
          <w:sz w:val="24"/>
          <w:lang w:bidi="pt-BR"/>
        </w:rPr>
        <w:t>Investigaciones</w:t>
      </w:r>
      <w:proofErr w:type="spellEnd"/>
      <w:r w:rsidRPr="00752E33">
        <w:rPr>
          <w:rFonts w:eastAsia="Arial"/>
          <w:b w:val="0"/>
          <w:bCs w:val="0"/>
          <w:sz w:val="24"/>
          <w:lang w:bidi="pt-BR"/>
        </w:rPr>
        <w:t xml:space="preserve"> y </w:t>
      </w:r>
      <w:proofErr w:type="spellStart"/>
      <w:r w:rsidRPr="00752E33">
        <w:rPr>
          <w:rFonts w:eastAsia="Arial"/>
          <w:b w:val="0"/>
          <w:bCs w:val="0"/>
          <w:sz w:val="24"/>
          <w:lang w:bidi="pt-BR"/>
        </w:rPr>
        <w:t>Estudios</w:t>
      </w:r>
      <w:proofErr w:type="spellEnd"/>
      <w:r w:rsidRPr="00752E33">
        <w:rPr>
          <w:rFonts w:eastAsia="Arial"/>
          <w:b w:val="0"/>
          <w:bCs w:val="0"/>
          <w:sz w:val="24"/>
          <w:lang w:bidi="pt-BR"/>
        </w:rPr>
        <w:t xml:space="preserve"> Sociológicos, 2011- . ISSN 1853-6190 versão online. Disponível em: https://relmis.com.ar/ojs/index.php/relmis/index.</w:t>
      </w:r>
    </w:p>
    <w:p w14:paraId="5E345986"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r>
    </w:p>
    <w:p w14:paraId="195B55F4"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 xml:space="preserve">REVISTA MOSAICO. Rio de Janeiro: Programa de Pós-Graduação em História, Política e Bens Culturais (PPHPBC), 2010- . ISSN 2178-7719 versão </w:t>
      </w:r>
      <w:r w:rsidRPr="00BE23C5">
        <w:rPr>
          <w:rFonts w:eastAsia="Arial"/>
          <w:b w:val="0"/>
          <w:bCs w:val="0"/>
          <w:i/>
          <w:sz w:val="24"/>
          <w:lang w:bidi="pt-BR"/>
        </w:rPr>
        <w:t>online</w:t>
      </w:r>
      <w:r w:rsidRPr="00752E33">
        <w:rPr>
          <w:rFonts w:eastAsia="Arial"/>
          <w:b w:val="0"/>
          <w:bCs w:val="0"/>
          <w:sz w:val="24"/>
          <w:lang w:bidi="pt-BR"/>
        </w:rPr>
        <w:t>. Disponível em: https://editora.univassouras.edu.br/index.php/RM/index.</w:t>
      </w:r>
    </w:p>
    <w:p w14:paraId="5FFD372C"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r>
    </w:p>
    <w:p w14:paraId="103A8268"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 xml:space="preserve">REVISTA MOTRICIDADE. Portugal: Desafio Singular, 2007. ISSN 2182-2972 versão </w:t>
      </w:r>
      <w:r w:rsidRPr="00BE23C5">
        <w:rPr>
          <w:rFonts w:eastAsia="Arial"/>
          <w:b w:val="0"/>
          <w:bCs w:val="0"/>
          <w:i/>
          <w:sz w:val="24"/>
          <w:lang w:bidi="pt-BR"/>
        </w:rPr>
        <w:t>online</w:t>
      </w:r>
      <w:r w:rsidRPr="00752E33">
        <w:rPr>
          <w:rFonts w:eastAsia="Arial"/>
          <w:b w:val="0"/>
          <w:bCs w:val="0"/>
          <w:sz w:val="24"/>
          <w:lang w:bidi="pt-BR"/>
        </w:rPr>
        <w:t>. Disponível em: https://revistas.rcaap.pt/motricidade/issue/view/2015.</w:t>
      </w:r>
      <w:r w:rsidRPr="00752E33">
        <w:rPr>
          <w:rFonts w:eastAsia="Arial"/>
          <w:b w:val="0"/>
          <w:bCs w:val="0"/>
          <w:sz w:val="24"/>
          <w:lang w:bidi="pt-BR"/>
        </w:rPr>
        <w:tab/>
      </w:r>
      <w:r w:rsidRPr="00752E33">
        <w:rPr>
          <w:rFonts w:eastAsia="Arial"/>
          <w:b w:val="0"/>
          <w:bCs w:val="0"/>
          <w:sz w:val="24"/>
          <w:lang w:bidi="pt-BR"/>
        </w:rPr>
        <w:tab/>
      </w:r>
    </w:p>
    <w:p w14:paraId="0B838B70" w14:textId="77777777" w:rsidR="00BE23C5" w:rsidRDefault="00BE23C5" w:rsidP="00BE23C5">
      <w:pPr>
        <w:pStyle w:val="Legenda"/>
        <w:jc w:val="left"/>
        <w:rPr>
          <w:rFonts w:eastAsia="Arial"/>
          <w:b w:val="0"/>
          <w:bCs w:val="0"/>
          <w:sz w:val="24"/>
          <w:lang w:bidi="pt-BR"/>
        </w:rPr>
      </w:pPr>
    </w:p>
    <w:p w14:paraId="2FA98714"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 xml:space="preserve">REVISTA PENSAR A PRÁTICA. Goiás: Faculdade de Educação Física e Dança da Universidade Federal de Goiás, 1998- . ISSN 1980-6183 versão </w:t>
      </w:r>
      <w:r w:rsidRPr="00BE23C5">
        <w:rPr>
          <w:rFonts w:eastAsia="Arial"/>
          <w:b w:val="0"/>
          <w:bCs w:val="0"/>
          <w:i/>
          <w:sz w:val="24"/>
          <w:lang w:bidi="pt-BR"/>
        </w:rPr>
        <w:t>online</w:t>
      </w:r>
      <w:r w:rsidRPr="00752E33">
        <w:rPr>
          <w:rFonts w:eastAsia="Arial"/>
          <w:b w:val="0"/>
          <w:bCs w:val="0"/>
          <w:sz w:val="24"/>
          <w:lang w:bidi="pt-BR"/>
        </w:rPr>
        <w:t>. Disponível em: https://revistas.ufg.br/fef/index.</w:t>
      </w:r>
      <w:r w:rsidRPr="00752E33">
        <w:rPr>
          <w:rFonts w:eastAsia="Arial"/>
          <w:b w:val="0"/>
          <w:bCs w:val="0"/>
          <w:sz w:val="24"/>
          <w:lang w:bidi="pt-BR"/>
        </w:rPr>
        <w:tab/>
      </w:r>
    </w:p>
    <w:p w14:paraId="15AFE60E" w14:textId="77777777" w:rsidR="00752E33" w:rsidRPr="00752E33" w:rsidRDefault="00752E33" w:rsidP="00BE23C5">
      <w:pPr>
        <w:pStyle w:val="Legenda"/>
        <w:jc w:val="left"/>
        <w:rPr>
          <w:rFonts w:eastAsia="Arial"/>
          <w:b w:val="0"/>
          <w:bCs w:val="0"/>
          <w:sz w:val="24"/>
          <w:lang w:bidi="pt-BR"/>
        </w:rPr>
      </w:pPr>
    </w:p>
    <w:p w14:paraId="18196E1F"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lastRenderedPageBreak/>
        <w:t xml:space="preserve">REVISTA SCIAS LÍNGUA DE SINAIS. Minas Gerais: Universidade do Estado de Minas Gerais, 2012- . ISSN 2965-5617 versão online. Disponível em: https://revista.uemg.br/index.php/sciasls/index. </w:t>
      </w:r>
    </w:p>
    <w:p w14:paraId="22A2563B"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r>
    </w:p>
    <w:p w14:paraId="48D2ED66"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REVISTA SINALIZAR. Goiás: Universidade Federal de Goiás, 2016- . ISSN 2448-0797 versão online. Disponível em: https://revistas.ufg.br/revsinal/index.</w:t>
      </w:r>
      <w:r w:rsidRPr="00752E33">
        <w:rPr>
          <w:rFonts w:eastAsia="Arial"/>
          <w:b w:val="0"/>
          <w:bCs w:val="0"/>
          <w:sz w:val="24"/>
          <w:lang w:bidi="pt-BR"/>
        </w:rPr>
        <w:tab/>
      </w:r>
    </w:p>
    <w:p w14:paraId="5EEA4555" w14:textId="77777777" w:rsidR="00752E33" w:rsidRPr="00752E33" w:rsidRDefault="00752E33" w:rsidP="00BE23C5">
      <w:pPr>
        <w:pStyle w:val="Legenda"/>
        <w:jc w:val="left"/>
        <w:rPr>
          <w:rFonts w:eastAsia="Arial"/>
          <w:b w:val="0"/>
          <w:bCs w:val="0"/>
          <w:sz w:val="24"/>
          <w:lang w:bidi="pt-BR"/>
        </w:rPr>
      </w:pPr>
    </w:p>
    <w:p w14:paraId="5C72C191"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 xml:space="preserve">SCIENCE OF GYMNASTICS JOURNAL. Eslovênia: </w:t>
      </w:r>
      <w:proofErr w:type="spellStart"/>
      <w:r w:rsidRPr="00752E33">
        <w:rPr>
          <w:rFonts w:eastAsia="Arial"/>
          <w:b w:val="0"/>
          <w:bCs w:val="0"/>
          <w:sz w:val="24"/>
          <w:lang w:bidi="pt-BR"/>
        </w:rPr>
        <w:t>University</w:t>
      </w:r>
      <w:proofErr w:type="spellEnd"/>
      <w:r w:rsidRPr="00752E33">
        <w:rPr>
          <w:rFonts w:eastAsia="Arial"/>
          <w:b w:val="0"/>
          <w:bCs w:val="0"/>
          <w:sz w:val="24"/>
          <w:lang w:bidi="pt-BR"/>
        </w:rPr>
        <w:t xml:space="preserve"> </w:t>
      </w:r>
      <w:proofErr w:type="spellStart"/>
      <w:r w:rsidRPr="00752E33">
        <w:rPr>
          <w:rFonts w:eastAsia="Arial"/>
          <w:b w:val="0"/>
          <w:bCs w:val="0"/>
          <w:sz w:val="24"/>
          <w:lang w:bidi="pt-BR"/>
        </w:rPr>
        <w:t>of</w:t>
      </w:r>
      <w:proofErr w:type="spellEnd"/>
      <w:r w:rsidRPr="00752E33">
        <w:rPr>
          <w:rFonts w:eastAsia="Arial"/>
          <w:b w:val="0"/>
          <w:bCs w:val="0"/>
          <w:sz w:val="24"/>
          <w:lang w:bidi="pt-BR"/>
        </w:rPr>
        <w:t xml:space="preserve"> Ljubljana Press, 2009- . ISSN 1855-7171 versão online. Disponível em: https://journals.uni-lj.si/sgj/index. </w:t>
      </w:r>
      <w:r w:rsidRPr="00752E33">
        <w:rPr>
          <w:rFonts w:eastAsia="Arial"/>
          <w:b w:val="0"/>
          <w:bCs w:val="0"/>
          <w:sz w:val="24"/>
          <w:lang w:bidi="pt-BR"/>
        </w:rPr>
        <w:tab/>
      </w:r>
    </w:p>
    <w:p w14:paraId="3978C2E6" w14:textId="77777777" w:rsidR="00752E33" w:rsidRPr="00752E33" w:rsidRDefault="00752E33" w:rsidP="00BE23C5">
      <w:pPr>
        <w:pStyle w:val="Legenda"/>
        <w:jc w:val="left"/>
        <w:rPr>
          <w:rFonts w:eastAsia="Arial"/>
          <w:b w:val="0"/>
          <w:bCs w:val="0"/>
          <w:sz w:val="24"/>
          <w:lang w:bidi="pt-BR"/>
        </w:rPr>
      </w:pPr>
      <w:r w:rsidRPr="00752E33">
        <w:rPr>
          <w:rFonts w:eastAsia="Arial"/>
          <w:b w:val="0"/>
          <w:bCs w:val="0"/>
          <w:sz w:val="24"/>
          <w:lang w:bidi="pt-BR"/>
        </w:rPr>
        <w:tab/>
      </w:r>
    </w:p>
    <w:p w14:paraId="68D9C89F" w14:textId="77777777" w:rsidR="00752E33" w:rsidRPr="00752E33" w:rsidRDefault="00752E33" w:rsidP="00BE23C5">
      <w:pPr>
        <w:pStyle w:val="Legenda"/>
        <w:jc w:val="left"/>
        <w:rPr>
          <w:rFonts w:eastAsia="Arial"/>
          <w:b w:val="0"/>
          <w:bCs w:val="0"/>
          <w:sz w:val="24"/>
          <w:lang w:bidi="pt-BR"/>
        </w:rPr>
      </w:pPr>
      <w:r w:rsidRPr="00752E33">
        <w:rPr>
          <w:b w:val="0"/>
          <w:bCs w:val="0"/>
          <w:sz w:val="24"/>
          <w:lang w:val="de-DE" w:bidi="pt-BR"/>
        </w:rPr>
        <w:t xml:space="preserve">TRANSLATION RESEARCH IN ANATOMY. Holanda: Elsevier, 2015- . </w:t>
      </w:r>
      <w:r w:rsidRPr="00752E33">
        <w:rPr>
          <w:b w:val="0"/>
          <w:bCs w:val="0"/>
          <w:sz w:val="24"/>
          <w:lang w:bidi="pt-BR"/>
        </w:rPr>
        <w:t>ISSN 2214-854X versão online. Disponível em: https://www.sciencedirect.com/journal/translational-research-in-anatomy.</w:t>
      </w:r>
    </w:p>
    <w:p w14:paraId="6F8C8511" w14:textId="77777777" w:rsidR="00752E33" w:rsidRPr="00752E33" w:rsidRDefault="00752E33" w:rsidP="00752E33">
      <w:pPr>
        <w:pStyle w:val="Legenda"/>
        <w:spacing w:line="360" w:lineRule="auto"/>
        <w:jc w:val="both"/>
        <w:rPr>
          <w:rFonts w:eastAsia="Century Schoolbook"/>
          <w:b w:val="0"/>
          <w:bCs w:val="0"/>
          <w:color w:val="000000"/>
          <w:sz w:val="24"/>
        </w:rPr>
      </w:pPr>
    </w:p>
    <w:p w14:paraId="7CD9DE80" w14:textId="70E95DCB" w:rsidR="00752E33" w:rsidRPr="002E167F" w:rsidRDefault="002E167F" w:rsidP="002E167F">
      <w:pPr>
        <w:pStyle w:val="Legenda"/>
        <w:spacing w:line="360" w:lineRule="auto"/>
        <w:jc w:val="both"/>
        <w:outlineLvl w:val="1"/>
        <w:rPr>
          <w:rFonts w:eastAsia="Century Schoolbook"/>
          <w:color w:val="000000"/>
          <w:sz w:val="24"/>
        </w:rPr>
      </w:pPr>
      <w:bookmarkStart w:id="296" w:name="_Toc241100945"/>
      <w:r w:rsidRPr="002E167F">
        <w:rPr>
          <w:rFonts w:eastAsia="Arial"/>
          <w:color w:val="000000"/>
          <w:sz w:val="24"/>
        </w:rPr>
        <w:t xml:space="preserve">3.9. Base de </w:t>
      </w:r>
      <w:r>
        <w:rPr>
          <w:rFonts w:eastAsia="Arial"/>
          <w:color w:val="000000"/>
          <w:sz w:val="24"/>
        </w:rPr>
        <w:t>D</w:t>
      </w:r>
      <w:r w:rsidRPr="002E167F">
        <w:rPr>
          <w:rFonts w:eastAsia="Arial"/>
          <w:color w:val="000000"/>
          <w:sz w:val="24"/>
        </w:rPr>
        <w:t>ados</w:t>
      </w:r>
      <w:bookmarkEnd w:id="296"/>
    </w:p>
    <w:p w14:paraId="3D6BFAAA" w14:textId="77777777" w:rsidR="002E167F" w:rsidRDefault="002E167F" w:rsidP="00752E33">
      <w:pPr>
        <w:pStyle w:val="Legenda"/>
        <w:spacing w:line="360" w:lineRule="auto"/>
        <w:jc w:val="both"/>
        <w:rPr>
          <w:rFonts w:eastAsia="Arial"/>
          <w:b w:val="0"/>
          <w:bCs w:val="0"/>
          <w:sz w:val="24"/>
        </w:rPr>
      </w:pPr>
    </w:p>
    <w:p w14:paraId="4D39C21F" w14:textId="43C02583" w:rsidR="00752E33" w:rsidRDefault="00752E33" w:rsidP="002E167F">
      <w:pPr>
        <w:pStyle w:val="Legenda"/>
        <w:spacing w:line="360" w:lineRule="auto"/>
        <w:ind w:firstLine="708"/>
        <w:jc w:val="both"/>
        <w:rPr>
          <w:rFonts w:eastAsia="Arial"/>
          <w:b w:val="0"/>
          <w:bCs w:val="0"/>
          <w:sz w:val="24"/>
        </w:rPr>
      </w:pPr>
      <w:r w:rsidRPr="00752E33">
        <w:rPr>
          <w:rFonts w:eastAsia="Arial"/>
          <w:b w:val="0"/>
          <w:bCs w:val="0"/>
          <w:sz w:val="24"/>
        </w:rPr>
        <w:t xml:space="preserve">As bases de dados nacionais e internacionais de acesso livre disponíveis para pesquisa podem ser acessadas </w:t>
      </w:r>
      <w:proofErr w:type="spellStart"/>
      <w:r w:rsidRPr="00752E33">
        <w:rPr>
          <w:rFonts w:eastAsia="Arial"/>
          <w:b w:val="0"/>
          <w:bCs w:val="0"/>
          <w:sz w:val="24"/>
        </w:rPr>
        <w:t>on</w:t>
      </w:r>
      <w:proofErr w:type="spellEnd"/>
      <w:r w:rsidRPr="00752E33">
        <w:rPr>
          <w:rFonts w:eastAsia="Arial"/>
          <w:b w:val="0"/>
          <w:bCs w:val="0"/>
          <w:sz w:val="24"/>
        </w:rPr>
        <w:t xml:space="preserve"> </w:t>
      </w:r>
      <w:proofErr w:type="spellStart"/>
      <w:r w:rsidRPr="00752E33">
        <w:rPr>
          <w:rFonts w:eastAsia="Arial"/>
          <w:b w:val="0"/>
          <w:bCs w:val="0"/>
          <w:sz w:val="24"/>
        </w:rPr>
        <w:t>line</w:t>
      </w:r>
      <w:proofErr w:type="spellEnd"/>
      <w:r w:rsidRPr="00752E33">
        <w:rPr>
          <w:rFonts w:eastAsia="Arial"/>
          <w:b w:val="0"/>
          <w:bCs w:val="0"/>
          <w:sz w:val="24"/>
        </w:rPr>
        <w:t xml:space="preserve"> através da Biblioteca Universitária. Os estudantes têm à disposição as seguintes bases de dados de acesso livre:</w:t>
      </w:r>
    </w:p>
    <w:p w14:paraId="2172FC78" w14:textId="77777777" w:rsidR="002E167F" w:rsidRPr="002E167F" w:rsidRDefault="002E167F" w:rsidP="002E167F">
      <w:pPr>
        <w:rPr>
          <w:lang w:eastAsia="pt-BR"/>
        </w:rPr>
      </w:pPr>
    </w:p>
    <w:p w14:paraId="3BD8EF36" w14:textId="77777777" w:rsidR="00752E33" w:rsidRPr="00752E33" w:rsidRDefault="00752E33" w:rsidP="00752E33">
      <w:pPr>
        <w:pStyle w:val="Legenda"/>
        <w:spacing w:line="360" w:lineRule="auto"/>
        <w:jc w:val="both"/>
        <w:rPr>
          <w:b w:val="0"/>
          <w:bCs w:val="0"/>
          <w:sz w:val="24"/>
        </w:rPr>
      </w:pPr>
      <w:r w:rsidRPr="00752E33">
        <w:rPr>
          <w:rFonts w:eastAsia="Arial"/>
          <w:b w:val="0"/>
          <w:bCs w:val="0"/>
          <w:sz w:val="24"/>
        </w:rPr>
        <w:t>Arca</w:t>
      </w:r>
    </w:p>
    <w:p w14:paraId="0C5DBD31" w14:textId="77777777" w:rsidR="00752E33" w:rsidRPr="00752E33" w:rsidRDefault="00752E33" w:rsidP="00752E33">
      <w:pPr>
        <w:pStyle w:val="Legenda"/>
        <w:spacing w:line="360" w:lineRule="auto"/>
        <w:jc w:val="both"/>
        <w:rPr>
          <w:b w:val="0"/>
          <w:bCs w:val="0"/>
          <w:sz w:val="24"/>
        </w:rPr>
      </w:pPr>
      <w:r w:rsidRPr="00752E33">
        <w:rPr>
          <w:rFonts w:eastAsia="Arial"/>
          <w:b w:val="0"/>
          <w:bCs w:val="0"/>
          <w:sz w:val="24"/>
        </w:rPr>
        <w:t xml:space="preserve">A Arca é um Repositório Institucional desenvolvido para disseminar e preservar a produção intelectual da Fiocruz. A Arca tem por objetivo principal reunir e dar visibilidade à produção técnico-científica da instituição e representa parte significativa do esforço da pesquisa pública em saúde no Brasil. Disponível em: </w:t>
      </w:r>
      <w:hyperlink r:id="rId21" w:history="1">
        <w:r w:rsidRPr="00752E33">
          <w:rPr>
            <w:rStyle w:val="Hyperlink"/>
            <w:b w:val="0"/>
            <w:bCs w:val="0"/>
            <w:sz w:val="24"/>
          </w:rPr>
          <w:t>http://www.arca.fiocruz.br/</w:t>
        </w:r>
      </w:hyperlink>
    </w:p>
    <w:p w14:paraId="354F6C8A" w14:textId="77777777" w:rsidR="002E167F" w:rsidRDefault="002E167F" w:rsidP="00752E33">
      <w:pPr>
        <w:pStyle w:val="Legenda"/>
        <w:spacing w:line="360" w:lineRule="auto"/>
        <w:jc w:val="both"/>
        <w:rPr>
          <w:rFonts w:eastAsia="Arial"/>
          <w:b w:val="0"/>
          <w:bCs w:val="0"/>
          <w:sz w:val="24"/>
        </w:rPr>
      </w:pPr>
    </w:p>
    <w:p w14:paraId="032FBAB9" w14:textId="46D6B0F4" w:rsidR="00752E33" w:rsidRPr="00752E33" w:rsidRDefault="00752E33" w:rsidP="00752E33">
      <w:pPr>
        <w:pStyle w:val="Legenda"/>
        <w:spacing w:line="360" w:lineRule="auto"/>
        <w:jc w:val="both"/>
        <w:rPr>
          <w:b w:val="0"/>
          <w:bCs w:val="0"/>
          <w:sz w:val="24"/>
        </w:rPr>
      </w:pPr>
      <w:r w:rsidRPr="00752E33">
        <w:rPr>
          <w:rFonts w:eastAsia="Arial"/>
          <w:b w:val="0"/>
          <w:bCs w:val="0"/>
          <w:sz w:val="24"/>
        </w:rPr>
        <w:t>Biblioteca Digital de Teses e Dissertações (BDTD)</w:t>
      </w:r>
    </w:p>
    <w:p w14:paraId="591B0E57" w14:textId="77777777" w:rsidR="00752E33" w:rsidRDefault="00752E33" w:rsidP="00752E33">
      <w:pPr>
        <w:pStyle w:val="Legenda"/>
        <w:spacing w:line="360" w:lineRule="auto"/>
        <w:jc w:val="both"/>
        <w:rPr>
          <w:b w:val="0"/>
          <w:bCs w:val="0"/>
          <w:sz w:val="24"/>
        </w:rPr>
      </w:pPr>
      <w:r w:rsidRPr="00752E33">
        <w:rPr>
          <w:rFonts w:eastAsia="Arial"/>
          <w:b w:val="0"/>
          <w:bCs w:val="0"/>
          <w:sz w:val="24"/>
        </w:rPr>
        <w:t xml:space="preserve">A BDTD disponibiliza teses e dissertações existentes em meio eletrônico nas instituições de ensino superior brasileiras. Disponível em: </w:t>
      </w:r>
      <w:hyperlink r:id="rId22" w:history="1">
        <w:r w:rsidRPr="00752E33">
          <w:rPr>
            <w:rStyle w:val="Hyperlink"/>
            <w:b w:val="0"/>
            <w:bCs w:val="0"/>
            <w:sz w:val="24"/>
          </w:rPr>
          <w:t>http://bdtd.ibict.br/</w:t>
        </w:r>
      </w:hyperlink>
    </w:p>
    <w:p w14:paraId="31B34E7C" w14:textId="77777777" w:rsidR="002E167F" w:rsidRPr="002E167F" w:rsidRDefault="002E167F" w:rsidP="002E167F">
      <w:pPr>
        <w:rPr>
          <w:lang w:eastAsia="pt-BR"/>
        </w:rPr>
      </w:pPr>
    </w:p>
    <w:p w14:paraId="7E021637" w14:textId="77777777" w:rsidR="00752E33" w:rsidRPr="00752E33" w:rsidRDefault="00752E33" w:rsidP="00752E33">
      <w:pPr>
        <w:pStyle w:val="Legenda"/>
        <w:spacing w:line="360" w:lineRule="auto"/>
        <w:jc w:val="both"/>
        <w:rPr>
          <w:b w:val="0"/>
          <w:bCs w:val="0"/>
          <w:sz w:val="24"/>
        </w:rPr>
      </w:pPr>
      <w:r w:rsidRPr="00752E33">
        <w:rPr>
          <w:rFonts w:eastAsia="Arial"/>
          <w:b w:val="0"/>
          <w:bCs w:val="0"/>
          <w:sz w:val="24"/>
        </w:rPr>
        <w:t>Biblioteca Virtual em Saúde (BVS)</w:t>
      </w:r>
    </w:p>
    <w:p w14:paraId="311B416E" w14:textId="77777777" w:rsidR="00752E33" w:rsidRDefault="00752E33" w:rsidP="00752E33">
      <w:pPr>
        <w:pStyle w:val="Legenda"/>
        <w:spacing w:line="360" w:lineRule="auto"/>
        <w:jc w:val="both"/>
        <w:rPr>
          <w:b w:val="0"/>
          <w:bCs w:val="0"/>
          <w:sz w:val="24"/>
        </w:rPr>
      </w:pPr>
      <w:r w:rsidRPr="00752E33">
        <w:rPr>
          <w:rFonts w:eastAsia="Arial"/>
          <w:b w:val="0"/>
          <w:bCs w:val="0"/>
          <w:sz w:val="24"/>
        </w:rPr>
        <w:t xml:space="preserve">A BVS concentra fontes de informação em saúde disseminando a literatura científica e técnica em: Ciências da Saúde em Geral (LILACS, IBECS, MEDLINE, Biblioteca Cochrane, </w:t>
      </w:r>
      <w:proofErr w:type="spellStart"/>
      <w:r w:rsidRPr="00752E33">
        <w:rPr>
          <w:rFonts w:eastAsia="Arial"/>
          <w:b w:val="0"/>
          <w:bCs w:val="0"/>
          <w:sz w:val="24"/>
        </w:rPr>
        <w:t>SciELO</w:t>
      </w:r>
      <w:proofErr w:type="spellEnd"/>
      <w:r w:rsidRPr="00752E33">
        <w:rPr>
          <w:rFonts w:eastAsia="Arial"/>
          <w:b w:val="0"/>
          <w:bCs w:val="0"/>
          <w:sz w:val="24"/>
        </w:rPr>
        <w:t>); Portal de Evidências (Revisões Sistemáticas, Ensaios Clínicos, Sumários de Evidência, Avaliações Econômicas em Saúde, Avaliações de Tecnologias em Saúde); Áreas Especializadas (</w:t>
      </w:r>
      <w:proofErr w:type="spellStart"/>
      <w:r w:rsidRPr="00752E33">
        <w:rPr>
          <w:rFonts w:eastAsia="Arial"/>
          <w:b w:val="0"/>
          <w:bCs w:val="0"/>
          <w:sz w:val="24"/>
        </w:rPr>
        <w:t>CidSaúde</w:t>
      </w:r>
      <w:proofErr w:type="spellEnd"/>
      <w:r w:rsidRPr="00752E33">
        <w:rPr>
          <w:rFonts w:eastAsia="Arial"/>
          <w:b w:val="0"/>
          <w:bCs w:val="0"/>
          <w:sz w:val="24"/>
        </w:rPr>
        <w:t xml:space="preserve">, </w:t>
      </w:r>
      <w:r w:rsidRPr="00752E33">
        <w:rPr>
          <w:rFonts w:eastAsia="Arial"/>
          <w:b w:val="0"/>
          <w:bCs w:val="0"/>
          <w:sz w:val="24"/>
        </w:rPr>
        <w:lastRenderedPageBreak/>
        <w:t xml:space="preserve">DESASTRES, HISA, HOMEOINDEX, LEYES, MEDCARIB, REPIDISCA); Organismos Internacionais (PAHO, WHOLIS); LIS- Localizador de Informação em Saúde; </w:t>
      </w:r>
      <w:proofErr w:type="spellStart"/>
      <w:r w:rsidRPr="00752E33">
        <w:rPr>
          <w:rFonts w:eastAsia="Arial"/>
          <w:b w:val="0"/>
          <w:bCs w:val="0"/>
          <w:sz w:val="24"/>
        </w:rPr>
        <w:t>DeCS</w:t>
      </w:r>
      <w:proofErr w:type="spellEnd"/>
      <w:r w:rsidRPr="00752E33">
        <w:rPr>
          <w:rFonts w:eastAsia="Arial"/>
          <w:b w:val="0"/>
          <w:bCs w:val="0"/>
          <w:sz w:val="24"/>
        </w:rPr>
        <w:t xml:space="preserve">- Terminologia em Saúde; Acesso a Documentos (SCAD, Catálogo Coletivo de Revistas). Disponível em: </w:t>
      </w:r>
      <w:hyperlink r:id="rId23" w:history="1">
        <w:r w:rsidRPr="00752E33">
          <w:rPr>
            <w:rStyle w:val="Hyperlink"/>
            <w:b w:val="0"/>
            <w:bCs w:val="0"/>
            <w:sz w:val="24"/>
          </w:rPr>
          <w:t>http://www.bireme.br/php/index.php</w:t>
        </w:r>
      </w:hyperlink>
    </w:p>
    <w:p w14:paraId="7FFE1618" w14:textId="77777777" w:rsidR="002E167F" w:rsidRPr="002E167F" w:rsidRDefault="002E167F" w:rsidP="002E167F">
      <w:pPr>
        <w:rPr>
          <w:lang w:eastAsia="pt-BR"/>
        </w:rPr>
      </w:pPr>
    </w:p>
    <w:p w14:paraId="7DA9DFC4" w14:textId="77777777" w:rsidR="00752E33" w:rsidRPr="00752E33" w:rsidRDefault="00752E33" w:rsidP="00752E33">
      <w:pPr>
        <w:pStyle w:val="Legenda"/>
        <w:spacing w:line="360" w:lineRule="auto"/>
        <w:jc w:val="both"/>
        <w:rPr>
          <w:b w:val="0"/>
          <w:bCs w:val="0"/>
          <w:sz w:val="24"/>
          <w:lang w:val="en-US"/>
        </w:rPr>
      </w:pPr>
      <w:r w:rsidRPr="00752E33">
        <w:rPr>
          <w:rFonts w:eastAsia="Arial"/>
          <w:b w:val="0"/>
          <w:bCs w:val="0"/>
          <w:sz w:val="24"/>
          <w:lang w:val="en-US"/>
        </w:rPr>
        <w:t xml:space="preserve">Directory </w:t>
      </w:r>
      <w:proofErr w:type="spellStart"/>
      <w:r w:rsidRPr="00752E33">
        <w:rPr>
          <w:rFonts w:eastAsia="Arial"/>
          <w:b w:val="0"/>
          <w:bCs w:val="0"/>
          <w:sz w:val="24"/>
          <w:lang w:val="en-US"/>
        </w:rPr>
        <w:t>os</w:t>
      </w:r>
      <w:proofErr w:type="spellEnd"/>
      <w:r w:rsidRPr="00752E33">
        <w:rPr>
          <w:rFonts w:eastAsia="Arial"/>
          <w:b w:val="0"/>
          <w:bCs w:val="0"/>
          <w:sz w:val="24"/>
          <w:lang w:val="en-US"/>
        </w:rPr>
        <w:t xml:space="preserve"> Open Access Journals (DOAJ)</w:t>
      </w:r>
    </w:p>
    <w:p w14:paraId="78FA54FD" w14:textId="77777777" w:rsidR="00752E33" w:rsidRPr="00752E33" w:rsidRDefault="00752E33" w:rsidP="00752E33">
      <w:pPr>
        <w:pStyle w:val="Legenda"/>
        <w:spacing w:line="360" w:lineRule="auto"/>
        <w:jc w:val="both"/>
        <w:rPr>
          <w:b w:val="0"/>
          <w:bCs w:val="0"/>
          <w:sz w:val="24"/>
        </w:rPr>
      </w:pPr>
      <w:r w:rsidRPr="00752E33">
        <w:rPr>
          <w:rFonts w:eastAsia="Arial"/>
          <w:b w:val="0"/>
          <w:bCs w:val="0"/>
          <w:sz w:val="24"/>
        </w:rPr>
        <w:t xml:space="preserve">O DOAJ aumenta a visibilidade e a facilidade de uso do acesso a revistas científicas e acadêmicas abertas, promovendo, assim, a sua maior utilização e impacto. Pretende ser abrangente e cobrir todos os acessos periódicos científicos e acadêmicos abertos que usam um sistema de controle de qualidade para garantir o conteúdo. Disponível em: </w:t>
      </w:r>
      <w:hyperlink r:id="rId24" w:history="1">
        <w:r w:rsidRPr="00752E33">
          <w:rPr>
            <w:rStyle w:val="Hyperlink"/>
            <w:b w:val="0"/>
            <w:bCs w:val="0"/>
            <w:sz w:val="24"/>
          </w:rPr>
          <w:t>http://doaj.org/</w:t>
        </w:r>
      </w:hyperlink>
    </w:p>
    <w:p w14:paraId="65CF6A1E" w14:textId="77777777" w:rsidR="002E167F" w:rsidRDefault="002E167F" w:rsidP="00752E33">
      <w:pPr>
        <w:pStyle w:val="Legenda"/>
        <w:spacing w:line="360" w:lineRule="auto"/>
        <w:jc w:val="both"/>
        <w:rPr>
          <w:rFonts w:eastAsia="Arial"/>
          <w:b w:val="0"/>
          <w:bCs w:val="0"/>
          <w:sz w:val="24"/>
        </w:rPr>
      </w:pPr>
    </w:p>
    <w:p w14:paraId="369B789A" w14:textId="51A298DE" w:rsidR="00752E33" w:rsidRPr="00752E33" w:rsidRDefault="00752E33" w:rsidP="00752E33">
      <w:pPr>
        <w:pStyle w:val="Legenda"/>
        <w:spacing w:line="360" w:lineRule="auto"/>
        <w:jc w:val="both"/>
        <w:rPr>
          <w:b w:val="0"/>
          <w:bCs w:val="0"/>
          <w:sz w:val="24"/>
        </w:rPr>
      </w:pPr>
      <w:r w:rsidRPr="00752E33">
        <w:rPr>
          <w:rFonts w:eastAsia="Arial"/>
          <w:b w:val="0"/>
          <w:bCs w:val="0"/>
          <w:sz w:val="24"/>
        </w:rPr>
        <w:t>Domínio Público</w:t>
      </w:r>
    </w:p>
    <w:p w14:paraId="056E8E2E" w14:textId="77777777" w:rsidR="00752E33" w:rsidRPr="00752E33" w:rsidRDefault="00752E33" w:rsidP="00752E33">
      <w:pPr>
        <w:pStyle w:val="Legenda"/>
        <w:spacing w:line="360" w:lineRule="auto"/>
        <w:jc w:val="both"/>
        <w:rPr>
          <w:b w:val="0"/>
          <w:bCs w:val="0"/>
          <w:sz w:val="24"/>
        </w:rPr>
      </w:pPr>
      <w:r w:rsidRPr="00752E33">
        <w:rPr>
          <w:rFonts w:eastAsia="Arial"/>
          <w:b w:val="0"/>
          <w:bCs w:val="0"/>
          <w:sz w:val="24"/>
        </w:rPr>
        <w:t>O portal Domínio Público promove amplo acesso a obras científicas (teses, dissertações e livros), obras literárias (literatura portuguesa e brasileira, inclusive histórias infantis), obras artísticas (pinturas, músicas) e vídeos da TV Escola, constituindo-se em uma biblioteca digital significativa para o patrimônio cultural universal. Disponível em:</w:t>
      </w:r>
    </w:p>
    <w:p w14:paraId="7D513334" w14:textId="77777777" w:rsidR="00752E33" w:rsidRPr="00752E33" w:rsidRDefault="00752E33" w:rsidP="00752E33">
      <w:pPr>
        <w:pStyle w:val="Legenda"/>
        <w:spacing w:line="360" w:lineRule="auto"/>
        <w:jc w:val="both"/>
        <w:rPr>
          <w:b w:val="0"/>
          <w:bCs w:val="0"/>
          <w:sz w:val="24"/>
        </w:rPr>
      </w:pPr>
      <w:r w:rsidRPr="00752E33">
        <w:rPr>
          <w:rFonts w:eastAsia="Arial"/>
          <w:b w:val="0"/>
          <w:bCs w:val="0"/>
          <w:sz w:val="24"/>
        </w:rPr>
        <w:t xml:space="preserve"> </w:t>
      </w:r>
      <w:hyperlink r:id="rId25" w:history="1">
        <w:r w:rsidRPr="00752E33">
          <w:rPr>
            <w:rStyle w:val="Hyperlink"/>
            <w:b w:val="0"/>
            <w:bCs w:val="0"/>
            <w:sz w:val="24"/>
          </w:rPr>
          <w:t>http://www.dominiopublico.gov.br/pesquisa/PesquisaObraForm.do</w:t>
        </w:r>
      </w:hyperlink>
    </w:p>
    <w:p w14:paraId="2CCD1D60" w14:textId="77777777" w:rsidR="002E167F" w:rsidRDefault="002E167F" w:rsidP="00752E33">
      <w:pPr>
        <w:pStyle w:val="Legenda"/>
        <w:spacing w:line="360" w:lineRule="auto"/>
        <w:jc w:val="both"/>
        <w:rPr>
          <w:rFonts w:eastAsia="Arial"/>
          <w:b w:val="0"/>
          <w:bCs w:val="0"/>
          <w:sz w:val="24"/>
        </w:rPr>
      </w:pPr>
    </w:p>
    <w:p w14:paraId="2F265072" w14:textId="6126E932" w:rsidR="00752E33" w:rsidRPr="00752E33" w:rsidRDefault="00752E33" w:rsidP="00752E33">
      <w:pPr>
        <w:pStyle w:val="Legenda"/>
        <w:spacing w:line="360" w:lineRule="auto"/>
        <w:jc w:val="both"/>
        <w:rPr>
          <w:b w:val="0"/>
          <w:bCs w:val="0"/>
          <w:sz w:val="24"/>
        </w:rPr>
      </w:pPr>
      <w:r w:rsidRPr="00752E33">
        <w:rPr>
          <w:rFonts w:eastAsia="Arial"/>
          <w:b w:val="0"/>
          <w:bCs w:val="0"/>
          <w:sz w:val="24"/>
        </w:rPr>
        <w:t>Indexação Compartilhada de Periódicos (ICAP)</w:t>
      </w:r>
    </w:p>
    <w:p w14:paraId="6BE8F74F" w14:textId="77777777" w:rsidR="00752E33" w:rsidRPr="00752E33" w:rsidRDefault="00752E33" w:rsidP="00752E33">
      <w:pPr>
        <w:pStyle w:val="Legenda"/>
        <w:spacing w:line="360" w:lineRule="auto"/>
        <w:jc w:val="both"/>
        <w:rPr>
          <w:b w:val="0"/>
          <w:bCs w:val="0"/>
          <w:sz w:val="24"/>
        </w:rPr>
      </w:pPr>
      <w:r w:rsidRPr="00752E33">
        <w:rPr>
          <w:rFonts w:eastAsia="Arial"/>
          <w:b w:val="0"/>
          <w:bCs w:val="0"/>
          <w:sz w:val="24"/>
        </w:rPr>
        <w:t xml:space="preserve">A ICAP disponibiliza artigos de periódicos das instituições da Rede </w:t>
      </w:r>
      <w:proofErr w:type="spellStart"/>
      <w:r w:rsidRPr="00752E33">
        <w:rPr>
          <w:rFonts w:eastAsia="Arial"/>
          <w:b w:val="0"/>
          <w:bCs w:val="0"/>
          <w:sz w:val="24"/>
        </w:rPr>
        <w:t>Pergamum</w:t>
      </w:r>
      <w:proofErr w:type="spellEnd"/>
      <w:r w:rsidRPr="00752E33">
        <w:rPr>
          <w:rFonts w:eastAsia="Arial"/>
          <w:b w:val="0"/>
          <w:bCs w:val="0"/>
          <w:sz w:val="24"/>
        </w:rPr>
        <w:t xml:space="preserve">. Disponível em:  </w:t>
      </w:r>
      <w:hyperlink r:id="rId26" w:history="1">
        <w:r w:rsidRPr="00752E33">
          <w:rPr>
            <w:rStyle w:val="Hyperlink"/>
            <w:b w:val="0"/>
            <w:bCs w:val="0"/>
            <w:sz w:val="24"/>
          </w:rPr>
          <w:t>http://www.pergamum.pucpr.br/icap/index.php?resolution2=1024</w:t>
        </w:r>
      </w:hyperlink>
    </w:p>
    <w:p w14:paraId="3922A06D" w14:textId="77777777" w:rsidR="002E167F" w:rsidRDefault="002E167F" w:rsidP="00752E33">
      <w:pPr>
        <w:pStyle w:val="Legenda"/>
        <w:spacing w:line="360" w:lineRule="auto"/>
        <w:jc w:val="both"/>
        <w:rPr>
          <w:rFonts w:eastAsia="Arial"/>
          <w:b w:val="0"/>
          <w:bCs w:val="0"/>
          <w:sz w:val="24"/>
        </w:rPr>
      </w:pPr>
    </w:p>
    <w:p w14:paraId="63647FFE" w14:textId="53ECA92A" w:rsidR="00752E33" w:rsidRPr="00752E33" w:rsidRDefault="00752E33" w:rsidP="00752E33">
      <w:pPr>
        <w:pStyle w:val="Legenda"/>
        <w:spacing w:line="360" w:lineRule="auto"/>
        <w:jc w:val="both"/>
        <w:rPr>
          <w:b w:val="0"/>
          <w:bCs w:val="0"/>
          <w:sz w:val="24"/>
        </w:rPr>
      </w:pPr>
      <w:proofErr w:type="spellStart"/>
      <w:r w:rsidRPr="00752E33">
        <w:rPr>
          <w:rFonts w:eastAsia="Arial"/>
          <w:b w:val="0"/>
          <w:bCs w:val="0"/>
          <w:sz w:val="24"/>
        </w:rPr>
        <w:t>LivRe</w:t>
      </w:r>
      <w:proofErr w:type="spellEnd"/>
    </w:p>
    <w:p w14:paraId="218F1B80" w14:textId="77777777" w:rsidR="00752E33" w:rsidRPr="00752E33" w:rsidRDefault="00752E33" w:rsidP="00752E33">
      <w:pPr>
        <w:pStyle w:val="Legenda"/>
        <w:spacing w:line="360" w:lineRule="auto"/>
        <w:jc w:val="both"/>
        <w:rPr>
          <w:b w:val="0"/>
          <w:bCs w:val="0"/>
          <w:sz w:val="24"/>
        </w:rPr>
      </w:pPr>
      <w:proofErr w:type="spellStart"/>
      <w:r w:rsidRPr="00752E33">
        <w:rPr>
          <w:rFonts w:eastAsia="Arial"/>
          <w:b w:val="0"/>
          <w:bCs w:val="0"/>
          <w:sz w:val="24"/>
        </w:rPr>
        <w:t>LivRe</w:t>
      </w:r>
      <w:proofErr w:type="spellEnd"/>
      <w:r w:rsidRPr="00752E33">
        <w:rPr>
          <w:rFonts w:eastAsia="Arial"/>
          <w:b w:val="0"/>
          <w:bCs w:val="0"/>
          <w:sz w:val="24"/>
        </w:rPr>
        <w:t xml:space="preserve"> é o portal que facilita a identificação e o acesso a periódicos eletrônicos, publicados em todas as áreas do conhecimento humano, em acesso livre na Internet. Disponível em:  </w:t>
      </w:r>
      <w:hyperlink r:id="rId27" w:history="1">
        <w:r w:rsidRPr="00752E33">
          <w:rPr>
            <w:rStyle w:val="Hyperlink"/>
            <w:b w:val="0"/>
            <w:bCs w:val="0"/>
            <w:sz w:val="24"/>
          </w:rPr>
          <w:t>https://portalnuclear.cnen.gov.br/livre/Inicial.asp</w:t>
        </w:r>
      </w:hyperlink>
    </w:p>
    <w:p w14:paraId="1585B2EC" w14:textId="77777777" w:rsidR="002E167F" w:rsidRDefault="002E167F" w:rsidP="00752E33">
      <w:pPr>
        <w:pStyle w:val="Legenda"/>
        <w:spacing w:line="360" w:lineRule="auto"/>
        <w:jc w:val="both"/>
        <w:rPr>
          <w:rFonts w:eastAsia="Arial"/>
          <w:b w:val="0"/>
          <w:bCs w:val="0"/>
          <w:sz w:val="24"/>
        </w:rPr>
      </w:pPr>
    </w:p>
    <w:p w14:paraId="0A1ECA61" w14:textId="00714C38" w:rsidR="00752E33" w:rsidRPr="00752E33" w:rsidRDefault="00752E33" w:rsidP="00752E33">
      <w:pPr>
        <w:pStyle w:val="Legenda"/>
        <w:spacing w:line="360" w:lineRule="auto"/>
        <w:jc w:val="both"/>
        <w:rPr>
          <w:b w:val="0"/>
          <w:bCs w:val="0"/>
          <w:sz w:val="24"/>
        </w:rPr>
      </w:pPr>
      <w:proofErr w:type="spellStart"/>
      <w:r w:rsidRPr="00752E33">
        <w:rPr>
          <w:rFonts w:eastAsia="Arial"/>
          <w:b w:val="0"/>
          <w:bCs w:val="0"/>
          <w:sz w:val="24"/>
        </w:rPr>
        <w:t>OAIster</w:t>
      </w:r>
      <w:proofErr w:type="spellEnd"/>
    </w:p>
    <w:p w14:paraId="5A46ACA6" w14:textId="77777777" w:rsidR="00752E33" w:rsidRPr="00752E33" w:rsidRDefault="00752E33" w:rsidP="00752E33">
      <w:pPr>
        <w:pStyle w:val="Legenda"/>
        <w:spacing w:line="360" w:lineRule="auto"/>
        <w:jc w:val="both"/>
        <w:rPr>
          <w:b w:val="0"/>
          <w:bCs w:val="0"/>
          <w:sz w:val="24"/>
        </w:rPr>
      </w:pPr>
      <w:r w:rsidRPr="00752E33">
        <w:rPr>
          <w:rFonts w:eastAsia="Arial"/>
          <w:b w:val="0"/>
          <w:bCs w:val="0"/>
          <w:sz w:val="24"/>
        </w:rPr>
        <w:t xml:space="preserve">A </w:t>
      </w:r>
      <w:proofErr w:type="spellStart"/>
      <w:r w:rsidRPr="00752E33">
        <w:rPr>
          <w:rFonts w:eastAsia="Arial"/>
          <w:b w:val="0"/>
          <w:bCs w:val="0"/>
          <w:sz w:val="24"/>
        </w:rPr>
        <w:t>OAIster</w:t>
      </w:r>
      <w:proofErr w:type="spellEnd"/>
      <w:r w:rsidRPr="00752E33">
        <w:rPr>
          <w:rFonts w:eastAsia="Arial"/>
          <w:b w:val="0"/>
          <w:bCs w:val="0"/>
          <w:sz w:val="24"/>
        </w:rPr>
        <w:t xml:space="preserve"> disponibiliza textos completos de artigos, dissertações, teses, imagens, vídeos e arquivos de áudio em várias línguas abrangendo todas as áreas do conhecimento, e recupera dados de pesquisa feita em português. Disponível em: </w:t>
      </w:r>
      <w:hyperlink r:id="rId28" w:history="1">
        <w:r w:rsidRPr="00752E33">
          <w:rPr>
            <w:rStyle w:val="Hyperlink"/>
            <w:b w:val="0"/>
            <w:bCs w:val="0"/>
            <w:sz w:val="24"/>
          </w:rPr>
          <w:t>http://oaister.worldcat.org/</w:t>
        </w:r>
      </w:hyperlink>
    </w:p>
    <w:p w14:paraId="09F1DB93" w14:textId="77777777" w:rsidR="002E167F" w:rsidRDefault="002E167F" w:rsidP="00752E33">
      <w:pPr>
        <w:pStyle w:val="Legenda"/>
        <w:spacing w:line="360" w:lineRule="auto"/>
        <w:jc w:val="both"/>
        <w:rPr>
          <w:rFonts w:eastAsia="Arial"/>
          <w:b w:val="0"/>
          <w:bCs w:val="0"/>
          <w:sz w:val="24"/>
        </w:rPr>
      </w:pPr>
    </w:p>
    <w:p w14:paraId="645A4C19" w14:textId="452DD284" w:rsidR="00752E33" w:rsidRPr="00752E33" w:rsidRDefault="00752E33" w:rsidP="00752E33">
      <w:pPr>
        <w:pStyle w:val="Legenda"/>
        <w:spacing w:line="360" w:lineRule="auto"/>
        <w:jc w:val="both"/>
        <w:rPr>
          <w:b w:val="0"/>
          <w:bCs w:val="0"/>
          <w:sz w:val="24"/>
        </w:rPr>
      </w:pPr>
      <w:proofErr w:type="spellStart"/>
      <w:r w:rsidRPr="00752E33">
        <w:rPr>
          <w:rFonts w:eastAsia="Arial"/>
          <w:b w:val="0"/>
          <w:bCs w:val="0"/>
          <w:sz w:val="24"/>
        </w:rPr>
        <w:t>RepositoriUM</w:t>
      </w:r>
      <w:proofErr w:type="spellEnd"/>
    </w:p>
    <w:p w14:paraId="77263538" w14:textId="77777777" w:rsidR="00752E33" w:rsidRPr="00752E33" w:rsidRDefault="00752E33" w:rsidP="00752E33">
      <w:pPr>
        <w:pStyle w:val="Legenda"/>
        <w:spacing w:line="360" w:lineRule="auto"/>
        <w:jc w:val="both"/>
        <w:rPr>
          <w:b w:val="0"/>
          <w:bCs w:val="0"/>
          <w:sz w:val="24"/>
        </w:rPr>
      </w:pPr>
      <w:r w:rsidRPr="00752E33">
        <w:rPr>
          <w:rFonts w:eastAsia="Arial"/>
          <w:b w:val="0"/>
          <w:bCs w:val="0"/>
          <w:sz w:val="24"/>
        </w:rPr>
        <w:t xml:space="preserve">O </w:t>
      </w:r>
      <w:proofErr w:type="spellStart"/>
      <w:r w:rsidRPr="00752E33">
        <w:rPr>
          <w:rFonts w:eastAsia="Arial"/>
          <w:b w:val="0"/>
          <w:bCs w:val="0"/>
          <w:sz w:val="24"/>
        </w:rPr>
        <w:t>RepositoriUM</w:t>
      </w:r>
      <w:proofErr w:type="spellEnd"/>
      <w:r w:rsidRPr="00752E33">
        <w:rPr>
          <w:rFonts w:eastAsia="Arial"/>
          <w:b w:val="0"/>
          <w:bCs w:val="0"/>
          <w:sz w:val="24"/>
        </w:rPr>
        <w:t xml:space="preserve"> é armazena, preserva, divulga e da acesso à produção intelectual da Universidade do Minho (Portugal) em formato digital. Disponibiliza artigos, teses, dissertações, livros, partes de livros, entre outros documentos acadêmicos em texto completo. Disponível em: </w:t>
      </w:r>
      <w:hyperlink r:id="rId29" w:history="1">
        <w:r w:rsidRPr="00752E33">
          <w:rPr>
            <w:rStyle w:val="Hyperlink"/>
            <w:b w:val="0"/>
            <w:bCs w:val="0"/>
            <w:sz w:val="24"/>
          </w:rPr>
          <w:t>http://repositorium.sdum.uminho.pt/</w:t>
        </w:r>
      </w:hyperlink>
    </w:p>
    <w:p w14:paraId="0FD492E4" w14:textId="77777777" w:rsidR="00752E33" w:rsidRPr="00752E33" w:rsidRDefault="00752E33" w:rsidP="00752E33">
      <w:pPr>
        <w:pStyle w:val="Legenda"/>
        <w:spacing w:line="360" w:lineRule="auto"/>
        <w:jc w:val="both"/>
        <w:rPr>
          <w:b w:val="0"/>
          <w:bCs w:val="0"/>
          <w:sz w:val="24"/>
        </w:rPr>
      </w:pPr>
      <w:r w:rsidRPr="00752E33">
        <w:rPr>
          <w:rFonts w:eastAsia="Arial"/>
          <w:b w:val="0"/>
          <w:bCs w:val="0"/>
          <w:sz w:val="24"/>
        </w:rPr>
        <w:t>Repositório Científico de Acesso Aberto de Portugal (RCAAP)</w:t>
      </w:r>
    </w:p>
    <w:p w14:paraId="6913FDE2" w14:textId="77777777" w:rsidR="00752E33" w:rsidRPr="00752E33" w:rsidRDefault="00752E33" w:rsidP="00752E33">
      <w:pPr>
        <w:pStyle w:val="Legenda"/>
        <w:spacing w:line="360" w:lineRule="auto"/>
        <w:jc w:val="both"/>
        <w:rPr>
          <w:b w:val="0"/>
          <w:bCs w:val="0"/>
          <w:sz w:val="24"/>
        </w:rPr>
      </w:pPr>
      <w:r w:rsidRPr="00752E33">
        <w:rPr>
          <w:rFonts w:eastAsia="Arial"/>
          <w:b w:val="0"/>
          <w:bCs w:val="0"/>
          <w:sz w:val="24"/>
        </w:rPr>
        <w:t>O RCAAP é o ponto único de consulta, localização e acesso a milhares de documentos científicos e acadêmicos (artigos apresentados em conferências, artigos publicados em revistas científicas, teses e dissertações) distribuídos por inúmeros repositórios portugueses.</w:t>
      </w:r>
    </w:p>
    <w:p w14:paraId="3EFFA4C3" w14:textId="77777777" w:rsidR="00752E33" w:rsidRDefault="00752E33" w:rsidP="00752E33">
      <w:pPr>
        <w:pStyle w:val="Legenda"/>
        <w:spacing w:line="360" w:lineRule="auto"/>
        <w:jc w:val="both"/>
        <w:rPr>
          <w:b w:val="0"/>
          <w:bCs w:val="0"/>
          <w:sz w:val="24"/>
        </w:rPr>
      </w:pPr>
      <w:r w:rsidRPr="00752E33">
        <w:rPr>
          <w:rFonts w:eastAsia="Arial"/>
          <w:b w:val="0"/>
          <w:bCs w:val="0"/>
          <w:sz w:val="24"/>
        </w:rPr>
        <w:t xml:space="preserve">Disponível em: </w:t>
      </w:r>
      <w:hyperlink r:id="rId30" w:history="1">
        <w:r w:rsidRPr="00752E33">
          <w:rPr>
            <w:rStyle w:val="Hyperlink"/>
            <w:b w:val="0"/>
            <w:bCs w:val="0"/>
            <w:sz w:val="24"/>
          </w:rPr>
          <w:t>http://www.rcaap.pt/</w:t>
        </w:r>
      </w:hyperlink>
    </w:p>
    <w:p w14:paraId="21FC11F2" w14:textId="77777777" w:rsidR="002767CA" w:rsidRPr="002767CA" w:rsidRDefault="002767CA" w:rsidP="002767CA">
      <w:pPr>
        <w:rPr>
          <w:lang w:eastAsia="pt-BR"/>
        </w:rPr>
      </w:pPr>
    </w:p>
    <w:p w14:paraId="7060A8A0" w14:textId="77777777" w:rsidR="00752E33" w:rsidRPr="00752E33" w:rsidRDefault="00752E33" w:rsidP="00752E33">
      <w:pPr>
        <w:pStyle w:val="Legenda"/>
        <w:spacing w:line="360" w:lineRule="auto"/>
        <w:jc w:val="both"/>
        <w:rPr>
          <w:b w:val="0"/>
          <w:bCs w:val="0"/>
          <w:sz w:val="24"/>
        </w:rPr>
      </w:pPr>
      <w:proofErr w:type="spellStart"/>
      <w:r w:rsidRPr="00752E33">
        <w:rPr>
          <w:rFonts w:eastAsia="Arial"/>
          <w:b w:val="0"/>
          <w:bCs w:val="0"/>
          <w:sz w:val="24"/>
        </w:rPr>
        <w:t>SciElo</w:t>
      </w:r>
      <w:proofErr w:type="spellEnd"/>
    </w:p>
    <w:p w14:paraId="4731EF85" w14:textId="77777777" w:rsidR="00752E33" w:rsidRDefault="00752E33" w:rsidP="00752E33">
      <w:pPr>
        <w:pStyle w:val="Legenda"/>
        <w:spacing w:line="360" w:lineRule="auto"/>
        <w:jc w:val="both"/>
        <w:rPr>
          <w:b w:val="0"/>
          <w:bCs w:val="0"/>
          <w:sz w:val="24"/>
        </w:rPr>
      </w:pPr>
      <w:r w:rsidRPr="00752E33">
        <w:rPr>
          <w:rFonts w:eastAsia="Arial"/>
          <w:b w:val="0"/>
          <w:bCs w:val="0"/>
          <w:sz w:val="24"/>
        </w:rPr>
        <w:t xml:space="preserve">A </w:t>
      </w:r>
      <w:proofErr w:type="spellStart"/>
      <w:r w:rsidRPr="00752E33">
        <w:rPr>
          <w:rFonts w:eastAsia="Arial"/>
          <w:b w:val="0"/>
          <w:bCs w:val="0"/>
          <w:sz w:val="24"/>
        </w:rPr>
        <w:t>SciElo</w:t>
      </w:r>
      <w:proofErr w:type="spellEnd"/>
      <w:r w:rsidRPr="00752E33">
        <w:rPr>
          <w:rFonts w:eastAsia="Arial"/>
          <w:b w:val="0"/>
          <w:bCs w:val="0"/>
          <w:sz w:val="24"/>
        </w:rPr>
        <w:t xml:space="preserve"> é uma biblioteca eletrônica que abrange uma </w:t>
      </w:r>
      <w:proofErr w:type="spellStart"/>
      <w:r w:rsidRPr="00752E33">
        <w:rPr>
          <w:rFonts w:eastAsia="Arial"/>
          <w:b w:val="0"/>
          <w:bCs w:val="0"/>
          <w:sz w:val="24"/>
        </w:rPr>
        <w:t>coleçãoo</w:t>
      </w:r>
      <w:proofErr w:type="spellEnd"/>
      <w:r w:rsidRPr="00752E33">
        <w:rPr>
          <w:rFonts w:eastAsia="Arial"/>
          <w:b w:val="0"/>
          <w:bCs w:val="0"/>
          <w:sz w:val="24"/>
        </w:rPr>
        <w:t xml:space="preserve"> selecionada de periódicos científicos do Brasil, Argentina, Chile, Colômbia, Cuba, Portugal, Venezuela e Espanha, dando acesso a artigos em texto completo. Disponível em: </w:t>
      </w:r>
      <w:hyperlink r:id="rId31" w:history="1">
        <w:r w:rsidRPr="00752E33">
          <w:rPr>
            <w:rStyle w:val="Hyperlink"/>
            <w:b w:val="0"/>
            <w:bCs w:val="0"/>
            <w:sz w:val="24"/>
          </w:rPr>
          <w:t>http://www.scielo.br/</w:t>
        </w:r>
      </w:hyperlink>
    </w:p>
    <w:p w14:paraId="39339FEA" w14:textId="77777777" w:rsidR="002767CA" w:rsidRPr="002767CA" w:rsidRDefault="002767CA" w:rsidP="002767CA">
      <w:pPr>
        <w:rPr>
          <w:lang w:eastAsia="pt-BR"/>
        </w:rPr>
      </w:pPr>
    </w:p>
    <w:p w14:paraId="61BEA2A6" w14:textId="77777777" w:rsidR="00752E33" w:rsidRPr="00752E33" w:rsidRDefault="00752E33" w:rsidP="00752E33">
      <w:pPr>
        <w:pStyle w:val="Legenda"/>
        <w:spacing w:line="360" w:lineRule="auto"/>
        <w:jc w:val="both"/>
        <w:rPr>
          <w:b w:val="0"/>
          <w:bCs w:val="0"/>
          <w:sz w:val="24"/>
        </w:rPr>
      </w:pPr>
      <w:proofErr w:type="spellStart"/>
      <w:r w:rsidRPr="00752E33">
        <w:rPr>
          <w:rFonts w:eastAsia="Arial"/>
          <w:b w:val="0"/>
          <w:bCs w:val="0"/>
          <w:sz w:val="24"/>
        </w:rPr>
        <w:t>WorldWideScience</w:t>
      </w:r>
      <w:proofErr w:type="spellEnd"/>
    </w:p>
    <w:p w14:paraId="69729245" w14:textId="77777777" w:rsidR="00752E33" w:rsidRDefault="00752E33" w:rsidP="00752E33">
      <w:pPr>
        <w:pStyle w:val="Legenda"/>
        <w:spacing w:line="360" w:lineRule="auto"/>
        <w:jc w:val="both"/>
        <w:rPr>
          <w:b w:val="0"/>
          <w:bCs w:val="0"/>
          <w:sz w:val="24"/>
        </w:rPr>
      </w:pPr>
      <w:r w:rsidRPr="00752E33">
        <w:rPr>
          <w:rFonts w:eastAsia="Arial"/>
          <w:b w:val="0"/>
          <w:bCs w:val="0"/>
          <w:sz w:val="24"/>
        </w:rPr>
        <w:t xml:space="preserve">Base de dados que grande parte das informações está disponível gratuitamente e domínio aberto. São cerca de 95 bases de dados e portais de mais de 70 países são pesquisáveis ​​por meio WorldWideScience.org nas áreas de energia,  medicina,  agricultura, meio ambiente e ciências básicas, incluindo o acesso a fontes de dados científicos. Disponível em: </w:t>
      </w:r>
      <w:hyperlink r:id="rId32" w:history="1">
        <w:r w:rsidRPr="00752E33">
          <w:rPr>
            <w:rStyle w:val="Hyperlink"/>
            <w:b w:val="0"/>
            <w:bCs w:val="0"/>
            <w:sz w:val="24"/>
          </w:rPr>
          <w:t>http://worldwidescience.org/</w:t>
        </w:r>
      </w:hyperlink>
    </w:p>
    <w:p w14:paraId="3EBAD553" w14:textId="77777777" w:rsidR="002767CA" w:rsidRPr="002767CA" w:rsidRDefault="002767CA" w:rsidP="002767CA">
      <w:pPr>
        <w:rPr>
          <w:lang w:eastAsia="pt-BR"/>
        </w:rPr>
      </w:pPr>
    </w:p>
    <w:p w14:paraId="6B624458" w14:textId="77777777" w:rsidR="00752E33" w:rsidRPr="00752E33" w:rsidRDefault="00752E33" w:rsidP="00752E33">
      <w:pPr>
        <w:pStyle w:val="Legenda"/>
        <w:spacing w:line="360" w:lineRule="auto"/>
        <w:jc w:val="both"/>
        <w:rPr>
          <w:b w:val="0"/>
          <w:bCs w:val="0"/>
          <w:sz w:val="24"/>
        </w:rPr>
      </w:pPr>
      <w:r w:rsidRPr="00752E33">
        <w:rPr>
          <w:rFonts w:eastAsia="Arial"/>
          <w:b w:val="0"/>
          <w:bCs w:val="0"/>
          <w:sz w:val="24"/>
        </w:rPr>
        <w:t>Orientação na utilização das bases de dados</w:t>
      </w:r>
    </w:p>
    <w:p w14:paraId="33E4D7A9" w14:textId="77777777" w:rsidR="00752E33" w:rsidRPr="00752E33" w:rsidRDefault="00752E33" w:rsidP="00752E33">
      <w:pPr>
        <w:pStyle w:val="Legenda"/>
        <w:spacing w:line="360" w:lineRule="auto"/>
        <w:jc w:val="both"/>
        <w:rPr>
          <w:b w:val="0"/>
          <w:bCs w:val="0"/>
          <w:sz w:val="24"/>
        </w:rPr>
      </w:pPr>
      <w:r w:rsidRPr="00752E33">
        <w:rPr>
          <w:rFonts w:eastAsia="Arial"/>
          <w:b w:val="0"/>
          <w:bCs w:val="0"/>
          <w:sz w:val="24"/>
        </w:rPr>
        <w:t>A biblioteca da FAG oferece aos usuários orientação para o uso dos serviços disponíveis, acesso a bases de dados, publicações digitais e outros. Para tanto, é preciso entrar em contato e marcar data e hora.</w:t>
      </w:r>
    </w:p>
    <w:p w14:paraId="6D323340" w14:textId="77777777" w:rsidR="00752E33" w:rsidRDefault="00752E33" w:rsidP="00752E33">
      <w:pPr>
        <w:pStyle w:val="Legenda"/>
        <w:spacing w:line="360" w:lineRule="auto"/>
        <w:jc w:val="both"/>
        <w:rPr>
          <w:b w:val="0"/>
          <w:bCs w:val="0"/>
          <w:sz w:val="24"/>
        </w:rPr>
      </w:pPr>
    </w:p>
    <w:p w14:paraId="7EA6C4FD" w14:textId="77777777" w:rsidR="00E54D24" w:rsidRDefault="00E54D24" w:rsidP="00E54D24">
      <w:pPr>
        <w:rPr>
          <w:lang w:eastAsia="pt-BR"/>
        </w:rPr>
      </w:pPr>
    </w:p>
    <w:p w14:paraId="5EE008AE" w14:textId="77777777" w:rsidR="00E54D24" w:rsidRDefault="00E54D24" w:rsidP="00E54D24">
      <w:pPr>
        <w:rPr>
          <w:lang w:eastAsia="pt-BR"/>
        </w:rPr>
      </w:pPr>
    </w:p>
    <w:p w14:paraId="53B9F545" w14:textId="77777777" w:rsidR="00E54D24" w:rsidRPr="00E54D24" w:rsidRDefault="00E54D24" w:rsidP="00E54D24">
      <w:pPr>
        <w:rPr>
          <w:lang w:eastAsia="pt-BR"/>
        </w:rPr>
      </w:pPr>
    </w:p>
    <w:p w14:paraId="39E51BAE" w14:textId="3BE53658" w:rsidR="00752E33" w:rsidRPr="002767CA" w:rsidRDefault="002767CA" w:rsidP="002767CA">
      <w:pPr>
        <w:pStyle w:val="Legenda"/>
        <w:spacing w:line="360" w:lineRule="auto"/>
        <w:jc w:val="both"/>
        <w:outlineLvl w:val="1"/>
        <w:rPr>
          <w:rFonts w:eastAsia="Century Schoolbook"/>
          <w:color w:val="000000"/>
          <w:sz w:val="24"/>
        </w:rPr>
      </w:pPr>
      <w:bookmarkStart w:id="297" w:name="_Toc241100946"/>
      <w:r w:rsidRPr="002767CA">
        <w:rPr>
          <w:rFonts w:eastAsia="Arial"/>
          <w:color w:val="000000"/>
          <w:sz w:val="24"/>
        </w:rPr>
        <w:t xml:space="preserve">3.10 </w:t>
      </w:r>
      <w:r>
        <w:rPr>
          <w:rFonts w:eastAsia="Arial"/>
          <w:color w:val="000000"/>
          <w:sz w:val="24"/>
        </w:rPr>
        <w:t>L</w:t>
      </w:r>
      <w:r w:rsidRPr="002767CA">
        <w:rPr>
          <w:rFonts w:eastAsia="Arial"/>
          <w:color w:val="000000"/>
          <w:sz w:val="24"/>
        </w:rPr>
        <w:t xml:space="preserve">aboratórios </w:t>
      </w:r>
      <w:r>
        <w:rPr>
          <w:rFonts w:eastAsia="Arial"/>
          <w:color w:val="000000"/>
          <w:sz w:val="24"/>
        </w:rPr>
        <w:t>D</w:t>
      </w:r>
      <w:r w:rsidRPr="002767CA">
        <w:rPr>
          <w:rFonts w:eastAsia="Arial"/>
          <w:color w:val="000000"/>
          <w:sz w:val="24"/>
        </w:rPr>
        <w:t xml:space="preserve">idáticos </w:t>
      </w:r>
      <w:r>
        <w:rPr>
          <w:rFonts w:eastAsia="Arial"/>
          <w:color w:val="000000"/>
          <w:sz w:val="24"/>
        </w:rPr>
        <w:t>E</w:t>
      </w:r>
      <w:r w:rsidRPr="002767CA">
        <w:rPr>
          <w:rFonts w:eastAsia="Arial"/>
          <w:color w:val="000000"/>
          <w:sz w:val="24"/>
        </w:rPr>
        <w:t xml:space="preserve">specializados: </w:t>
      </w:r>
      <w:r>
        <w:rPr>
          <w:rFonts w:eastAsia="Arial"/>
          <w:color w:val="000000"/>
          <w:sz w:val="24"/>
        </w:rPr>
        <w:t>Q</w:t>
      </w:r>
      <w:r w:rsidRPr="002767CA">
        <w:rPr>
          <w:rFonts w:eastAsia="Arial"/>
          <w:color w:val="000000"/>
          <w:sz w:val="24"/>
        </w:rPr>
        <w:t>uantidade</w:t>
      </w:r>
      <w:bookmarkEnd w:id="297"/>
      <w:r w:rsidRPr="002767CA">
        <w:rPr>
          <w:rFonts w:eastAsia="Arial"/>
          <w:color w:val="000000"/>
          <w:sz w:val="24"/>
        </w:rPr>
        <w:t xml:space="preserve"> </w:t>
      </w:r>
    </w:p>
    <w:p w14:paraId="2563BEC0" w14:textId="77777777" w:rsidR="00752E33" w:rsidRPr="00752E33" w:rsidRDefault="00752E33" w:rsidP="00752E33">
      <w:pPr>
        <w:pStyle w:val="Legenda"/>
        <w:spacing w:line="360" w:lineRule="auto"/>
        <w:jc w:val="both"/>
        <w:rPr>
          <w:rFonts w:eastAsia="Century Schoolbook"/>
          <w:b w:val="0"/>
          <w:bCs w:val="0"/>
          <w:color w:val="000000"/>
          <w:sz w:val="24"/>
        </w:rPr>
      </w:pPr>
    </w:p>
    <w:p w14:paraId="7E998BBC"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Os Laboratórios de Ensino da Área da Saúde são meios auxiliares para que se atinjam os objetivos definidos nos Projetos Pedagógicos dos Cursos, são utilizados por professores em disciplinas com práticas laboratoriais, ou por outros usuários, embora sejam destinados a dar suporte prioritariamente ao ensino de Graduação.</w:t>
      </w:r>
    </w:p>
    <w:p w14:paraId="6392B025" w14:textId="77777777" w:rsidR="00752E33" w:rsidRPr="00752E33" w:rsidRDefault="00752E33" w:rsidP="00752E33">
      <w:pPr>
        <w:pStyle w:val="Legenda"/>
        <w:spacing w:line="360" w:lineRule="auto"/>
        <w:jc w:val="both"/>
        <w:rPr>
          <w:b w:val="0"/>
          <w:bCs w:val="0"/>
          <w:sz w:val="24"/>
        </w:rPr>
      </w:pPr>
    </w:p>
    <w:p w14:paraId="0D7C573B"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A FAG possui 5 (cinco) unidades laboratoriais especializadas com completa infraestrutura para dar suporte às atividades do curso de Educação Física, equipadas com instrumentos modernos e coordenadas pela Gerência de Laboratórios (GERLAB).</w:t>
      </w:r>
    </w:p>
    <w:p w14:paraId="762B3976"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Os laboratórios Didáticos disponíveis para o curso de Educação Física, para os dois primeiros anos do curso, são:</w:t>
      </w:r>
    </w:p>
    <w:p w14:paraId="73486B8F" w14:textId="77777777" w:rsidR="00752E33" w:rsidRPr="00752E33" w:rsidRDefault="00752E33" w:rsidP="00752E33">
      <w:pPr>
        <w:pStyle w:val="Legenda"/>
        <w:spacing w:line="360" w:lineRule="auto"/>
        <w:jc w:val="both"/>
        <w:rPr>
          <w:b w:val="0"/>
          <w:bCs w:val="0"/>
          <w:sz w:val="24"/>
        </w:rPr>
      </w:pPr>
      <w:r w:rsidRPr="00752E33">
        <w:rPr>
          <w:rFonts w:eastAsia="Arial"/>
          <w:b w:val="0"/>
          <w:bCs w:val="0"/>
          <w:sz w:val="24"/>
        </w:rPr>
        <w:t xml:space="preserve"> </w:t>
      </w:r>
    </w:p>
    <w:p w14:paraId="3C534B5B" w14:textId="2E552082" w:rsidR="00752E33" w:rsidRPr="002767CA" w:rsidRDefault="00752E33" w:rsidP="00137262">
      <w:pPr>
        <w:pStyle w:val="Legenda"/>
        <w:numPr>
          <w:ilvl w:val="0"/>
          <w:numId w:val="39"/>
        </w:numPr>
        <w:spacing w:line="360" w:lineRule="auto"/>
        <w:jc w:val="both"/>
        <w:rPr>
          <w:b w:val="0"/>
          <w:bCs w:val="0"/>
          <w:sz w:val="24"/>
        </w:rPr>
      </w:pPr>
      <w:r w:rsidRPr="002767CA">
        <w:rPr>
          <w:rFonts w:eastAsia="Arial"/>
          <w:b w:val="0"/>
          <w:bCs w:val="0"/>
          <w:sz w:val="24"/>
          <w:u w:val="single"/>
        </w:rPr>
        <w:t>Anatomia Humana e Fisiologia</w:t>
      </w:r>
      <w:r w:rsidRPr="002767CA">
        <w:rPr>
          <w:rFonts w:eastAsia="Arial"/>
          <w:b w:val="0"/>
          <w:bCs w:val="0"/>
          <w:sz w:val="24"/>
        </w:rPr>
        <w:t xml:space="preserve"> - Possui capacidade para 25 alunos. Equipado com pôsteres dos sistemas esquelético, muscular e reprodutor e quadros em alto relevo dos sistemas circulatório e nervoso. Possui mesas inox, utilizadas como apoio para manuseio das peças para estudo. </w:t>
      </w:r>
    </w:p>
    <w:p w14:paraId="2FB3DDFE" w14:textId="07590ACC" w:rsidR="00752E33" w:rsidRPr="002767CA" w:rsidRDefault="00752E33" w:rsidP="00137262">
      <w:pPr>
        <w:pStyle w:val="Legenda"/>
        <w:numPr>
          <w:ilvl w:val="0"/>
          <w:numId w:val="39"/>
        </w:numPr>
        <w:spacing w:line="360" w:lineRule="auto"/>
        <w:jc w:val="both"/>
        <w:rPr>
          <w:rFonts w:eastAsia="Arial"/>
          <w:b w:val="0"/>
          <w:bCs w:val="0"/>
          <w:sz w:val="24"/>
        </w:rPr>
      </w:pPr>
      <w:r w:rsidRPr="002767CA">
        <w:rPr>
          <w:rFonts w:eastAsia="Arial"/>
          <w:b w:val="0"/>
          <w:bCs w:val="0"/>
          <w:sz w:val="24"/>
          <w:u w:val="single"/>
        </w:rPr>
        <w:t>Química e Bioquímica</w:t>
      </w:r>
      <w:r w:rsidRPr="002767CA">
        <w:rPr>
          <w:rFonts w:eastAsia="Arial"/>
          <w:b w:val="0"/>
          <w:bCs w:val="0"/>
          <w:sz w:val="24"/>
        </w:rPr>
        <w:t xml:space="preserve"> - Possui capacidade para 25 alunos com toda infraestrutura necessária ao funcionamento das aulas práticas. Por ser um local onde são manipuladas diversas substâncias químicas, soluções e onde são desenvolvidas reações químicas, são disponibilizados os Equipamentos de Proteção Individual e Coletiva necessários à segurança das aulas tais como </w:t>
      </w:r>
      <w:proofErr w:type="spellStart"/>
      <w:r w:rsidRPr="002767CA">
        <w:rPr>
          <w:rFonts w:eastAsia="Arial"/>
          <w:b w:val="0"/>
          <w:bCs w:val="0"/>
          <w:sz w:val="24"/>
        </w:rPr>
        <w:t>pipetadores</w:t>
      </w:r>
      <w:proofErr w:type="spellEnd"/>
      <w:r w:rsidRPr="002767CA">
        <w:rPr>
          <w:rFonts w:eastAsia="Arial"/>
          <w:b w:val="0"/>
          <w:bCs w:val="0"/>
          <w:sz w:val="24"/>
        </w:rPr>
        <w:t xml:space="preserve">, luvas, óculos, chuveiro com lava-olhos e capela de exaustão. </w:t>
      </w:r>
    </w:p>
    <w:p w14:paraId="4BE90D03" w14:textId="77777777" w:rsidR="002767CA" w:rsidRPr="002767CA" w:rsidRDefault="00752E33" w:rsidP="00137262">
      <w:pPr>
        <w:pStyle w:val="PargrafodaLista"/>
        <w:numPr>
          <w:ilvl w:val="0"/>
          <w:numId w:val="39"/>
        </w:numPr>
        <w:spacing w:line="360" w:lineRule="auto"/>
        <w:rPr>
          <w:rFonts w:ascii="Times New Roman" w:hAnsi="Times New Roman" w:cs="Times New Roman"/>
          <w:sz w:val="24"/>
          <w:szCs w:val="24"/>
          <w:lang w:eastAsia="pt-BR"/>
        </w:rPr>
      </w:pPr>
      <w:r w:rsidRPr="002767CA">
        <w:rPr>
          <w:rFonts w:ascii="Times New Roman" w:eastAsia="Arial" w:hAnsi="Times New Roman" w:cs="Times New Roman"/>
          <w:sz w:val="24"/>
          <w:szCs w:val="24"/>
          <w:u w:val="single"/>
        </w:rPr>
        <w:t>Biologia e Histologia</w:t>
      </w:r>
      <w:r w:rsidRPr="002767CA">
        <w:rPr>
          <w:rFonts w:ascii="Times New Roman" w:eastAsia="Arial" w:hAnsi="Times New Roman" w:cs="Times New Roman"/>
          <w:sz w:val="24"/>
          <w:szCs w:val="24"/>
        </w:rPr>
        <w:t xml:space="preserve"> – Possui capacidade para 25 alunos com estrutura para realização das aulas práticas promovendo a aprendizagem das técnicas de microscopia e observação dos aspectos morfológicos inerentes a cada disciplina. </w:t>
      </w:r>
    </w:p>
    <w:p w14:paraId="51EDDF2D" w14:textId="77777777" w:rsidR="002767CA" w:rsidRPr="002767CA" w:rsidRDefault="00752E33" w:rsidP="00137262">
      <w:pPr>
        <w:pStyle w:val="PargrafodaLista"/>
        <w:numPr>
          <w:ilvl w:val="0"/>
          <w:numId w:val="39"/>
        </w:numPr>
        <w:spacing w:line="360" w:lineRule="auto"/>
        <w:jc w:val="both"/>
        <w:rPr>
          <w:rFonts w:ascii="Times New Roman" w:hAnsi="Times New Roman" w:cs="Times New Roman"/>
          <w:sz w:val="24"/>
          <w:szCs w:val="24"/>
          <w:lang w:eastAsia="pt-BR"/>
        </w:rPr>
      </w:pPr>
      <w:r w:rsidRPr="002767CA">
        <w:rPr>
          <w:rFonts w:ascii="Times New Roman" w:eastAsia="Arial" w:hAnsi="Times New Roman" w:cs="Times New Roman"/>
          <w:sz w:val="24"/>
          <w:u w:val="single"/>
        </w:rPr>
        <w:t>Microbiologia, Imunologia e Parasitologia</w:t>
      </w:r>
      <w:r w:rsidRPr="002767CA">
        <w:rPr>
          <w:rFonts w:ascii="Times New Roman" w:eastAsia="Arial" w:hAnsi="Times New Roman" w:cs="Times New Roman"/>
          <w:sz w:val="24"/>
        </w:rPr>
        <w:t xml:space="preserve"> - Possui capacidade para 25 alunos com estrutura para a aprendizagem relacionadas a Microbiologia e Imunologia, das técnicas de esterilização de materiais, preparo de meios de cultura, semeadura de bactérias, reações de identificação e </w:t>
      </w:r>
      <w:r w:rsidRPr="002767CA">
        <w:rPr>
          <w:rFonts w:ascii="Times New Roman" w:eastAsia="Arial" w:hAnsi="Times New Roman" w:cs="Times New Roman"/>
          <w:sz w:val="24"/>
        </w:rPr>
        <w:lastRenderedPageBreak/>
        <w:t xml:space="preserve">técnicas de coloração, bem como de diagnóstico imunológico, possuindo caixa com lâminas preparadas com bactérias a serem estudadas. Possui também estrutura para realização das atividades de aquisição de conhecimentos específicos do diagnóstico laboratorial parasitológico. </w:t>
      </w:r>
    </w:p>
    <w:p w14:paraId="45B114C1" w14:textId="13377771" w:rsidR="00752E33" w:rsidRPr="002767CA" w:rsidRDefault="00752E33" w:rsidP="00137262">
      <w:pPr>
        <w:pStyle w:val="PargrafodaLista"/>
        <w:numPr>
          <w:ilvl w:val="0"/>
          <w:numId w:val="39"/>
        </w:numPr>
        <w:spacing w:line="360" w:lineRule="auto"/>
        <w:jc w:val="both"/>
        <w:rPr>
          <w:rFonts w:ascii="Times New Roman" w:hAnsi="Times New Roman" w:cs="Times New Roman"/>
          <w:sz w:val="24"/>
          <w:szCs w:val="24"/>
          <w:lang w:eastAsia="pt-BR"/>
        </w:rPr>
      </w:pPr>
      <w:r w:rsidRPr="002767CA">
        <w:rPr>
          <w:rFonts w:ascii="Times New Roman" w:eastAsia="Arial" w:hAnsi="Times New Roman" w:cs="Times New Roman"/>
          <w:sz w:val="24"/>
          <w:u w:val="single"/>
        </w:rPr>
        <w:t>Laboratório Prático do Curso de Educação Física</w:t>
      </w:r>
      <w:r w:rsidRPr="002767CA">
        <w:rPr>
          <w:rFonts w:ascii="Times New Roman" w:eastAsia="Arial" w:hAnsi="Times New Roman" w:cs="Times New Roman"/>
          <w:sz w:val="24"/>
        </w:rPr>
        <w:t xml:space="preserve"> – A FAG possui convênio com Centro Poliesportivo no qual contém Pista de Atletismo, Piscina, Quadra poliesportiva, Campo de Futebol, Sala de Ginástica  e Dança com toda infraestrutura necessária ao funcionamento das aulas práticas. </w:t>
      </w:r>
      <w:r w:rsidRPr="002767CA">
        <w:rPr>
          <w:rFonts w:ascii="Times New Roman" w:eastAsia="Arial" w:hAnsi="Times New Roman" w:cs="Times New Roman"/>
          <w:sz w:val="24"/>
        </w:rPr>
        <w:br/>
      </w:r>
    </w:p>
    <w:p w14:paraId="5AD60991" w14:textId="5A243339" w:rsidR="00752E33" w:rsidRPr="00752E33" w:rsidRDefault="00752E33" w:rsidP="00752E33">
      <w:pPr>
        <w:pStyle w:val="Legenda"/>
        <w:spacing w:line="360" w:lineRule="auto"/>
        <w:jc w:val="both"/>
        <w:rPr>
          <w:b w:val="0"/>
          <w:bCs w:val="0"/>
          <w:sz w:val="24"/>
        </w:rPr>
      </w:pPr>
      <w:r w:rsidRPr="00752E33">
        <w:rPr>
          <w:b w:val="0"/>
          <w:bCs w:val="0"/>
          <w:sz w:val="24"/>
        </w:rPr>
        <w:t xml:space="preserve">6. </w:t>
      </w:r>
      <w:r w:rsidRPr="00752E33">
        <w:rPr>
          <w:b w:val="0"/>
          <w:bCs w:val="0"/>
          <w:sz w:val="24"/>
          <w:u w:val="single"/>
        </w:rPr>
        <w:t>Academia de Musculação</w:t>
      </w:r>
      <w:r w:rsidRPr="00752E33">
        <w:rPr>
          <w:b w:val="0"/>
          <w:bCs w:val="0"/>
          <w:sz w:val="24"/>
        </w:rPr>
        <w:t xml:space="preserve"> – A FAG possui a academia de musculação com maquinário específico da sala de musculação, com equipamentos necessários que compreendem o treinamento físico da modalidade de membros superiores e inferiores, e equipamentos auxiliares para exercícios livres. </w:t>
      </w:r>
    </w:p>
    <w:p w14:paraId="25FE72C4" w14:textId="39CDFA4F"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 xml:space="preserve">Os laboratórios representam um espaço de aprendizagem no qual o enfoque principal é a integração e articulação dos aspectos, bioquímicos, morfológicos, fisiológicos e fisiopatológicos do corpo humano, além de técnicos do processo da Educação Física e de treinamento pré-clínico.  </w:t>
      </w:r>
    </w:p>
    <w:p w14:paraId="2D858D04"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Todos os laboratórios apresentam boas condições de acústica, com isolamento de ruídos externos e excelente audição interna. Possuem luminosidade natural e artificial, ventilação, mobiliário adequado e aparelhagem específica, contando ainda com eficiente serviço de limpeza e adequação aos princípios de biossegurança.</w:t>
      </w:r>
    </w:p>
    <w:p w14:paraId="747813A7" w14:textId="2E08720E"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 xml:space="preserve">Os Laboratórios de Habilidades são um espaço de ensino e aprendizado e será utilizado pelos docentes e estudantes do curso de Graduação em Educação Física da FAG. </w:t>
      </w:r>
    </w:p>
    <w:p w14:paraId="61336123" w14:textId="150C5642"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A estrutura oferecida ajudará no desenvolvimento prático dos futuros profissionais, aspecto fundamental para a área da saúde. O ambiente conta com equipamentos que permitem o desenvolvimento e integração de habilidades técnicas, cognitivas e comportamentais, integrando definitivamente todos os aspectos necessários ao exercício profissional com competência. Os alunos têm a oportunidade de simular procedimentos próximos aos reais e vivenciam experiências de atendimento em ambiente controlado, atividades estas que os prepara para o exercício profissional responsável e aumenta a segurança dos pacientes.</w:t>
      </w:r>
    </w:p>
    <w:p w14:paraId="0B226D76"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 xml:space="preserve">A Gerência de Laboratório, GERLAB é responsável pela disponibilização dos equipamentos necessários para as práticas realizadas nos laboratórios, pelo controle dos horários de aulas e uso </w:t>
      </w:r>
      <w:r w:rsidRPr="00752E33">
        <w:rPr>
          <w:rFonts w:eastAsia="Arial"/>
          <w:b w:val="0"/>
          <w:bCs w:val="0"/>
          <w:sz w:val="24"/>
        </w:rPr>
        <w:lastRenderedPageBreak/>
        <w:t>eventual, mantendo, assim, todo o controle da utilização dos laboratórios da instituição. Ademais, necessidades de auxílio técnico imediato são supridas por colaboradores que, sob a coordenação de um especialista, prestam pronto atendimento às solicitações.</w:t>
      </w:r>
    </w:p>
    <w:p w14:paraId="42CDF101" w14:textId="77777777" w:rsidR="00752E33" w:rsidRPr="00752E33" w:rsidRDefault="00752E33" w:rsidP="00752E33">
      <w:pPr>
        <w:pStyle w:val="Legenda"/>
        <w:spacing w:line="360" w:lineRule="auto"/>
        <w:jc w:val="both"/>
        <w:rPr>
          <w:rFonts w:eastAsia="Century Schoolbook"/>
          <w:b w:val="0"/>
          <w:bCs w:val="0"/>
          <w:color w:val="000000"/>
          <w:sz w:val="24"/>
        </w:rPr>
      </w:pPr>
    </w:p>
    <w:p w14:paraId="71A3827C" w14:textId="77777777" w:rsidR="00752E33" w:rsidRPr="00752E33" w:rsidRDefault="00752E33" w:rsidP="00752E33">
      <w:pPr>
        <w:pStyle w:val="Legenda"/>
        <w:spacing w:line="360" w:lineRule="auto"/>
        <w:jc w:val="both"/>
        <w:rPr>
          <w:rFonts w:eastAsia="Century Schoolbook"/>
          <w:b w:val="0"/>
          <w:bCs w:val="0"/>
          <w:color w:val="000000"/>
          <w:sz w:val="24"/>
        </w:rPr>
      </w:pPr>
    </w:p>
    <w:p w14:paraId="28D1C80F" w14:textId="05110DE4" w:rsidR="00752E33" w:rsidRPr="002767CA" w:rsidRDefault="002767CA" w:rsidP="002767CA">
      <w:pPr>
        <w:pStyle w:val="Legenda"/>
        <w:spacing w:line="360" w:lineRule="auto"/>
        <w:jc w:val="both"/>
        <w:outlineLvl w:val="1"/>
        <w:rPr>
          <w:rFonts w:eastAsia="Century Schoolbook"/>
          <w:color w:val="000000"/>
          <w:sz w:val="24"/>
        </w:rPr>
      </w:pPr>
      <w:bookmarkStart w:id="298" w:name="_Toc241071656"/>
      <w:bookmarkStart w:id="299" w:name="_Toc241100947"/>
      <w:r w:rsidRPr="002767CA">
        <w:rPr>
          <w:rFonts w:eastAsia="Arial"/>
          <w:color w:val="000000"/>
          <w:sz w:val="24"/>
        </w:rPr>
        <w:t xml:space="preserve">3.11 </w:t>
      </w:r>
      <w:r>
        <w:rPr>
          <w:rFonts w:eastAsia="Arial"/>
          <w:color w:val="000000"/>
          <w:sz w:val="24"/>
        </w:rPr>
        <w:t>L</w:t>
      </w:r>
      <w:r w:rsidRPr="002767CA">
        <w:rPr>
          <w:rFonts w:eastAsia="Arial"/>
          <w:color w:val="000000"/>
          <w:sz w:val="24"/>
        </w:rPr>
        <w:t xml:space="preserve">aboratórios </w:t>
      </w:r>
      <w:r>
        <w:rPr>
          <w:rFonts w:eastAsia="Arial"/>
          <w:color w:val="000000"/>
          <w:sz w:val="24"/>
        </w:rPr>
        <w:t>D</w:t>
      </w:r>
      <w:r w:rsidRPr="002767CA">
        <w:rPr>
          <w:rFonts w:eastAsia="Arial"/>
          <w:color w:val="000000"/>
          <w:sz w:val="24"/>
        </w:rPr>
        <w:t xml:space="preserve">idáticos </w:t>
      </w:r>
      <w:r>
        <w:rPr>
          <w:rFonts w:eastAsia="Arial"/>
          <w:color w:val="000000"/>
          <w:sz w:val="24"/>
        </w:rPr>
        <w:t>E</w:t>
      </w:r>
      <w:r w:rsidRPr="002767CA">
        <w:rPr>
          <w:rFonts w:eastAsia="Arial"/>
          <w:color w:val="000000"/>
          <w:sz w:val="24"/>
        </w:rPr>
        <w:t xml:space="preserve">specializados: </w:t>
      </w:r>
      <w:r>
        <w:rPr>
          <w:rFonts w:eastAsia="Arial"/>
          <w:color w:val="000000"/>
          <w:sz w:val="24"/>
        </w:rPr>
        <w:t>Q</w:t>
      </w:r>
      <w:r w:rsidRPr="002767CA">
        <w:rPr>
          <w:rFonts w:eastAsia="Arial"/>
          <w:color w:val="000000"/>
          <w:sz w:val="24"/>
        </w:rPr>
        <w:t>ualidade</w:t>
      </w:r>
      <w:bookmarkEnd w:id="298"/>
      <w:bookmarkEnd w:id="299"/>
      <w:r w:rsidR="00752E33" w:rsidRPr="002767CA">
        <w:rPr>
          <w:rFonts w:eastAsia="Arial"/>
          <w:color w:val="000000"/>
          <w:sz w:val="24"/>
        </w:rPr>
        <w:t xml:space="preserve"> </w:t>
      </w:r>
    </w:p>
    <w:p w14:paraId="12F4A86A" w14:textId="77777777" w:rsidR="00752E33" w:rsidRPr="00752E33" w:rsidRDefault="00752E33" w:rsidP="00752E33">
      <w:pPr>
        <w:pStyle w:val="Legenda"/>
        <w:spacing w:line="360" w:lineRule="auto"/>
        <w:jc w:val="both"/>
        <w:rPr>
          <w:b w:val="0"/>
          <w:bCs w:val="0"/>
          <w:sz w:val="24"/>
        </w:rPr>
      </w:pPr>
    </w:p>
    <w:p w14:paraId="4EEDB07E"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 xml:space="preserve">Os laboratórios didáticos da FAG possuem iluminação e ventilação satisfatórias, mobiliário adequado, aparelhagem específica, adequação aos princípios de biossegurança e estrutura física de fácil higienização. </w:t>
      </w:r>
    </w:p>
    <w:p w14:paraId="0F989E47"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 xml:space="preserve">Todos possuem ar condicionado, lixeira com pedal, pia para lavagem das mãos com saboneteira e papel toalha, bancadas, lousa, bancos, armários de apoio (equipamentos e reagentes) e armários porta objetos para guardar o material dos estudantes em aula. Também contam com extintor de incêndio com carga de pó, chuveiro e lava-olhos, caixa para descarte de materiais perfuro cortantes, luvas e máscaras, de acordo com as normas de biossegurança vigentes. </w:t>
      </w:r>
    </w:p>
    <w:p w14:paraId="6CFCCEB9" w14:textId="77777777" w:rsidR="00752E33" w:rsidRPr="00752E33" w:rsidRDefault="00752E33" w:rsidP="00752E33">
      <w:pPr>
        <w:pStyle w:val="Legenda"/>
        <w:spacing w:line="360" w:lineRule="auto"/>
        <w:jc w:val="both"/>
        <w:rPr>
          <w:rFonts w:eastAsia="Century Schoolbook"/>
          <w:b w:val="0"/>
          <w:bCs w:val="0"/>
          <w:color w:val="000000"/>
          <w:sz w:val="24"/>
        </w:rPr>
      </w:pPr>
      <w:r w:rsidRPr="00752E33">
        <w:rPr>
          <w:rFonts w:eastAsia="Arial"/>
          <w:b w:val="0"/>
          <w:bCs w:val="0"/>
          <w:color w:val="000000"/>
          <w:sz w:val="24"/>
        </w:rPr>
        <w:t xml:space="preserve"> </w:t>
      </w:r>
    </w:p>
    <w:p w14:paraId="3993939B" w14:textId="77777777" w:rsidR="00752E33" w:rsidRPr="00752E33" w:rsidRDefault="00752E33" w:rsidP="00752E33">
      <w:pPr>
        <w:pStyle w:val="Legenda"/>
        <w:spacing w:line="360" w:lineRule="auto"/>
        <w:jc w:val="both"/>
        <w:rPr>
          <w:rFonts w:eastAsia="Century Schoolbook"/>
          <w:b w:val="0"/>
          <w:bCs w:val="0"/>
          <w:color w:val="000000"/>
          <w:sz w:val="24"/>
        </w:rPr>
      </w:pPr>
    </w:p>
    <w:p w14:paraId="6D9279A6" w14:textId="11DF741C" w:rsidR="00752E33" w:rsidRPr="002767CA" w:rsidRDefault="002767CA" w:rsidP="002767CA">
      <w:pPr>
        <w:pStyle w:val="Legenda"/>
        <w:spacing w:line="360" w:lineRule="auto"/>
        <w:jc w:val="both"/>
        <w:outlineLvl w:val="1"/>
        <w:rPr>
          <w:rFonts w:eastAsia="Century Schoolbook"/>
          <w:color w:val="000000"/>
          <w:sz w:val="24"/>
        </w:rPr>
      </w:pPr>
      <w:bookmarkStart w:id="300" w:name="_Toc241071657"/>
      <w:bookmarkStart w:id="301" w:name="_Toc241100948"/>
      <w:r w:rsidRPr="002767CA">
        <w:rPr>
          <w:rFonts w:eastAsia="Arial"/>
          <w:color w:val="000000"/>
          <w:sz w:val="24"/>
        </w:rPr>
        <w:t xml:space="preserve">3.12 </w:t>
      </w:r>
      <w:r>
        <w:rPr>
          <w:rFonts w:eastAsia="Arial"/>
          <w:color w:val="000000"/>
          <w:sz w:val="24"/>
        </w:rPr>
        <w:t>L</w:t>
      </w:r>
      <w:r w:rsidRPr="002767CA">
        <w:rPr>
          <w:rFonts w:eastAsia="Arial"/>
          <w:color w:val="000000"/>
          <w:sz w:val="24"/>
        </w:rPr>
        <w:t xml:space="preserve">aboratórios </w:t>
      </w:r>
      <w:r>
        <w:rPr>
          <w:rFonts w:eastAsia="Arial"/>
          <w:color w:val="000000"/>
          <w:sz w:val="24"/>
        </w:rPr>
        <w:t>D</w:t>
      </w:r>
      <w:r w:rsidRPr="002767CA">
        <w:rPr>
          <w:rFonts w:eastAsia="Arial"/>
          <w:color w:val="000000"/>
          <w:sz w:val="24"/>
        </w:rPr>
        <w:t xml:space="preserve">idáticos </w:t>
      </w:r>
      <w:r>
        <w:rPr>
          <w:rFonts w:eastAsia="Arial"/>
          <w:color w:val="000000"/>
          <w:sz w:val="24"/>
        </w:rPr>
        <w:t>E</w:t>
      </w:r>
      <w:r w:rsidRPr="002767CA">
        <w:rPr>
          <w:rFonts w:eastAsia="Arial"/>
          <w:color w:val="000000"/>
          <w:sz w:val="24"/>
        </w:rPr>
        <w:t xml:space="preserve">specializados: </w:t>
      </w:r>
      <w:r>
        <w:rPr>
          <w:rFonts w:eastAsia="Arial"/>
          <w:color w:val="000000"/>
          <w:sz w:val="24"/>
        </w:rPr>
        <w:t>S</w:t>
      </w:r>
      <w:r w:rsidRPr="002767CA">
        <w:rPr>
          <w:rFonts w:eastAsia="Arial"/>
          <w:color w:val="000000"/>
          <w:sz w:val="24"/>
        </w:rPr>
        <w:t>erviços</w:t>
      </w:r>
      <w:bookmarkEnd w:id="300"/>
      <w:bookmarkEnd w:id="301"/>
      <w:r w:rsidR="00752E33" w:rsidRPr="002767CA">
        <w:rPr>
          <w:rFonts w:eastAsia="Arial"/>
          <w:color w:val="000000"/>
          <w:sz w:val="24"/>
        </w:rPr>
        <w:t xml:space="preserve"> </w:t>
      </w:r>
    </w:p>
    <w:p w14:paraId="2751B511" w14:textId="77777777" w:rsidR="00752E33" w:rsidRPr="00752E33" w:rsidRDefault="00752E33" w:rsidP="00752E33">
      <w:pPr>
        <w:pStyle w:val="Legenda"/>
        <w:spacing w:line="360" w:lineRule="auto"/>
        <w:jc w:val="both"/>
        <w:rPr>
          <w:rFonts w:eastAsia="Century Schoolbook"/>
          <w:b w:val="0"/>
          <w:bCs w:val="0"/>
          <w:color w:val="000000"/>
          <w:sz w:val="24"/>
        </w:rPr>
      </w:pPr>
    </w:p>
    <w:p w14:paraId="049C060D"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color w:val="000000"/>
          <w:sz w:val="24"/>
        </w:rPr>
        <w:t>A FAG mantém uma equipe especializada para atender no que se refere à limpeza, conservação e manutenção dos nossos espaços físicos, tanto dos laboratórios, como da IES como todo. Essas equipes serão divididas em turnos, a fim de que haja melhor otimização das tarefas, zelando assim pelo bem estar dos nossos alunos, professores e pessoal técnico administrativo.</w:t>
      </w:r>
    </w:p>
    <w:p w14:paraId="70A0CF07" w14:textId="77777777" w:rsidR="00752E33" w:rsidRPr="00752E33" w:rsidRDefault="00752E33" w:rsidP="00752E33">
      <w:pPr>
        <w:pStyle w:val="Legenda"/>
        <w:spacing w:line="360" w:lineRule="auto"/>
        <w:jc w:val="both"/>
        <w:rPr>
          <w:b w:val="0"/>
          <w:bCs w:val="0"/>
          <w:sz w:val="24"/>
        </w:rPr>
      </w:pPr>
    </w:p>
    <w:p w14:paraId="6433231F" w14:textId="77777777" w:rsidR="00752E33" w:rsidRPr="00752E33" w:rsidRDefault="00752E33" w:rsidP="00752E33">
      <w:pPr>
        <w:pStyle w:val="Legenda"/>
        <w:spacing w:line="360" w:lineRule="auto"/>
        <w:jc w:val="both"/>
        <w:rPr>
          <w:b w:val="0"/>
          <w:bCs w:val="0"/>
          <w:sz w:val="24"/>
        </w:rPr>
      </w:pPr>
      <w:r w:rsidRPr="00752E33">
        <w:rPr>
          <w:rFonts w:eastAsia="Arial"/>
          <w:b w:val="0"/>
          <w:bCs w:val="0"/>
          <w:sz w:val="24"/>
        </w:rPr>
        <w:t>Recursos Humanos</w:t>
      </w:r>
    </w:p>
    <w:p w14:paraId="18D7458A" w14:textId="77777777" w:rsidR="00752E33" w:rsidRPr="00752E33" w:rsidRDefault="00752E33" w:rsidP="00752E33">
      <w:pPr>
        <w:pStyle w:val="Legenda"/>
        <w:spacing w:line="360" w:lineRule="auto"/>
        <w:jc w:val="both"/>
        <w:rPr>
          <w:b w:val="0"/>
          <w:bCs w:val="0"/>
          <w:sz w:val="24"/>
        </w:rPr>
      </w:pPr>
    </w:p>
    <w:p w14:paraId="15937A7B"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 xml:space="preserve">De forma a atender as necessidades do curso, diversos profissionais que atuam na área técnico-administrativa estão a disposição em quantidade e com formação adequada para o exercício das respectivas funções com qualidade. </w:t>
      </w:r>
    </w:p>
    <w:p w14:paraId="6B7C23E0" w14:textId="70C4CEBC" w:rsidR="00752E33" w:rsidRPr="00752E33" w:rsidRDefault="00752E33" w:rsidP="00752E33">
      <w:pPr>
        <w:pStyle w:val="Legenda"/>
        <w:spacing w:line="360" w:lineRule="auto"/>
        <w:jc w:val="both"/>
        <w:rPr>
          <w:b w:val="0"/>
          <w:bCs w:val="0"/>
          <w:sz w:val="24"/>
        </w:rPr>
      </w:pPr>
      <w:r w:rsidRPr="00752E33">
        <w:rPr>
          <w:rFonts w:eastAsia="Arial"/>
          <w:b w:val="0"/>
          <w:bCs w:val="0"/>
          <w:sz w:val="24"/>
        </w:rPr>
        <w:t>Dentre os técnicos administrativos que atuam no curso merecem destaque:</w:t>
      </w:r>
    </w:p>
    <w:p w14:paraId="14793DF1" w14:textId="77777777" w:rsidR="00752E33" w:rsidRPr="00752E33" w:rsidRDefault="00752E33" w:rsidP="00137262">
      <w:pPr>
        <w:pStyle w:val="Legenda"/>
        <w:numPr>
          <w:ilvl w:val="0"/>
          <w:numId w:val="40"/>
        </w:numPr>
        <w:spacing w:line="360" w:lineRule="auto"/>
        <w:jc w:val="both"/>
        <w:rPr>
          <w:b w:val="0"/>
          <w:bCs w:val="0"/>
          <w:sz w:val="24"/>
        </w:rPr>
      </w:pPr>
      <w:r w:rsidRPr="00752E33">
        <w:rPr>
          <w:rFonts w:eastAsia="Arial"/>
          <w:b w:val="0"/>
          <w:bCs w:val="0"/>
          <w:sz w:val="24"/>
        </w:rPr>
        <w:lastRenderedPageBreak/>
        <w:t>Auxiliares de secretaria e secretária: responsáveis pelos registros acadêmicos do curso e demais expedientes acadêmicos;</w:t>
      </w:r>
    </w:p>
    <w:p w14:paraId="0A49F9E1" w14:textId="77777777" w:rsidR="00752E33" w:rsidRPr="00752E33" w:rsidRDefault="00752E33" w:rsidP="00137262">
      <w:pPr>
        <w:pStyle w:val="Legenda"/>
        <w:numPr>
          <w:ilvl w:val="0"/>
          <w:numId w:val="40"/>
        </w:numPr>
        <w:spacing w:line="360" w:lineRule="auto"/>
        <w:jc w:val="both"/>
        <w:rPr>
          <w:b w:val="0"/>
          <w:bCs w:val="0"/>
          <w:sz w:val="24"/>
        </w:rPr>
      </w:pPr>
      <w:r w:rsidRPr="00752E33">
        <w:rPr>
          <w:rFonts w:eastAsia="Arial"/>
          <w:b w:val="0"/>
          <w:bCs w:val="0"/>
          <w:sz w:val="24"/>
        </w:rPr>
        <w:t>Auxiliares administrativos, auxiliar de corredor, auxiliar de sala: auxiliam docentes, discentes no dia-a-dia do curso, levando e trazendo materiais, correspondências, atas, fiscalizando o bom funcionamento do curso;</w:t>
      </w:r>
    </w:p>
    <w:p w14:paraId="5303F079" w14:textId="77777777" w:rsidR="00752E33" w:rsidRPr="00752E33" w:rsidRDefault="00752E33" w:rsidP="00137262">
      <w:pPr>
        <w:pStyle w:val="Legenda"/>
        <w:numPr>
          <w:ilvl w:val="0"/>
          <w:numId w:val="40"/>
        </w:numPr>
        <w:spacing w:line="360" w:lineRule="auto"/>
        <w:jc w:val="both"/>
        <w:rPr>
          <w:b w:val="0"/>
          <w:bCs w:val="0"/>
          <w:sz w:val="24"/>
        </w:rPr>
      </w:pPr>
      <w:r w:rsidRPr="00752E33">
        <w:rPr>
          <w:rFonts w:eastAsia="Arial"/>
          <w:b w:val="0"/>
          <w:bCs w:val="0"/>
          <w:sz w:val="24"/>
        </w:rPr>
        <w:t>Técnicos de laboratórios, técnicos de informática: dão suporte a administração, docentes e discentes no uso dos laboratórios e dos equipamentos de informática;</w:t>
      </w:r>
    </w:p>
    <w:p w14:paraId="592D3396" w14:textId="77777777" w:rsidR="00752E33" w:rsidRPr="00752E33" w:rsidRDefault="00752E33" w:rsidP="00137262">
      <w:pPr>
        <w:pStyle w:val="Legenda"/>
        <w:numPr>
          <w:ilvl w:val="0"/>
          <w:numId w:val="40"/>
        </w:numPr>
        <w:spacing w:line="360" w:lineRule="auto"/>
        <w:jc w:val="both"/>
        <w:rPr>
          <w:b w:val="0"/>
          <w:bCs w:val="0"/>
          <w:sz w:val="24"/>
        </w:rPr>
      </w:pPr>
      <w:r w:rsidRPr="00752E33">
        <w:rPr>
          <w:rFonts w:eastAsia="Arial"/>
          <w:b w:val="0"/>
          <w:bCs w:val="0"/>
          <w:sz w:val="24"/>
        </w:rPr>
        <w:t>Auxiliares de serviços gerais e manutenção: imprescindíveis ao bom funcionamento do curso e da instituição;</w:t>
      </w:r>
    </w:p>
    <w:p w14:paraId="3620F555" w14:textId="77777777" w:rsidR="00752E33" w:rsidRPr="00752E33" w:rsidRDefault="00752E33" w:rsidP="00137262">
      <w:pPr>
        <w:pStyle w:val="Legenda"/>
        <w:numPr>
          <w:ilvl w:val="0"/>
          <w:numId w:val="40"/>
        </w:numPr>
        <w:spacing w:line="360" w:lineRule="auto"/>
        <w:jc w:val="both"/>
        <w:rPr>
          <w:b w:val="0"/>
          <w:bCs w:val="0"/>
          <w:sz w:val="24"/>
        </w:rPr>
      </w:pPr>
      <w:r w:rsidRPr="00752E33">
        <w:rPr>
          <w:rFonts w:eastAsia="Arial"/>
          <w:b w:val="0"/>
          <w:bCs w:val="0"/>
          <w:sz w:val="24"/>
        </w:rPr>
        <w:t>Técnicos de segurança patrimonial e no trabalho;</w:t>
      </w:r>
    </w:p>
    <w:p w14:paraId="297090AD" w14:textId="77777777" w:rsidR="00752E33" w:rsidRPr="00752E33" w:rsidRDefault="00752E33" w:rsidP="00137262">
      <w:pPr>
        <w:pStyle w:val="Legenda"/>
        <w:numPr>
          <w:ilvl w:val="0"/>
          <w:numId w:val="40"/>
        </w:numPr>
        <w:spacing w:line="360" w:lineRule="auto"/>
        <w:jc w:val="both"/>
        <w:rPr>
          <w:b w:val="0"/>
          <w:bCs w:val="0"/>
          <w:sz w:val="24"/>
        </w:rPr>
      </w:pPr>
      <w:r w:rsidRPr="00752E33">
        <w:rPr>
          <w:rFonts w:eastAsia="Arial"/>
          <w:b w:val="0"/>
          <w:bCs w:val="0"/>
          <w:sz w:val="24"/>
        </w:rPr>
        <w:t>Seguranças;</w:t>
      </w:r>
    </w:p>
    <w:p w14:paraId="5E6B0BAC" w14:textId="77777777" w:rsidR="00752E33" w:rsidRPr="00752E33" w:rsidRDefault="00752E33" w:rsidP="00137262">
      <w:pPr>
        <w:pStyle w:val="Legenda"/>
        <w:numPr>
          <w:ilvl w:val="0"/>
          <w:numId w:val="40"/>
        </w:numPr>
        <w:spacing w:line="360" w:lineRule="auto"/>
        <w:jc w:val="both"/>
        <w:rPr>
          <w:b w:val="0"/>
          <w:bCs w:val="0"/>
          <w:sz w:val="24"/>
        </w:rPr>
      </w:pPr>
      <w:r w:rsidRPr="00752E33">
        <w:rPr>
          <w:rFonts w:eastAsia="Arial"/>
          <w:b w:val="0"/>
          <w:bCs w:val="0"/>
          <w:sz w:val="24"/>
        </w:rPr>
        <w:t>Bibliotecárias e assistentes: atendimento a discentes e docentes na biblioteca auxilia na adequação, atualização e manutenção do acervo, auxílio na catalogação, etc., entre outros profissionais envolvidos.</w:t>
      </w:r>
    </w:p>
    <w:p w14:paraId="4BABA29F" w14:textId="77777777" w:rsidR="00752E33" w:rsidRPr="00752E33" w:rsidRDefault="00752E33" w:rsidP="00752E33">
      <w:pPr>
        <w:pStyle w:val="Legenda"/>
        <w:spacing w:line="360" w:lineRule="auto"/>
        <w:jc w:val="both"/>
        <w:rPr>
          <w:b w:val="0"/>
          <w:bCs w:val="0"/>
          <w:sz w:val="24"/>
        </w:rPr>
      </w:pPr>
    </w:p>
    <w:p w14:paraId="128A7F23" w14:textId="77777777" w:rsidR="00752E33" w:rsidRPr="00752E33" w:rsidRDefault="00752E33" w:rsidP="002767CA">
      <w:pPr>
        <w:pStyle w:val="Legenda"/>
        <w:spacing w:line="360" w:lineRule="auto"/>
        <w:ind w:firstLine="360"/>
        <w:jc w:val="both"/>
        <w:rPr>
          <w:b w:val="0"/>
          <w:bCs w:val="0"/>
          <w:sz w:val="24"/>
        </w:rPr>
      </w:pPr>
      <w:r w:rsidRPr="00752E33">
        <w:rPr>
          <w:rFonts w:eastAsia="Arial"/>
          <w:b w:val="0"/>
          <w:bCs w:val="0"/>
          <w:sz w:val="24"/>
        </w:rPr>
        <w:t>Os profissionais da área administrativa envolvidas com o curso e demais da Faculdade de Goiana – FAG tem formação específica na área de atuação, necessária para o exercício de suas funções, adicionalmente, recebem capacitação constante para o exercício de suas funções, bem como são beneficiários do plano de benefícios existente e de cargos e salários.</w:t>
      </w:r>
    </w:p>
    <w:p w14:paraId="663C1F3B" w14:textId="77777777" w:rsidR="00752E33" w:rsidRPr="00752E33" w:rsidRDefault="00752E33" w:rsidP="00752E33">
      <w:pPr>
        <w:pStyle w:val="Legenda"/>
        <w:spacing w:line="360" w:lineRule="auto"/>
        <w:jc w:val="both"/>
        <w:rPr>
          <w:b w:val="0"/>
          <w:bCs w:val="0"/>
          <w:sz w:val="24"/>
        </w:rPr>
      </w:pPr>
    </w:p>
    <w:p w14:paraId="2B86F925" w14:textId="77777777" w:rsidR="00752E33" w:rsidRPr="00752E33" w:rsidRDefault="00752E33" w:rsidP="00752E33">
      <w:pPr>
        <w:pStyle w:val="Legenda"/>
        <w:spacing w:line="360" w:lineRule="auto"/>
        <w:jc w:val="both"/>
        <w:rPr>
          <w:b w:val="0"/>
          <w:bCs w:val="0"/>
          <w:sz w:val="24"/>
        </w:rPr>
      </w:pPr>
    </w:p>
    <w:p w14:paraId="7410CAB1" w14:textId="4EAB2296" w:rsidR="00752E33" w:rsidRPr="002767CA" w:rsidRDefault="002767CA" w:rsidP="002767CA">
      <w:pPr>
        <w:pStyle w:val="Legenda"/>
        <w:spacing w:line="360" w:lineRule="auto"/>
        <w:jc w:val="both"/>
        <w:outlineLvl w:val="1"/>
        <w:rPr>
          <w:rFonts w:eastAsia="Arial"/>
          <w:sz w:val="24"/>
        </w:rPr>
      </w:pPr>
      <w:bookmarkStart w:id="302" w:name="_Toc241071658"/>
      <w:bookmarkStart w:id="303" w:name="_Toc241100949"/>
      <w:r w:rsidRPr="002767CA">
        <w:rPr>
          <w:rFonts w:eastAsia="Arial"/>
          <w:sz w:val="24"/>
        </w:rPr>
        <w:t xml:space="preserve">3.13. Normas de </w:t>
      </w:r>
      <w:r>
        <w:rPr>
          <w:rFonts w:eastAsia="Arial"/>
          <w:sz w:val="24"/>
        </w:rPr>
        <w:t>U</w:t>
      </w:r>
      <w:r w:rsidRPr="002767CA">
        <w:rPr>
          <w:rFonts w:eastAsia="Arial"/>
          <w:sz w:val="24"/>
        </w:rPr>
        <w:t xml:space="preserve">tilização dos </w:t>
      </w:r>
      <w:r>
        <w:rPr>
          <w:rFonts w:eastAsia="Arial"/>
          <w:sz w:val="24"/>
        </w:rPr>
        <w:t>L</w:t>
      </w:r>
      <w:r w:rsidRPr="002767CA">
        <w:rPr>
          <w:rFonts w:eastAsia="Arial"/>
          <w:sz w:val="24"/>
        </w:rPr>
        <w:t xml:space="preserve">aboratórios </w:t>
      </w:r>
      <w:r>
        <w:rPr>
          <w:rFonts w:eastAsia="Arial"/>
          <w:sz w:val="24"/>
        </w:rPr>
        <w:t>D</w:t>
      </w:r>
      <w:r w:rsidRPr="002767CA">
        <w:rPr>
          <w:rFonts w:eastAsia="Arial"/>
          <w:sz w:val="24"/>
        </w:rPr>
        <w:t>idáticos</w:t>
      </w:r>
      <w:bookmarkEnd w:id="302"/>
      <w:bookmarkEnd w:id="303"/>
    </w:p>
    <w:p w14:paraId="1A78A572" w14:textId="77777777" w:rsidR="002767CA" w:rsidRPr="002767CA" w:rsidRDefault="002767CA" w:rsidP="002767CA">
      <w:pPr>
        <w:rPr>
          <w:lang w:eastAsia="pt-BR"/>
        </w:rPr>
      </w:pPr>
    </w:p>
    <w:p w14:paraId="433CE8BA"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As solicitações para reserva de laboratórios, materiais e realização de experimentos (aulas práticas) só serão aceitas conforme o modelo de protocolo de experimentos padrão da Coordenação de Laboratórios (GERLAB);</w:t>
      </w:r>
    </w:p>
    <w:p w14:paraId="12B90E4D"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Não serão aceitas solicitações por telefonemas, bilhetes ou outros métodos que não sejam o modelo padrão da GERLAB;</w:t>
      </w:r>
    </w:p>
    <w:p w14:paraId="60665492"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 xml:space="preserve">As solicitações para reserva de laboratórios, materiais e realização de experimentos (aulas práticas) rotineiras, deverão ser encaminhadas com no mínimo 15 dias de antecedência à aula </w:t>
      </w:r>
      <w:r w:rsidRPr="00752E33">
        <w:rPr>
          <w:rFonts w:eastAsia="Arial"/>
          <w:b w:val="0"/>
          <w:bCs w:val="0"/>
          <w:sz w:val="24"/>
        </w:rPr>
        <w:lastRenderedPageBreak/>
        <w:t>(utilizando formulário próprio, o qual deverá ser entregue pessoalmente ao funcionário da GERLAB ou via e-mail: gerlab@fag.com.br;</w:t>
      </w:r>
    </w:p>
    <w:p w14:paraId="50C75282"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As reservas de laboratórios, materiais e realização de experimentos (aulas práticas) que não possam ser atendidas serão comunicadas com no máximo 72 horas úteis após a entrega do protocolo ao GERLAB, através do e-mail do docente;</w:t>
      </w:r>
    </w:p>
    <w:p w14:paraId="09B52D88"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Os experimentos que necessitem de material mais especializado que porventura não tenham em nossa instituição e necessitem de compra, deverão ser encaminhados com antecedência mínima de 60 dias;</w:t>
      </w:r>
    </w:p>
    <w:p w14:paraId="06A067E4"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A previsão de compra de materiais para montagem de novos laboratórios é de inteira responsabilidade do Coordenador de Curso, devendo realizar as avaliações necessárias com 6 (seis) meses de antecedência;</w:t>
      </w:r>
    </w:p>
    <w:p w14:paraId="52BE531E"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Os docentes deverão encaminhar os protocolos de experimentos impressos ou por e-mail (gerlab@fag.com.br) diretamente ao GERLAB (Não serão aceitos protocolos preenchidos a mão);</w:t>
      </w:r>
    </w:p>
    <w:p w14:paraId="6A879610" w14:textId="31CD39C6"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Os docentes poderão ser contatados por e-mail ou ligação telefônica para qualquer esclarecimento referente à reserva de laboratórios, materiais, realização de experimentos ou compras;</w:t>
      </w:r>
    </w:p>
    <w:p w14:paraId="6E94E0CA"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Em caso de empréstimos de materiais que serão utilizados fora da Instituição, deverá ser preenchido também um termo de responsabilidade pelo professor com anuência da Coordenação do Curso no qual está vinculado;</w:t>
      </w:r>
    </w:p>
    <w:p w14:paraId="6080A4AF"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As solicitações de reserva para monitoria são de inteira responsabilidade dos docentes, devendo preencher o modelo padrão do Formulário de Solicitação;</w:t>
      </w:r>
    </w:p>
    <w:p w14:paraId="423ABECB"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Não será aceita nenhuma solicitação proveniente de discente ou monitor;</w:t>
      </w:r>
    </w:p>
    <w:p w14:paraId="62B636D4"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Os avisos de cancelamento de aulas poderão ser realizados por e-mail para GERLAB com antecedência de 24 horas úteis (para experimentos que não necessitem de preparo de material especializado como cultura bacteriana) e 72 horas úteis (para experimentos que requeiram utilização de material perecível ou especializado);</w:t>
      </w:r>
    </w:p>
    <w:p w14:paraId="03624EFE"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As Coordenações de Cursos deverão encaminhar a GERLAB no início de cada período letivo (primeira semana de aula) uma relação com nome, telefone, e-mail, disciplinas e nomes dos monitores de cada docente e a cada chegada de um novo, seja docente ou monitor;</w:t>
      </w:r>
    </w:p>
    <w:p w14:paraId="71D91D5C" w14:textId="698F3768"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A retirada das chaves do laboratório deverá ser realizada pelo docente na GERLAB mediante assinatura do controle de chaves.</w:t>
      </w:r>
      <w:r w:rsidR="002767CA">
        <w:rPr>
          <w:b w:val="0"/>
          <w:bCs w:val="0"/>
          <w:sz w:val="24"/>
        </w:rPr>
        <w:t xml:space="preserve"> </w:t>
      </w:r>
      <w:r w:rsidRPr="00752E33">
        <w:rPr>
          <w:rFonts w:eastAsia="Arial"/>
          <w:b w:val="0"/>
          <w:bCs w:val="0"/>
          <w:sz w:val="24"/>
        </w:rPr>
        <w:t>Ao final da utilização do laboratório o docente deverá devolver as chaves na GERLAB ou a um colaborador deste setor.</w:t>
      </w:r>
    </w:p>
    <w:p w14:paraId="31485506"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lastRenderedPageBreak/>
        <w:t>A presença de docentes, discentes e funcionários nos laboratórios só será permitida com o uso do jaleco de mangas longas (devidamente fechado), calça comprida e sapato fechado (salvo exceções, como crenças religiosas e/ou ferimentos);</w:t>
      </w:r>
    </w:p>
    <w:p w14:paraId="3EF291BC"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Caso os trajes exigidos não sejam respeitados, o docente ou responsável deverá assinar um termo de responsabilidade;</w:t>
      </w:r>
    </w:p>
    <w:p w14:paraId="7ACDA8DE"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O manuseio dos equipamentos disponibilizados (datashow, microscópio, eletrocardiógrafo, entre outros) são de responsabilidade do docente;</w:t>
      </w:r>
    </w:p>
    <w:p w14:paraId="54F1710F" w14:textId="77777777" w:rsidR="002767CA" w:rsidRDefault="002767CA" w:rsidP="00752E33">
      <w:pPr>
        <w:pStyle w:val="Legenda"/>
        <w:spacing w:line="360" w:lineRule="auto"/>
        <w:jc w:val="both"/>
        <w:rPr>
          <w:rFonts w:eastAsia="Arial"/>
          <w:b w:val="0"/>
          <w:bCs w:val="0"/>
          <w:sz w:val="24"/>
        </w:rPr>
      </w:pPr>
    </w:p>
    <w:p w14:paraId="3ED4491B" w14:textId="364D7795"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Qualquer material que venha a ser danificado durante seu manuseio ou que necessite de manutenção deve ser comunicado ao GERLAB pelo docente responsável, logo após o término da aula através do registro de ocorrências do GERLAB;</w:t>
      </w:r>
    </w:p>
    <w:p w14:paraId="71055F68"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 xml:space="preserve"> Ao final dos experimentos, o docente deve verificar se todos os equipamentos foram desligados, inclusive as luzes, se todo material disponibilizado encontra-se no laboratório e se, como exemplo dos Laboratórios dos Cursos da Área de Saúde, os microscópios estão em posição de descanso e com lentes limpas; </w:t>
      </w:r>
    </w:p>
    <w:p w14:paraId="762A075F"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Não será permitido que o docente utilize os funcionários do GERLAB para ministrar aulas práticas, tomar conta da turma ou de provas;</w:t>
      </w:r>
    </w:p>
    <w:p w14:paraId="4569CB9C"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Não é permitido beber, comer, fumar ou aplicar cosméticos dentro dos laboratórios;</w:t>
      </w:r>
    </w:p>
    <w:p w14:paraId="06B50282"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O não cumprimento destas normas acarretará em ocorrência imediata que será encaminhada a Coordenação do Curso no qual o docente está vinculado;</w:t>
      </w:r>
    </w:p>
    <w:p w14:paraId="692DD8BE"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Ao final de cada semestre será gerado um relatório à Diretoria Geral e Coordenação de Curso com todas as ocorrências registradas;</w:t>
      </w:r>
    </w:p>
    <w:p w14:paraId="1EE0CE9C" w14:textId="77777777" w:rsidR="00752E33" w:rsidRPr="00752E33" w:rsidRDefault="00752E33" w:rsidP="002767CA">
      <w:pPr>
        <w:pStyle w:val="Legenda"/>
        <w:spacing w:line="360" w:lineRule="auto"/>
        <w:ind w:firstLine="708"/>
        <w:jc w:val="both"/>
        <w:rPr>
          <w:b w:val="0"/>
          <w:bCs w:val="0"/>
          <w:sz w:val="24"/>
        </w:rPr>
      </w:pPr>
      <w:r w:rsidRPr="00752E33">
        <w:rPr>
          <w:rFonts w:eastAsia="Arial"/>
          <w:b w:val="0"/>
          <w:bCs w:val="0"/>
          <w:sz w:val="24"/>
        </w:rPr>
        <w:t>Os laboratórios possuem horário de funcionamento das 08h às 22h.</w:t>
      </w:r>
    </w:p>
    <w:p w14:paraId="31630B7E" w14:textId="77777777" w:rsidR="00752E33" w:rsidRPr="00752E33" w:rsidRDefault="00752E33" w:rsidP="00752E33">
      <w:pPr>
        <w:pStyle w:val="Legenda"/>
        <w:spacing w:line="360" w:lineRule="auto"/>
        <w:jc w:val="both"/>
        <w:rPr>
          <w:b w:val="0"/>
          <w:bCs w:val="0"/>
          <w:sz w:val="24"/>
        </w:rPr>
      </w:pPr>
      <w:r w:rsidRPr="00752E33">
        <w:rPr>
          <w:rFonts w:eastAsia="Arial"/>
          <w:b w:val="0"/>
          <w:bCs w:val="0"/>
          <w:sz w:val="24"/>
        </w:rPr>
        <w:t>Segue, abaixo, o formulário utilizado para solicitação de aulas práticas nos laboratórios.</w:t>
      </w:r>
    </w:p>
    <w:tbl>
      <w:tblPr>
        <w:tblpPr w:leftFromText="141" w:rightFromText="141" w:vertAnchor="text" w:horzAnchor="margin"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653"/>
        <w:gridCol w:w="623"/>
        <w:gridCol w:w="2088"/>
        <w:gridCol w:w="533"/>
        <w:gridCol w:w="973"/>
        <w:gridCol w:w="422"/>
        <w:gridCol w:w="207"/>
        <w:gridCol w:w="644"/>
        <w:gridCol w:w="2298"/>
      </w:tblGrid>
      <w:tr w:rsidR="00752E33" w:rsidRPr="00752E33" w14:paraId="5F78EF8D" w14:textId="77777777" w:rsidTr="00F21E1E">
        <w:tc>
          <w:tcPr>
            <w:tcW w:w="8927" w:type="dxa"/>
            <w:gridSpan w:val="10"/>
          </w:tcPr>
          <w:p w14:paraId="3FBCABED" w14:textId="77777777" w:rsidR="00752E33" w:rsidRPr="00752E33" w:rsidRDefault="00752E33" w:rsidP="00752E33">
            <w:pPr>
              <w:pStyle w:val="Legenda"/>
              <w:spacing w:line="360" w:lineRule="auto"/>
              <w:jc w:val="both"/>
              <w:rPr>
                <w:b w:val="0"/>
                <w:bCs w:val="0"/>
                <w:noProof/>
                <w:sz w:val="24"/>
              </w:rPr>
            </w:pPr>
          </w:p>
          <w:p w14:paraId="441C840E" w14:textId="77777777" w:rsidR="00752E33" w:rsidRPr="00752E33" w:rsidRDefault="00752E33" w:rsidP="00752E33">
            <w:pPr>
              <w:pStyle w:val="Legenda"/>
              <w:spacing w:line="360" w:lineRule="auto"/>
              <w:jc w:val="both"/>
              <w:rPr>
                <w:b w:val="0"/>
                <w:bCs w:val="0"/>
                <w:noProof/>
                <w:sz w:val="24"/>
              </w:rPr>
            </w:pPr>
          </w:p>
          <w:p w14:paraId="1502E894" w14:textId="77777777" w:rsidR="00752E33" w:rsidRPr="00752E33" w:rsidRDefault="00752E33" w:rsidP="00752E33">
            <w:pPr>
              <w:pStyle w:val="Legenda"/>
              <w:spacing w:line="360" w:lineRule="auto"/>
              <w:jc w:val="both"/>
              <w:rPr>
                <w:b w:val="0"/>
                <w:bCs w:val="0"/>
                <w:sz w:val="24"/>
              </w:rPr>
            </w:pPr>
            <w:r w:rsidRPr="00752E33">
              <w:rPr>
                <w:b w:val="0"/>
                <w:bCs w:val="0"/>
                <w:noProof/>
                <w:sz w:val="24"/>
              </w:rPr>
              <w:t>FORMULÁRIO DE SOLICITAÇÃO</w:t>
            </w:r>
            <w:r w:rsidRPr="00752E33">
              <w:rPr>
                <w:b w:val="0"/>
                <w:bCs w:val="0"/>
                <w:sz w:val="24"/>
              </w:rPr>
              <w:t xml:space="preserve"> PARA AULA PRÁTICA</w:t>
            </w:r>
          </w:p>
          <w:p w14:paraId="2BA120ED" w14:textId="77777777" w:rsidR="00752E33" w:rsidRPr="00752E33" w:rsidRDefault="00752E33" w:rsidP="00752E33">
            <w:pPr>
              <w:pStyle w:val="Legenda"/>
              <w:spacing w:line="360" w:lineRule="auto"/>
              <w:jc w:val="both"/>
              <w:rPr>
                <w:b w:val="0"/>
                <w:bCs w:val="0"/>
                <w:sz w:val="24"/>
              </w:rPr>
            </w:pPr>
          </w:p>
        </w:tc>
      </w:tr>
      <w:tr w:rsidR="00752E33" w:rsidRPr="00752E33" w14:paraId="57491E28" w14:textId="77777777" w:rsidTr="00F21E1E">
        <w:trPr>
          <w:trHeight w:val="189"/>
        </w:trPr>
        <w:tc>
          <w:tcPr>
            <w:tcW w:w="1328" w:type="dxa"/>
            <w:gridSpan w:val="2"/>
          </w:tcPr>
          <w:p w14:paraId="3D8ACAB1" w14:textId="77777777" w:rsidR="00752E33" w:rsidRPr="00752E33" w:rsidRDefault="00752E33" w:rsidP="00752E33">
            <w:pPr>
              <w:pStyle w:val="Legenda"/>
              <w:spacing w:line="360" w:lineRule="auto"/>
              <w:jc w:val="both"/>
              <w:rPr>
                <w:b w:val="0"/>
                <w:bCs w:val="0"/>
                <w:sz w:val="24"/>
              </w:rPr>
            </w:pPr>
            <w:r w:rsidRPr="00752E33">
              <w:rPr>
                <w:b w:val="0"/>
                <w:bCs w:val="0"/>
                <w:sz w:val="24"/>
              </w:rPr>
              <w:t>Laboratório</w:t>
            </w:r>
          </w:p>
        </w:tc>
        <w:tc>
          <w:tcPr>
            <w:tcW w:w="3244" w:type="dxa"/>
            <w:gridSpan w:val="3"/>
          </w:tcPr>
          <w:p w14:paraId="108EB34F" w14:textId="77777777" w:rsidR="00752E33" w:rsidRPr="00752E33" w:rsidRDefault="00752E33" w:rsidP="00752E33">
            <w:pPr>
              <w:pStyle w:val="Legenda"/>
              <w:spacing w:line="360" w:lineRule="auto"/>
              <w:jc w:val="both"/>
              <w:rPr>
                <w:b w:val="0"/>
                <w:bCs w:val="0"/>
                <w:sz w:val="24"/>
              </w:rPr>
            </w:pPr>
          </w:p>
        </w:tc>
        <w:tc>
          <w:tcPr>
            <w:tcW w:w="1413" w:type="dxa"/>
            <w:gridSpan w:val="3"/>
          </w:tcPr>
          <w:p w14:paraId="4D818A5B" w14:textId="77777777" w:rsidR="00752E33" w:rsidRPr="00752E33" w:rsidRDefault="00752E33" w:rsidP="00752E33">
            <w:pPr>
              <w:pStyle w:val="Legenda"/>
              <w:spacing w:line="360" w:lineRule="auto"/>
              <w:jc w:val="both"/>
              <w:rPr>
                <w:b w:val="0"/>
                <w:bCs w:val="0"/>
                <w:sz w:val="24"/>
              </w:rPr>
            </w:pPr>
            <w:r w:rsidRPr="00752E33">
              <w:rPr>
                <w:b w:val="0"/>
                <w:bCs w:val="0"/>
                <w:sz w:val="24"/>
              </w:rPr>
              <w:t>Data</w:t>
            </w:r>
          </w:p>
        </w:tc>
        <w:tc>
          <w:tcPr>
            <w:tcW w:w="2942" w:type="dxa"/>
            <w:gridSpan w:val="2"/>
          </w:tcPr>
          <w:p w14:paraId="7DA5A8C9" w14:textId="77777777" w:rsidR="00752E33" w:rsidRPr="00752E33" w:rsidRDefault="00752E33" w:rsidP="00752E33">
            <w:pPr>
              <w:pStyle w:val="Legenda"/>
              <w:spacing w:line="360" w:lineRule="auto"/>
              <w:jc w:val="both"/>
              <w:rPr>
                <w:b w:val="0"/>
                <w:bCs w:val="0"/>
                <w:sz w:val="24"/>
              </w:rPr>
            </w:pPr>
          </w:p>
        </w:tc>
      </w:tr>
      <w:tr w:rsidR="00752E33" w:rsidRPr="00752E33" w14:paraId="5B8D2FD5" w14:textId="77777777" w:rsidTr="00F21E1E">
        <w:trPr>
          <w:trHeight w:val="186"/>
        </w:trPr>
        <w:tc>
          <w:tcPr>
            <w:tcW w:w="1328" w:type="dxa"/>
            <w:gridSpan w:val="2"/>
          </w:tcPr>
          <w:p w14:paraId="2B16B72E" w14:textId="77777777" w:rsidR="00752E33" w:rsidRPr="00752E33" w:rsidRDefault="00752E33" w:rsidP="00752E33">
            <w:pPr>
              <w:pStyle w:val="Legenda"/>
              <w:spacing w:line="360" w:lineRule="auto"/>
              <w:jc w:val="both"/>
              <w:rPr>
                <w:b w:val="0"/>
                <w:bCs w:val="0"/>
                <w:sz w:val="24"/>
              </w:rPr>
            </w:pPr>
            <w:r w:rsidRPr="00752E33">
              <w:rPr>
                <w:b w:val="0"/>
                <w:bCs w:val="0"/>
                <w:sz w:val="24"/>
              </w:rPr>
              <w:t>Curso</w:t>
            </w:r>
          </w:p>
        </w:tc>
        <w:tc>
          <w:tcPr>
            <w:tcW w:w="3244" w:type="dxa"/>
            <w:gridSpan w:val="3"/>
          </w:tcPr>
          <w:p w14:paraId="217E209A" w14:textId="77777777" w:rsidR="00752E33" w:rsidRPr="00752E33" w:rsidRDefault="00752E33" w:rsidP="00752E33">
            <w:pPr>
              <w:pStyle w:val="Legenda"/>
              <w:spacing w:line="360" w:lineRule="auto"/>
              <w:jc w:val="both"/>
              <w:rPr>
                <w:b w:val="0"/>
                <w:bCs w:val="0"/>
                <w:sz w:val="24"/>
              </w:rPr>
            </w:pPr>
          </w:p>
        </w:tc>
        <w:tc>
          <w:tcPr>
            <w:tcW w:w="1413" w:type="dxa"/>
            <w:gridSpan w:val="3"/>
          </w:tcPr>
          <w:p w14:paraId="7EB572F5" w14:textId="77777777" w:rsidR="00752E33" w:rsidRPr="00752E33" w:rsidRDefault="00752E33" w:rsidP="00752E33">
            <w:pPr>
              <w:pStyle w:val="Legenda"/>
              <w:spacing w:line="360" w:lineRule="auto"/>
              <w:jc w:val="both"/>
              <w:rPr>
                <w:b w:val="0"/>
                <w:bCs w:val="0"/>
                <w:sz w:val="24"/>
              </w:rPr>
            </w:pPr>
            <w:r w:rsidRPr="00752E33">
              <w:rPr>
                <w:b w:val="0"/>
                <w:bCs w:val="0"/>
                <w:sz w:val="24"/>
              </w:rPr>
              <w:t>Horário</w:t>
            </w:r>
          </w:p>
        </w:tc>
        <w:tc>
          <w:tcPr>
            <w:tcW w:w="2942" w:type="dxa"/>
            <w:gridSpan w:val="2"/>
          </w:tcPr>
          <w:p w14:paraId="120817FE" w14:textId="77777777" w:rsidR="00752E33" w:rsidRPr="00752E33" w:rsidRDefault="00752E33" w:rsidP="00752E33">
            <w:pPr>
              <w:pStyle w:val="Legenda"/>
              <w:spacing w:line="360" w:lineRule="auto"/>
              <w:jc w:val="both"/>
              <w:rPr>
                <w:b w:val="0"/>
                <w:bCs w:val="0"/>
                <w:sz w:val="24"/>
              </w:rPr>
            </w:pPr>
          </w:p>
        </w:tc>
      </w:tr>
      <w:tr w:rsidR="00752E33" w:rsidRPr="00752E33" w14:paraId="632A036C" w14:textId="77777777" w:rsidTr="00F21E1E">
        <w:trPr>
          <w:trHeight w:val="186"/>
        </w:trPr>
        <w:tc>
          <w:tcPr>
            <w:tcW w:w="1328" w:type="dxa"/>
            <w:gridSpan w:val="2"/>
          </w:tcPr>
          <w:p w14:paraId="5270DFEF" w14:textId="77777777" w:rsidR="00752E33" w:rsidRPr="00752E33" w:rsidRDefault="00752E33" w:rsidP="00752E33">
            <w:pPr>
              <w:pStyle w:val="Legenda"/>
              <w:spacing w:line="360" w:lineRule="auto"/>
              <w:jc w:val="both"/>
              <w:rPr>
                <w:b w:val="0"/>
                <w:bCs w:val="0"/>
                <w:sz w:val="24"/>
              </w:rPr>
            </w:pPr>
            <w:r w:rsidRPr="00752E33">
              <w:rPr>
                <w:b w:val="0"/>
                <w:bCs w:val="0"/>
                <w:sz w:val="24"/>
              </w:rPr>
              <w:t>Turma</w:t>
            </w:r>
          </w:p>
        </w:tc>
        <w:tc>
          <w:tcPr>
            <w:tcW w:w="3244" w:type="dxa"/>
            <w:gridSpan w:val="3"/>
          </w:tcPr>
          <w:p w14:paraId="4F4BC0B2" w14:textId="77777777" w:rsidR="00752E33" w:rsidRPr="00752E33" w:rsidRDefault="00752E33" w:rsidP="00752E33">
            <w:pPr>
              <w:pStyle w:val="Legenda"/>
              <w:spacing w:line="360" w:lineRule="auto"/>
              <w:jc w:val="both"/>
              <w:rPr>
                <w:b w:val="0"/>
                <w:bCs w:val="0"/>
                <w:sz w:val="24"/>
              </w:rPr>
            </w:pPr>
          </w:p>
        </w:tc>
        <w:tc>
          <w:tcPr>
            <w:tcW w:w="1413" w:type="dxa"/>
            <w:gridSpan w:val="3"/>
          </w:tcPr>
          <w:p w14:paraId="282C4395" w14:textId="77777777" w:rsidR="00752E33" w:rsidRPr="00752E33" w:rsidRDefault="00752E33" w:rsidP="00752E33">
            <w:pPr>
              <w:pStyle w:val="Legenda"/>
              <w:spacing w:line="360" w:lineRule="auto"/>
              <w:jc w:val="both"/>
              <w:rPr>
                <w:b w:val="0"/>
                <w:bCs w:val="0"/>
                <w:sz w:val="24"/>
              </w:rPr>
            </w:pPr>
            <w:r w:rsidRPr="00752E33">
              <w:rPr>
                <w:b w:val="0"/>
                <w:bCs w:val="0"/>
                <w:sz w:val="24"/>
              </w:rPr>
              <w:t>Professor(a)</w:t>
            </w:r>
          </w:p>
        </w:tc>
        <w:tc>
          <w:tcPr>
            <w:tcW w:w="2942" w:type="dxa"/>
            <w:gridSpan w:val="2"/>
          </w:tcPr>
          <w:p w14:paraId="45297994" w14:textId="77777777" w:rsidR="00752E33" w:rsidRPr="00752E33" w:rsidRDefault="00752E33" w:rsidP="00752E33">
            <w:pPr>
              <w:pStyle w:val="Legenda"/>
              <w:spacing w:line="360" w:lineRule="auto"/>
              <w:jc w:val="both"/>
              <w:rPr>
                <w:b w:val="0"/>
                <w:bCs w:val="0"/>
                <w:sz w:val="24"/>
              </w:rPr>
            </w:pPr>
          </w:p>
        </w:tc>
      </w:tr>
      <w:tr w:rsidR="00752E33" w:rsidRPr="00752E33" w14:paraId="49706CFD" w14:textId="77777777" w:rsidTr="00F21E1E">
        <w:trPr>
          <w:trHeight w:val="186"/>
        </w:trPr>
        <w:tc>
          <w:tcPr>
            <w:tcW w:w="1328" w:type="dxa"/>
            <w:gridSpan w:val="2"/>
          </w:tcPr>
          <w:p w14:paraId="5DD22C36" w14:textId="77777777" w:rsidR="00752E33" w:rsidRPr="00752E33" w:rsidRDefault="00752E33" w:rsidP="00752E33">
            <w:pPr>
              <w:pStyle w:val="Legenda"/>
              <w:spacing w:line="360" w:lineRule="auto"/>
              <w:jc w:val="both"/>
              <w:rPr>
                <w:b w:val="0"/>
                <w:bCs w:val="0"/>
                <w:sz w:val="24"/>
              </w:rPr>
            </w:pPr>
            <w:r w:rsidRPr="00752E33">
              <w:rPr>
                <w:b w:val="0"/>
                <w:bCs w:val="0"/>
                <w:sz w:val="24"/>
              </w:rPr>
              <w:t>Disciplina</w:t>
            </w:r>
          </w:p>
        </w:tc>
        <w:tc>
          <w:tcPr>
            <w:tcW w:w="3244" w:type="dxa"/>
            <w:gridSpan w:val="3"/>
          </w:tcPr>
          <w:p w14:paraId="62F6F59F" w14:textId="77777777" w:rsidR="00752E33" w:rsidRPr="00752E33" w:rsidRDefault="00752E33" w:rsidP="00752E33">
            <w:pPr>
              <w:pStyle w:val="Legenda"/>
              <w:spacing w:line="360" w:lineRule="auto"/>
              <w:jc w:val="both"/>
              <w:rPr>
                <w:b w:val="0"/>
                <w:bCs w:val="0"/>
                <w:sz w:val="24"/>
              </w:rPr>
            </w:pPr>
          </w:p>
        </w:tc>
        <w:tc>
          <w:tcPr>
            <w:tcW w:w="1413" w:type="dxa"/>
            <w:gridSpan w:val="3"/>
          </w:tcPr>
          <w:p w14:paraId="3739C515" w14:textId="77777777" w:rsidR="00752E33" w:rsidRPr="00752E33" w:rsidRDefault="00752E33" w:rsidP="00752E33">
            <w:pPr>
              <w:pStyle w:val="Legenda"/>
              <w:spacing w:line="360" w:lineRule="auto"/>
              <w:jc w:val="both"/>
              <w:rPr>
                <w:b w:val="0"/>
                <w:bCs w:val="0"/>
                <w:sz w:val="24"/>
              </w:rPr>
            </w:pPr>
            <w:r w:rsidRPr="00752E33">
              <w:rPr>
                <w:b w:val="0"/>
                <w:bCs w:val="0"/>
                <w:sz w:val="24"/>
              </w:rPr>
              <w:t>Monitor(a)</w:t>
            </w:r>
          </w:p>
        </w:tc>
        <w:tc>
          <w:tcPr>
            <w:tcW w:w="2942" w:type="dxa"/>
            <w:gridSpan w:val="2"/>
          </w:tcPr>
          <w:p w14:paraId="3E4A74D2" w14:textId="77777777" w:rsidR="00752E33" w:rsidRPr="00752E33" w:rsidRDefault="00752E33" w:rsidP="00752E33">
            <w:pPr>
              <w:pStyle w:val="Legenda"/>
              <w:spacing w:line="360" w:lineRule="auto"/>
              <w:jc w:val="both"/>
              <w:rPr>
                <w:b w:val="0"/>
                <w:bCs w:val="0"/>
                <w:sz w:val="24"/>
              </w:rPr>
            </w:pPr>
          </w:p>
        </w:tc>
      </w:tr>
      <w:tr w:rsidR="00752E33" w:rsidRPr="00752E33" w14:paraId="3E5CDE92" w14:textId="77777777" w:rsidTr="00F21E1E">
        <w:trPr>
          <w:trHeight w:val="186"/>
        </w:trPr>
        <w:tc>
          <w:tcPr>
            <w:tcW w:w="1328" w:type="dxa"/>
            <w:gridSpan w:val="2"/>
          </w:tcPr>
          <w:p w14:paraId="7911F16F" w14:textId="77777777" w:rsidR="00752E33" w:rsidRPr="00752E33" w:rsidRDefault="00752E33" w:rsidP="00752E33">
            <w:pPr>
              <w:pStyle w:val="Legenda"/>
              <w:spacing w:line="360" w:lineRule="auto"/>
              <w:jc w:val="both"/>
              <w:rPr>
                <w:b w:val="0"/>
                <w:bCs w:val="0"/>
                <w:sz w:val="24"/>
              </w:rPr>
            </w:pPr>
          </w:p>
          <w:p w14:paraId="40683320" w14:textId="77777777" w:rsidR="00752E33" w:rsidRPr="00752E33" w:rsidRDefault="00752E33" w:rsidP="00752E33">
            <w:pPr>
              <w:pStyle w:val="Legenda"/>
              <w:spacing w:line="360" w:lineRule="auto"/>
              <w:jc w:val="both"/>
              <w:rPr>
                <w:b w:val="0"/>
                <w:bCs w:val="0"/>
                <w:sz w:val="24"/>
              </w:rPr>
            </w:pPr>
          </w:p>
          <w:p w14:paraId="787E1994" w14:textId="77777777" w:rsidR="00752E33" w:rsidRPr="00752E33" w:rsidRDefault="00752E33" w:rsidP="00752E33">
            <w:pPr>
              <w:pStyle w:val="Legenda"/>
              <w:spacing w:line="360" w:lineRule="auto"/>
              <w:jc w:val="both"/>
              <w:rPr>
                <w:b w:val="0"/>
                <w:bCs w:val="0"/>
                <w:sz w:val="24"/>
              </w:rPr>
            </w:pPr>
            <w:r w:rsidRPr="00752E33">
              <w:rPr>
                <w:b w:val="0"/>
                <w:bCs w:val="0"/>
                <w:sz w:val="24"/>
              </w:rPr>
              <w:t>Objetivo</w:t>
            </w:r>
          </w:p>
        </w:tc>
        <w:tc>
          <w:tcPr>
            <w:tcW w:w="7599" w:type="dxa"/>
            <w:gridSpan w:val="8"/>
          </w:tcPr>
          <w:p w14:paraId="18A8437F" w14:textId="77777777" w:rsidR="00752E33" w:rsidRPr="00752E33" w:rsidRDefault="00752E33" w:rsidP="00752E33">
            <w:pPr>
              <w:pStyle w:val="Legenda"/>
              <w:spacing w:line="360" w:lineRule="auto"/>
              <w:jc w:val="both"/>
              <w:rPr>
                <w:b w:val="0"/>
                <w:bCs w:val="0"/>
                <w:sz w:val="24"/>
              </w:rPr>
            </w:pPr>
          </w:p>
          <w:p w14:paraId="0A321504" w14:textId="77777777" w:rsidR="00752E33" w:rsidRPr="00752E33" w:rsidRDefault="00752E33" w:rsidP="00752E33">
            <w:pPr>
              <w:pStyle w:val="Legenda"/>
              <w:spacing w:line="360" w:lineRule="auto"/>
              <w:jc w:val="both"/>
              <w:rPr>
                <w:b w:val="0"/>
                <w:bCs w:val="0"/>
                <w:sz w:val="24"/>
              </w:rPr>
            </w:pPr>
          </w:p>
        </w:tc>
      </w:tr>
      <w:tr w:rsidR="00752E33" w:rsidRPr="00752E33" w14:paraId="44A34728" w14:textId="77777777" w:rsidTr="00F21E1E">
        <w:trPr>
          <w:trHeight w:val="186"/>
        </w:trPr>
        <w:tc>
          <w:tcPr>
            <w:tcW w:w="8927" w:type="dxa"/>
            <w:gridSpan w:val="10"/>
            <w:shd w:val="clear" w:color="auto" w:fill="B8CCE4"/>
          </w:tcPr>
          <w:p w14:paraId="0BD34FA6" w14:textId="77777777" w:rsidR="00752E33" w:rsidRPr="00752E33" w:rsidRDefault="00752E33" w:rsidP="00752E33">
            <w:pPr>
              <w:pStyle w:val="Legenda"/>
              <w:spacing w:line="360" w:lineRule="auto"/>
              <w:jc w:val="both"/>
              <w:rPr>
                <w:b w:val="0"/>
                <w:bCs w:val="0"/>
                <w:sz w:val="24"/>
              </w:rPr>
            </w:pPr>
            <w:r w:rsidRPr="00752E33">
              <w:rPr>
                <w:b w:val="0"/>
                <w:bCs w:val="0"/>
                <w:sz w:val="24"/>
              </w:rPr>
              <w:t>Material Necessário</w:t>
            </w:r>
          </w:p>
        </w:tc>
      </w:tr>
      <w:tr w:rsidR="00752E33" w:rsidRPr="00752E33" w14:paraId="169732A0" w14:textId="77777777" w:rsidTr="00F21E1E">
        <w:trPr>
          <w:trHeight w:val="123"/>
        </w:trPr>
        <w:tc>
          <w:tcPr>
            <w:tcW w:w="675" w:type="dxa"/>
          </w:tcPr>
          <w:p w14:paraId="46ED97AE" w14:textId="77777777" w:rsidR="00752E33" w:rsidRPr="00752E33" w:rsidRDefault="00752E33" w:rsidP="00752E33">
            <w:pPr>
              <w:pStyle w:val="Legenda"/>
              <w:spacing w:line="360" w:lineRule="auto"/>
              <w:jc w:val="both"/>
              <w:rPr>
                <w:b w:val="0"/>
                <w:bCs w:val="0"/>
                <w:sz w:val="24"/>
              </w:rPr>
            </w:pPr>
            <w:r w:rsidRPr="00752E33">
              <w:rPr>
                <w:b w:val="0"/>
                <w:bCs w:val="0"/>
                <w:sz w:val="24"/>
              </w:rPr>
              <w:t>Nº</w:t>
            </w:r>
          </w:p>
        </w:tc>
        <w:tc>
          <w:tcPr>
            <w:tcW w:w="3364" w:type="dxa"/>
            <w:gridSpan w:val="3"/>
          </w:tcPr>
          <w:p w14:paraId="23E0D95C" w14:textId="77777777" w:rsidR="00752E33" w:rsidRPr="00752E33" w:rsidRDefault="00752E33" w:rsidP="00752E33">
            <w:pPr>
              <w:pStyle w:val="Legenda"/>
              <w:spacing w:line="360" w:lineRule="auto"/>
              <w:jc w:val="both"/>
              <w:rPr>
                <w:b w:val="0"/>
                <w:bCs w:val="0"/>
                <w:sz w:val="24"/>
              </w:rPr>
            </w:pPr>
            <w:r w:rsidRPr="00752E33">
              <w:rPr>
                <w:b w:val="0"/>
                <w:bCs w:val="0"/>
                <w:sz w:val="24"/>
              </w:rPr>
              <w:t>Descrição</w:t>
            </w:r>
          </w:p>
        </w:tc>
        <w:tc>
          <w:tcPr>
            <w:tcW w:w="1317" w:type="dxa"/>
            <w:gridSpan w:val="2"/>
          </w:tcPr>
          <w:p w14:paraId="03FF6E86" w14:textId="77777777" w:rsidR="00752E33" w:rsidRPr="00752E33" w:rsidRDefault="00752E33" w:rsidP="00752E33">
            <w:pPr>
              <w:pStyle w:val="Legenda"/>
              <w:spacing w:line="360" w:lineRule="auto"/>
              <w:jc w:val="both"/>
              <w:rPr>
                <w:b w:val="0"/>
                <w:bCs w:val="0"/>
                <w:sz w:val="24"/>
              </w:rPr>
            </w:pPr>
            <w:r w:rsidRPr="00752E33">
              <w:rPr>
                <w:b w:val="0"/>
                <w:bCs w:val="0"/>
                <w:sz w:val="24"/>
              </w:rPr>
              <w:t>Quantidade</w:t>
            </w:r>
          </w:p>
        </w:tc>
        <w:tc>
          <w:tcPr>
            <w:tcW w:w="1273" w:type="dxa"/>
            <w:gridSpan w:val="3"/>
          </w:tcPr>
          <w:p w14:paraId="793FC4D2" w14:textId="77777777" w:rsidR="00752E33" w:rsidRPr="00752E33" w:rsidRDefault="00752E33" w:rsidP="00752E33">
            <w:pPr>
              <w:pStyle w:val="Legenda"/>
              <w:spacing w:line="360" w:lineRule="auto"/>
              <w:jc w:val="both"/>
              <w:rPr>
                <w:b w:val="0"/>
                <w:bCs w:val="0"/>
                <w:sz w:val="24"/>
              </w:rPr>
            </w:pPr>
            <w:r w:rsidRPr="00752E33">
              <w:rPr>
                <w:b w:val="0"/>
                <w:bCs w:val="0"/>
                <w:sz w:val="24"/>
              </w:rPr>
              <w:t>Categoria</w:t>
            </w:r>
          </w:p>
        </w:tc>
        <w:tc>
          <w:tcPr>
            <w:tcW w:w="2298" w:type="dxa"/>
          </w:tcPr>
          <w:p w14:paraId="1E6EAAB2" w14:textId="77777777" w:rsidR="00752E33" w:rsidRPr="00752E33" w:rsidRDefault="00752E33" w:rsidP="00752E33">
            <w:pPr>
              <w:pStyle w:val="Legenda"/>
              <w:spacing w:line="360" w:lineRule="auto"/>
              <w:jc w:val="both"/>
              <w:rPr>
                <w:b w:val="0"/>
                <w:bCs w:val="0"/>
                <w:sz w:val="24"/>
              </w:rPr>
            </w:pPr>
            <w:r w:rsidRPr="00752E33">
              <w:rPr>
                <w:b w:val="0"/>
                <w:bCs w:val="0"/>
                <w:sz w:val="24"/>
              </w:rPr>
              <w:t>Observação</w:t>
            </w:r>
          </w:p>
        </w:tc>
      </w:tr>
      <w:tr w:rsidR="00752E33" w:rsidRPr="00752E33" w14:paraId="5EDBD6BE" w14:textId="77777777" w:rsidTr="00F21E1E">
        <w:trPr>
          <w:trHeight w:val="122"/>
        </w:trPr>
        <w:tc>
          <w:tcPr>
            <w:tcW w:w="675" w:type="dxa"/>
          </w:tcPr>
          <w:p w14:paraId="417DF44C" w14:textId="77777777" w:rsidR="00752E33" w:rsidRPr="00752E33" w:rsidRDefault="00752E33" w:rsidP="00752E33">
            <w:pPr>
              <w:pStyle w:val="Legenda"/>
              <w:spacing w:line="360" w:lineRule="auto"/>
              <w:jc w:val="both"/>
              <w:rPr>
                <w:b w:val="0"/>
                <w:bCs w:val="0"/>
                <w:sz w:val="24"/>
              </w:rPr>
            </w:pPr>
          </w:p>
        </w:tc>
        <w:tc>
          <w:tcPr>
            <w:tcW w:w="3364" w:type="dxa"/>
            <w:gridSpan w:val="3"/>
          </w:tcPr>
          <w:p w14:paraId="1811EF17" w14:textId="77777777" w:rsidR="00752E33" w:rsidRPr="00752E33" w:rsidRDefault="00752E33" w:rsidP="00752E33">
            <w:pPr>
              <w:pStyle w:val="Legenda"/>
              <w:spacing w:line="360" w:lineRule="auto"/>
              <w:jc w:val="both"/>
              <w:rPr>
                <w:b w:val="0"/>
                <w:bCs w:val="0"/>
                <w:sz w:val="24"/>
              </w:rPr>
            </w:pPr>
          </w:p>
        </w:tc>
        <w:tc>
          <w:tcPr>
            <w:tcW w:w="1317" w:type="dxa"/>
            <w:gridSpan w:val="2"/>
          </w:tcPr>
          <w:p w14:paraId="030DF2EA" w14:textId="77777777" w:rsidR="00752E33" w:rsidRPr="00752E33" w:rsidRDefault="00752E33" w:rsidP="00752E33">
            <w:pPr>
              <w:pStyle w:val="Legenda"/>
              <w:spacing w:line="360" w:lineRule="auto"/>
              <w:jc w:val="both"/>
              <w:rPr>
                <w:b w:val="0"/>
                <w:bCs w:val="0"/>
                <w:sz w:val="24"/>
              </w:rPr>
            </w:pPr>
          </w:p>
        </w:tc>
        <w:tc>
          <w:tcPr>
            <w:tcW w:w="1273" w:type="dxa"/>
            <w:gridSpan w:val="3"/>
          </w:tcPr>
          <w:p w14:paraId="492CBF44" w14:textId="77777777" w:rsidR="00752E33" w:rsidRPr="00752E33" w:rsidRDefault="00752E33" w:rsidP="00752E33">
            <w:pPr>
              <w:pStyle w:val="Legenda"/>
              <w:spacing w:line="360" w:lineRule="auto"/>
              <w:jc w:val="both"/>
              <w:rPr>
                <w:b w:val="0"/>
                <w:bCs w:val="0"/>
                <w:sz w:val="24"/>
              </w:rPr>
            </w:pPr>
          </w:p>
        </w:tc>
        <w:tc>
          <w:tcPr>
            <w:tcW w:w="2298" w:type="dxa"/>
          </w:tcPr>
          <w:p w14:paraId="54B27FC0" w14:textId="77777777" w:rsidR="00752E33" w:rsidRPr="00752E33" w:rsidRDefault="00752E33" w:rsidP="00752E33">
            <w:pPr>
              <w:pStyle w:val="Legenda"/>
              <w:spacing w:line="360" w:lineRule="auto"/>
              <w:jc w:val="both"/>
              <w:rPr>
                <w:b w:val="0"/>
                <w:bCs w:val="0"/>
                <w:sz w:val="24"/>
              </w:rPr>
            </w:pPr>
          </w:p>
        </w:tc>
      </w:tr>
      <w:tr w:rsidR="00752E33" w:rsidRPr="00752E33" w14:paraId="3EA4A28B" w14:textId="77777777" w:rsidTr="00F21E1E">
        <w:trPr>
          <w:trHeight w:val="122"/>
        </w:trPr>
        <w:tc>
          <w:tcPr>
            <w:tcW w:w="675" w:type="dxa"/>
          </w:tcPr>
          <w:p w14:paraId="32CA29BD" w14:textId="77777777" w:rsidR="00752E33" w:rsidRPr="00752E33" w:rsidRDefault="00752E33" w:rsidP="00752E33">
            <w:pPr>
              <w:pStyle w:val="Legenda"/>
              <w:spacing w:line="360" w:lineRule="auto"/>
              <w:jc w:val="both"/>
              <w:rPr>
                <w:b w:val="0"/>
                <w:bCs w:val="0"/>
                <w:sz w:val="24"/>
              </w:rPr>
            </w:pPr>
          </w:p>
        </w:tc>
        <w:tc>
          <w:tcPr>
            <w:tcW w:w="3364" w:type="dxa"/>
            <w:gridSpan w:val="3"/>
          </w:tcPr>
          <w:p w14:paraId="10B01506" w14:textId="77777777" w:rsidR="00752E33" w:rsidRPr="00752E33" w:rsidRDefault="00752E33" w:rsidP="00752E33">
            <w:pPr>
              <w:pStyle w:val="Legenda"/>
              <w:spacing w:line="360" w:lineRule="auto"/>
              <w:jc w:val="both"/>
              <w:rPr>
                <w:b w:val="0"/>
                <w:bCs w:val="0"/>
                <w:sz w:val="24"/>
              </w:rPr>
            </w:pPr>
          </w:p>
        </w:tc>
        <w:tc>
          <w:tcPr>
            <w:tcW w:w="1317" w:type="dxa"/>
            <w:gridSpan w:val="2"/>
          </w:tcPr>
          <w:p w14:paraId="4E234718" w14:textId="77777777" w:rsidR="00752E33" w:rsidRPr="00752E33" w:rsidRDefault="00752E33" w:rsidP="00752E33">
            <w:pPr>
              <w:pStyle w:val="Legenda"/>
              <w:spacing w:line="360" w:lineRule="auto"/>
              <w:jc w:val="both"/>
              <w:rPr>
                <w:b w:val="0"/>
                <w:bCs w:val="0"/>
                <w:sz w:val="24"/>
              </w:rPr>
            </w:pPr>
          </w:p>
        </w:tc>
        <w:tc>
          <w:tcPr>
            <w:tcW w:w="1273" w:type="dxa"/>
            <w:gridSpan w:val="3"/>
          </w:tcPr>
          <w:p w14:paraId="3A6B3B3C" w14:textId="77777777" w:rsidR="00752E33" w:rsidRPr="00752E33" w:rsidRDefault="00752E33" w:rsidP="00752E33">
            <w:pPr>
              <w:pStyle w:val="Legenda"/>
              <w:spacing w:line="360" w:lineRule="auto"/>
              <w:jc w:val="both"/>
              <w:rPr>
                <w:b w:val="0"/>
                <w:bCs w:val="0"/>
                <w:sz w:val="24"/>
              </w:rPr>
            </w:pPr>
          </w:p>
        </w:tc>
        <w:tc>
          <w:tcPr>
            <w:tcW w:w="2298" w:type="dxa"/>
          </w:tcPr>
          <w:p w14:paraId="3ECC4CA1" w14:textId="77777777" w:rsidR="00752E33" w:rsidRPr="00752E33" w:rsidRDefault="00752E33" w:rsidP="00752E33">
            <w:pPr>
              <w:pStyle w:val="Legenda"/>
              <w:spacing w:line="360" w:lineRule="auto"/>
              <w:jc w:val="both"/>
              <w:rPr>
                <w:b w:val="0"/>
                <w:bCs w:val="0"/>
                <w:sz w:val="24"/>
              </w:rPr>
            </w:pPr>
          </w:p>
        </w:tc>
      </w:tr>
      <w:tr w:rsidR="00752E33" w:rsidRPr="00752E33" w14:paraId="6BE44F9F" w14:textId="77777777" w:rsidTr="00F21E1E">
        <w:trPr>
          <w:trHeight w:val="122"/>
        </w:trPr>
        <w:tc>
          <w:tcPr>
            <w:tcW w:w="675" w:type="dxa"/>
          </w:tcPr>
          <w:p w14:paraId="4CFC711B" w14:textId="77777777" w:rsidR="00752E33" w:rsidRPr="00752E33" w:rsidRDefault="00752E33" w:rsidP="00752E33">
            <w:pPr>
              <w:pStyle w:val="Legenda"/>
              <w:spacing w:line="360" w:lineRule="auto"/>
              <w:jc w:val="both"/>
              <w:rPr>
                <w:b w:val="0"/>
                <w:bCs w:val="0"/>
                <w:sz w:val="24"/>
              </w:rPr>
            </w:pPr>
          </w:p>
        </w:tc>
        <w:tc>
          <w:tcPr>
            <w:tcW w:w="3364" w:type="dxa"/>
            <w:gridSpan w:val="3"/>
          </w:tcPr>
          <w:p w14:paraId="0B8C0502" w14:textId="77777777" w:rsidR="00752E33" w:rsidRPr="00752E33" w:rsidRDefault="00752E33" w:rsidP="00752E33">
            <w:pPr>
              <w:pStyle w:val="Legenda"/>
              <w:spacing w:line="360" w:lineRule="auto"/>
              <w:jc w:val="both"/>
              <w:rPr>
                <w:b w:val="0"/>
                <w:bCs w:val="0"/>
                <w:sz w:val="24"/>
              </w:rPr>
            </w:pPr>
          </w:p>
        </w:tc>
        <w:tc>
          <w:tcPr>
            <w:tcW w:w="1317" w:type="dxa"/>
            <w:gridSpan w:val="2"/>
          </w:tcPr>
          <w:p w14:paraId="15A8DC4B" w14:textId="77777777" w:rsidR="00752E33" w:rsidRPr="00752E33" w:rsidRDefault="00752E33" w:rsidP="00752E33">
            <w:pPr>
              <w:pStyle w:val="Legenda"/>
              <w:spacing w:line="360" w:lineRule="auto"/>
              <w:jc w:val="both"/>
              <w:rPr>
                <w:b w:val="0"/>
                <w:bCs w:val="0"/>
                <w:sz w:val="24"/>
              </w:rPr>
            </w:pPr>
          </w:p>
        </w:tc>
        <w:tc>
          <w:tcPr>
            <w:tcW w:w="1273" w:type="dxa"/>
            <w:gridSpan w:val="3"/>
          </w:tcPr>
          <w:p w14:paraId="0A17F66D" w14:textId="77777777" w:rsidR="00752E33" w:rsidRPr="00752E33" w:rsidRDefault="00752E33" w:rsidP="00752E33">
            <w:pPr>
              <w:pStyle w:val="Legenda"/>
              <w:spacing w:line="360" w:lineRule="auto"/>
              <w:jc w:val="both"/>
              <w:rPr>
                <w:b w:val="0"/>
                <w:bCs w:val="0"/>
                <w:sz w:val="24"/>
              </w:rPr>
            </w:pPr>
          </w:p>
        </w:tc>
        <w:tc>
          <w:tcPr>
            <w:tcW w:w="2298" w:type="dxa"/>
          </w:tcPr>
          <w:p w14:paraId="54556A85" w14:textId="77777777" w:rsidR="00752E33" w:rsidRPr="00752E33" w:rsidRDefault="00752E33" w:rsidP="00752E33">
            <w:pPr>
              <w:pStyle w:val="Legenda"/>
              <w:spacing w:line="360" w:lineRule="auto"/>
              <w:jc w:val="both"/>
              <w:rPr>
                <w:b w:val="0"/>
                <w:bCs w:val="0"/>
                <w:sz w:val="24"/>
              </w:rPr>
            </w:pPr>
          </w:p>
        </w:tc>
      </w:tr>
      <w:tr w:rsidR="00752E33" w:rsidRPr="00752E33" w14:paraId="37B268CC" w14:textId="77777777" w:rsidTr="00F21E1E">
        <w:trPr>
          <w:trHeight w:val="122"/>
        </w:trPr>
        <w:tc>
          <w:tcPr>
            <w:tcW w:w="675" w:type="dxa"/>
          </w:tcPr>
          <w:p w14:paraId="30CF88C3" w14:textId="77777777" w:rsidR="00752E33" w:rsidRPr="00752E33" w:rsidRDefault="00752E33" w:rsidP="00752E33">
            <w:pPr>
              <w:pStyle w:val="Legenda"/>
              <w:spacing w:line="360" w:lineRule="auto"/>
              <w:jc w:val="both"/>
              <w:rPr>
                <w:b w:val="0"/>
                <w:bCs w:val="0"/>
                <w:sz w:val="24"/>
              </w:rPr>
            </w:pPr>
          </w:p>
        </w:tc>
        <w:tc>
          <w:tcPr>
            <w:tcW w:w="3364" w:type="dxa"/>
            <w:gridSpan w:val="3"/>
          </w:tcPr>
          <w:p w14:paraId="24BE8060" w14:textId="77777777" w:rsidR="00752E33" w:rsidRPr="00752E33" w:rsidRDefault="00752E33" w:rsidP="00752E33">
            <w:pPr>
              <w:pStyle w:val="Legenda"/>
              <w:spacing w:line="360" w:lineRule="auto"/>
              <w:jc w:val="both"/>
              <w:rPr>
                <w:b w:val="0"/>
                <w:bCs w:val="0"/>
                <w:sz w:val="24"/>
              </w:rPr>
            </w:pPr>
          </w:p>
        </w:tc>
        <w:tc>
          <w:tcPr>
            <w:tcW w:w="1317" w:type="dxa"/>
            <w:gridSpan w:val="2"/>
          </w:tcPr>
          <w:p w14:paraId="3B4FAD0E" w14:textId="77777777" w:rsidR="00752E33" w:rsidRPr="00752E33" w:rsidRDefault="00752E33" w:rsidP="00752E33">
            <w:pPr>
              <w:pStyle w:val="Legenda"/>
              <w:spacing w:line="360" w:lineRule="auto"/>
              <w:jc w:val="both"/>
              <w:rPr>
                <w:b w:val="0"/>
                <w:bCs w:val="0"/>
                <w:sz w:val="24"/>
              </w:rPr>
            </w:pPr>
          </w:p>
        </w:tc>
        <w:tc>
          <w:tcPr>
            <w:tcW w:w="1273" w:type="dxa"/>
            <w:gridSpan w:val="3"/>
          </w:tcPr>
          <w:p w14:paraId="7AAEC52E" w14:textId="77777777" w:rsidR="00752E33" w:rsidRPr="00752E33" w:rsidRDefault="00752E33" w:rsidP="00752E33">
            <w:pPr>
              <w:pStyle w:val="Legenda"/>
              <w:spacing w:line="360" w:lineRule="auto"/>
              <w:jc w:val="both"/>
              <w:rPr>
                <w:b w:val="0"/>
                <w:bCs w:val="0"/>
                <w:sz w:val="24"/>
              </w:rPr>
            </w:pPr>
          </w:p>
        </w:tc>
        <w:tc>
          <w:tcPr>
            <w:tcW w:w="2298" w:type="dxa"/>
          </w:tcPr>
          <w:p w14:paraId="1DCF6069" w14:textId="77777777" w:rsidR="00752E33" w:rsidRPr="00752E33" w:rsidRDefault="00752E33" w:rsidP="00752E33">
            <w:pPr>
              <w:pStyle w:val="Legenda"/>
              <w:spacing w:line="360" w:lineRule="auto"/>
              <w:jc w:val="both"/>
              <w:rPr>
                <w:b w:val="0"/>
                <w:bCs w:val="0"/>
                <w:sz w:val="24"/>
              </w:rPr>
            </w:pPr>
          </w:p>
        </w:tc>
      </w:tr>
      <w:tr w:rsidR="00752E33" w:rsidRPr="00752E33" w14:paraId="19C532AC" w14:textId="77777777" w:rsidTr="00F21E1E">
        <w:trPr>
          <w:trHeight w:val="122"/>
        </w:trPr>
        <w:tc>
          <w:tcPr>
            <w:tcW w:w="675" w:type="dxa"/>
          </w:tcPr>
          <w:p w14:paraId="526B2CFB" w14:textId="77777777" w:rsidR="00752E33" w:rsidRPr="00752E33" w:rsidRDefault="00752E33" w:rsidP="00752E33">
            <w:pPr>
              <w:pStyle w:val="Legenda"/>
              <w:spacing w:line="360" w:lineRule="auto"/>
              <w:jc w:val="both"/>
              <w:rPr>
                <w:b w:val="0"/>
                <w:bCs w:val="0"/>
                <w:sz w:val="24"/>
              </w:rPr>
            </w:pPr>
          </w:p>
        </w:tc>
        <w:tc>
          <w:tcPr>
            <w:tcW w:w="3364" w:type="dxa"/>
            <w:gridSpan w:val="3"/>
          </w:tcPr>
          <w:p w14:paraId="74A96EF9" w14:textId="77777777" w:rsidR="00752E33" w:rsidRPr="00752E33" w:rsidRDefault="00752E33" w:rsidP="00752E33">
            <w:pPr>
              <w:pStyle w:val="Legenda"/>
              <w:spacing w:line="360" w:lineRule="auto"/>
              <w:jc w:val="both"/>
              <w:rPr>
                <w:b w:val="0"/>
                <w:bCs w:val="0"/>
                <w:sz w:val="24"/>
              </w:rPr>
            </w:pPr>
          </w:p>
        </w:tc>
        <w:tc>
          <w:tcPr>
            <w:tcW w:w="1317" w:type="dxa"/>
            <w:gridSpan w:val="2"/>
          </w:tcPr>
          <w:p w14:paraId="231345D6" w14:textId="77777777" w:rsidR="00752E33" w:rsidRPr="00752E33" w:rsidRDefault="00752E33" w:rsidP="00752E33">
            <w:pPr>
              <w:pStyle w:val="Legenda"/>
              <w:spacing w:line="360" w:lineRule="auto"/>
              <w:jc w:val="both"/>
              <w:rPr>
                <w:b w:val="0"/>
                <w:bCs w:val="0"/>
                <w:sz w:val="24"/>
              </w:rPr>
            </w:pPr>
          </w:p>
        </w:tc>
        <w:tc>
          <w:tcPr>
            <w:tcW w:w="1273" w:type="dxa"/>
            <w:gridSpan w:val="3"/>
          </w:tcPr>
          <w:p w14:paraId="356AF47D" w14:textId="77777777" w:rsidR="00752E33" w:rsidRPr="00752E33" w:rsidRDefault="00752E33" w:rsidP="00752E33">
            <w:pPr>
              <w:pStyle w:val="Legenda"/>
              <w:spacing w:line="360" w:lineRule="auto"/>
              <w:jc w:val="both"/>
              <w:rPr>
                <w:b w:val="0"/>
                <w:bCs w:val="0"/>
                <w:sz w:val="24"/>
              </w:rPr>
            </w:pPr>
          </w:p>
        </w:tc>
        <w:tc>
          <w:tcPr>
            <w:tcW w:w="2298" w:type="dxa"/>
          </w:tcPr>
          <w:p w14:paraId="63323FC4" w14:textId="77777777" w:rsidR="00752E33" w:rsidRPr="00752E33" w:rsidRDefault="00752E33" w:rsidP="00752E33">
            <w:pPr>
              <w:pStyle w:val="Legenda"/>
              <w:spacing w:line="360" w:lineRule="auto"/>
              <w:jc w:val="both"/>
              <w:rPr>
                <w:b w:val="0"/>
                <w:bCs w:val="0"/>
                <w:sz w:val="24"/>
              </w:rPr>
            </w:pPr>
          </w:p>
        </w:tc>
      </w:tr>
      <w:tr w:rsidR="00752E33" w:rsidRPr="00752E33" w14:paraId="51919B7D" w14:textId="77777777" w:rsidTr="00F21E1E">
        <w:trPr>
          <w:trHeight w:val="122"/>
        </w:trPr>
        <w:tc>
          <w:tcPr>
            <w:tcW w:w="8927" w:type="dxa"/>
            <w:gridSpan w:val="10"/>
            <w:shd w:val="clear" w:color="auto" w:fill="B8CCE4"/>
          </w:tcPr>
          <w:p w14:paraId="3D35BC9D" w14:textId="77777777" w:rsidR="00752E33" w:rsidRPr="00752E33" w:rsidRDefault="00752E33" w:rsidP="00752E33">
            <w:pPr>
              <w:pStyle w:val="Legenda"/>
              <w:spacing w:line="360" w:lineRule="auto"/>
              <w:jc w:val="both"/>
              <w:rPr>
                <w:b w:val="0"/>
                <w:bCs w:val="0"/>
                <w:sz w:val="24"/>
              </w:rPr>
            </w:pPr>
            <w:r w:rsidRPr="00752E33">
              <w:rPr>
                <w:b w:val="0"/>
                <w:bCs w:val="0"/>
                <w:sz w:val="24"/>
              </w:rPr>
              <w:t>Reagentes/Soluções</w:t>
            </w:r>
          </w:p>
        </w:tc>
      </w:tr>
      <w:tr w:rsidR="00752E33" w:rsidRPr="00752E33" w14:paraId="4514C649" w14:textId="77777777" w:rsidTr="00F21E1E">
        <w:trPr>
          <w:trHeight w:val="122"/>
        </w:trPr>
        <w:tc>
          <w:tcPr>
            <w:tcW w:w="675" w:type="dxa"/>
          </w:tcPr>
          <w:p w14:paraId="5A06FD0D" w14:textId="77777777" w:rsidR="00752E33" w:rsidRPr="00752E33" w:rsidRDefault="00752E33" w:rsidP="00752E33">
            <w:pPr>
              <w:pStyle w:val="Legenda"/>
              <w:spacing w:line="360" w:lineRule="auto"/>
              <w:jc w:val="both"/>
              <w:rPr>
                <w:b w:val="0"/>
                <w:bCs w:val="0"/>
                <w:sz w:val="24"/>
              </w:rPr>
            </w:pPr>
            <w:r w:rsidRPr="00752E33">
              <w:rPr>
                <w:b w:val="0"/>
                <w:bCs w:val="0"/>
                <w:sz w:val="24"/>
              </w:rPr>
              <w:t>Nº</w:t>
            </w:r>
          </w:p>
        </w:tc>
        <w:tc>
          <w:tcPr>
            <w:tcW w:w="3364" w:type="dxa"/>
            <w:gridSpan w:val="3"/>
          </w:tcPr>
          <w:p w14:paraId="5926B21D" w14:textId="77777777" w:rsidR="00752E33" w:rsidRPr="00752E33" w:rsidRDefault="00752E33" w:rsidP="00752E33">
            <w:pPr>
              <w:pStyle w:val="Legenda"/>
              <w:spacing w:line="360" w:lineRule="auto"/>
              <w:jc w:val="both"/>
              <w:rPr>
                <w:b w:val="0"/>
                <w:bCs w:val="0"/>
                <w:sz w:val="24"/>
              </w:rPr>
            </w:pPr>
            <w:r w:rsidRPr="00752E33">
              <w:rPr>
                <w:b w:val="0"/>
                <w:bCs w:val="0"/>
                <w:sz w:val="24"/>
              </w:rPr>
              <w:t>Descrição</w:t>
            </w:r>
          </w:p>
        </w:tc>
        <w:tc>
          <w:tcPr>
            <w:tcW w:w="1317" w:type="dxa"/>
            <w:gridSpan w:val="2"/>
          </w:tcPr>
          <w:p w14:paraId="3C8BECEF" w14:textId="77777777" w:rsidR="00752E33" w:rsidRPr="00752E33" w:rsidRDefault="00752E33" w:rsidP="00752E33">
            <w:pPr>
              <w:pStyle w:val="Legenda"/>
              <w:spacing w:line="360" w:lineRule="auto"/>
              <w:jc w:val="both"/>
              <w:rPr>
                <w:b w:val="0"/>
                <w:bCs w:val="0"/>
                <w:sz w:val="24"/>
              </w:rPr>
            </w:pPr>
            <w:r w:rsidRPr="00752E33">
              <w:rPr>
                <w:b w:val="0"/>
                <w:bCs w:val="0"/>
                <w:sz w:val="24"/>
              </w:rPr>
              <w:t>Quantidade</w:t>
            </w:r>
          </w:p>
        </w:tc>
        <w:tc>
          <w:tcPr>
            <w:tcW w:w="1273" w:type="dxa"/>
            <w:gridSpan w:val="3"/>
          </w:tcPr>
          <w:p w14:paraId="5F0D63F7" w14:textId="77777777" w:rsidR="00752E33" w:rsidRPr="00752E33" w:rsidRDefault="00752E33" w:rsidP="00752E33">
            <w:pPr>
              <w:pStyle w:val="Legenda"/>
              <w:spacing w:line="360" w:lineRule="auto"/>
              <w:jc w:val="both"/>
              <w:rPr>
                <w:b w:val="0"/>
                <w:bCs w:val="0"/>
                <w:sz w:val="24"/>
              </w:rPr>
            </w:pPr>
            <w:r w:rsidRPr="00752E33">
              <w:rPr>
                <w:b w:val="0"/>
                <w:bCs w:val="0"/>
                <w:sz w:val="24"/>
              </w:rPr>
              <w:t>Categoria</w:t>
            </w:r>
          </w:p>
        </w:tc>
        <w:tc>
          <w:tcPr>
            <w:tcW w:w="2298" w:type="dxa"/>
          </w:tcPr>
          <w:p w14:paraId="1FC0DE16" w14:textId="77777777" w:rsidR="00752E33" w:rsidRPr="00752E33" w:rsidRDefault="00752E33" w:rsidP="00752E33">
            <w:pPr>
              <w:pStyle w:val="Legenda"/>
              <w:spacing w:line="360" w:lineRule="auto"/>
              <w:jc w:val="both"/>
              <w:rPr>
                <w:b w:val="0"/>
                <w:bCs w:val="0"/>
                <w:sz w:val="24"/>
              </w:rPr>
            </w:pPr>
            <w:r w:rsidRPr="00752E33">
              <w:rPr>
                <w:b w:val="0"/>
                <w:bCs w:val="0"/>
                <w:sz w:val="24"/>
              </w:rPr>
              <w:t>Observação</w:t>
            </w:r>
          </w:p>
        </w:tc>
      </w:tr>
      <w:tr w:rsidR="00752E33" w:rsidRPr="00752E33" w14:paraId="5E24547C" w14:textId="77777777" w:rsidTr="00F21E1E">
        <w:trPr>
          <w:trHeight w:val="122"/>
        </w:trPr>
        <w:tc>
          <w:tcPr>
            <w:tcW w:w="675" w:type="dxa"/>
          </w:tcPr>
          <w:p w14:paraId="4907C59F" w14:textId="77777777" w:rsidR="00752E33" w:rsidRPr="00752E33" w:rsidRDefault="00752E33" w:rsidP="00752E33">
            <w:pPr>
              <w:pStyle w:val="Legenda"/>
              <w:spacing w:line="360" w:lineRule="auto"/>
              <w:jc w:val="both"/>
              <w:rPr>
                <w:b w:val="0"/>
                <w:bCs w:val="0"/>
                <w:sz w:val="24"/>
              </w:rPr>
            </w:pPr>
          </w:p>
        </w:tc>
        <w:tc>
          <w:tcPr>
            <w:tcW w:w="3364" w:type="dxa"/>
            <w:gridSpan w:val="3"/>
          </w:tcPr>
          <w:p w14:paraId="4A353C34" w14:textId="77777777" w:rsidR="00752E33" w:rsidRPr="00752E33" w:rsidRDefault="00752E33" w:rsidP="00752E33">
            <w:pPr>
              <w:pStyle w:val="Legenda"/>
              <w:spacing w:line="360" w:lineRule="auto"/>
              <w:jc w:val="both"/>
              <w:rPr>
                <w:b w:val="0"/>
                <w:bCs w:val="0"/>
                <w:sz w:val="24"/>
              </w:rPr>
            </w:pPr>
          </w:p>
        </w:tc>
        <w:tc>
          <w:tcPr>
            <w:tcW w:w="1317" w:type="dxa"/>
            <w:gridSpan w:val="2"/>
          </w:tcPr>
          <w:p w14:paraId="77536FC1" w14:textId="77777777" w:rsidR="00752E33" w:rsidRPr="00752E33" w:rsidRDefault="00752E33" w:rsidP="00752E33">
            <w:pPr>
              <w:pStyle w:val="Legenda"/>
              <w:spacing w:line="360" w:lineRule="auto"/>
              <w:jc w:val="both"/>
              <w:rPr>
                <w:b w:val="0"/>
                <w:bCs w:val="0"/>
                <w:sz w:val="24"/>
              </w:rPr>
            </w:pPr>
          </w:p>
        </w:tc>
        <w:tc>
          <w:tcPr>
            <w:tcW w:w="1273" w:type="dxa"/>
            <w:gridSpan w:val="3"/>
          </w:tcPr>
          <w:p w14:paraId="56F32949" w14:textId="77777777" w:rsidR="00752E33" w:rsidRPr="00752E33" w:rsidRDefault="00752E33" w:rsidP="00752E33">
            <w:pPr>
              <w:pStyle w:val="Legenda"/>
              <w:spacing w:line="360" w:lineRule="auto"/>
              <w:jc w:val="both"/>
              <w:rPr>
                <w:b w:val="0"/>
                <w:bCs w:val="0"/>
                <w:sz w:val="24"/>
              </w:rPr>
            </w:pPr>
          </w:p>
        </w:tc>
        <w:tc>
          <w:tcPr>
            <w:tcW w:w="2298" w:type="dxa"/>
          </w:tcPr>
          <w:p w14:paraId="4983BE32" w14:textId="77777777" w:rsidR="00752E33" w:rsidRPr="00752E33" w:rsidRDefault="00752E33" w:rsidP="00752E33">
            <w:pPr>
              <w:pStyle w:val="Legenda"/>
              <w:spacing w:line="360" w:lineRule="auto"/>
              <w:jc w:val="both"/>
              <w:rPr>
                <w:b w:val="0"/>
                <w:bCs w:val="0"/>
                <w:sz w:val="24"/>
              </w:rPr>
            </w:pPr>
          </w:p>
        </w:tc>
      </w:tr>
      <w:tr w:rsidR="00752E33" w:rsidRPr="00752E33" w14:paraId="7CFAB2B9" w14:textId="77777777" w:rsidTr="00F21E1E">
        <w:trPr>
          <w:trHeight w:val="122"/>
        </w:trPr>
        <w:tc>
          <w:tcPr>
            <w:tcW w:w="675" w:type="dxa"/>
          </w:tcPr>
          <w:p w14:paraId="32CA0E76" w14:textId="77777777" w:rsidR="00752E33" w:rsidRPr="00752E33" w:rsidRDefault="00752E33" w:rsidP="00752E33">
            <w:pPr>
              <w:pStyle w:val="Legenda"/>
              <w:spacing w:line="360" w:lineRule="auto"/>
              <w:jc w:val="both"/>
              <w:rPr>
                <w:b w:val="0"/>
                <w:bCs w:val="0"/>
                <w:sz w:val="24"/>
              </w:rPr>
            </w:pPr>
          </w:p>
        </w:tc>
        <w:tc>
          <w:tcPr>
            <w:tcW w:w="3364" w:type="dxa"/>
            <w:gridSpan w:val="3"/>
          </w:tcPr>
          <w:p w14:paraId="0C99908C" w14:textId="77777777" w:rsidR="00752E33" w:rsidRPr="00752E33" w:rsidRDefault="00752E33" w:rsidP="00752E33">
            <w:pPr>
              <w:pStyle w:val="Legenda"/>
              <w:spacing w:line="360" w:lineRule="auto"/>
              <w:jc w:val="both"/>
              <w:rPr>
                <w:b w:val="0"/>
                <w:bCs w:val="0"/>
                <w:sz w:val="24"/>
              </w:rPr>
            </w:pPr>
          </w:p>
        </w:tc>
        <w:tc>
          <w:tcPr>
            <w:tcW w:w="1317" w:type="dxa"/>
            <w:gridSpan w:val="2"/>
          </w:tcPr>
          <w:p w14:paraId="7A4B0FDD" w14:textId="77777777" w:rsidR="00752E33" w:rsidRPr="00752E33" w:rsidRDefault="00752E33" w:rsidP="00752E33">
            <w:pPr>
              <w:pStyle w:val="Legenda"/>
              <w:spacing w:line="360" w:lineRule="auto"/>
              <w:jc w:val="both"/>
              <w:rPr>
                <w:b w:val="0"/>
                <w:bCs w:val="0"/>
                <w:sz w:val="24"/>
              </w:rPr>
            </w:pPr>
          </w:p>
        </w:tc>
        <w:tc>
          <w:tcPr>
            <w:tcW w:w="1273" w:type="dxa"/>
            <w:gridSpan w:val="3"/>
          </w:tcPr>
          <w:p w14:paraId="2CAC9CA7" w14:textId="77777777" w:rsidR="00752E33" w:rsidRPr="00752E33" w:rsidRDefault="00752E33" w:rsidP="00752E33">
            <w:pPr>
              <w:pStyle w:val="Legenda"/>
              <w:spacing w:line="360" w:lineRule="auto"/>
              <w:jc w:val="both"/>
              <w:rPr>
                <w:b w:val="0"/>
                <w:bCs w:val="0"/>
                <w:sz w:val="24"/>
              </w:rPr>
            </w:pPr>
          </w:p>
        </w:tc>
        <w:tc>
          <w:tcPr>
            <w:tcW w:w="2298" w:type="dxa"/>
          </w:tcPr>
          <w:p w14:paraId="750286CF" w14:textId="77777777" w:rsidR="00752E33" w:rsidRPr="00752E33" w:rsidRDefault="00752E33" w:rsidP="00752E33">
            <w:pPr>
              <w:pStyle w:val="Legenda"/>
              <w:spacing w:line="360" w:lineRule="auto"/>
              <w:jc w:val="both"/>
              <w:rPr>
                <w:b w:val="0"/>
                <w:bCs w:val="0"/>
                <w:sz w:val="24"/>
              </w:rPr>
            </w:pPr>
          </w:p>
        </w:tc>
      </w:tr>
      <w:tr w:rsidR="00752E33" w:rsidRPr="00752E33" w14:paraId="1E47D919" w14:textId="77777777" w:rsidTr="00F21E1E">
        <w:trPr>
          <w:trHeight w:val="122"/>
        </w:trPr>
        <w:tc>
          <w:tcPr>
            <w:tcW w:w="675" w:type="dxa"/>
          </w:tcPr>
          <w:p w14:paraId="38A76968" w14:textId="77777777" w:rsidR="00752E33" w:rsidRPr="00752E33" w:rsidRDefault="00752E33" w:rsidP="00752E33">
            <w:pPr>
              <w:pStyle w:val="Legenda"/>
              <w:spacing w:line="360" w:lineRule="auto"/>
              <w:jc w:val="both"/>
              <w:rPr>
                <w:b w:val="0"/>
                <w:bCs w:val="0"/>
                <w:sz w:val="24"/>
              </w:rPr>
            </w:pPr>
          </w:p>
        </w:tc>
        <w:tc>
          <w:tcPr>
            <w:tcW w:w="3364" w:type="dxa"/>
            <w:gridSpan w:val="3"/>
          </w:tcPr>
          <w:p w14:paraId="09837A8D" w14:textId="77777777" w:rsidR="00752E33" w:rsidRPr="00752E33" w:rsidRDefault="00752E33" w:rsidP="00752E33">
            <w:pPr>
              <w:pStyle w:val="Legenda"/>
              <w:spacing w:line="360" w:lineRule="auto"/>
              <w:jc w:val="both"/>
              <w:rPr>
                <w:b w:val="0"/>
                <w:bCs w:val="0"/>
                <w:sz w:val="24"/>
              </w:rPr>
            </w:pPr>
          </w:p>
        </w:tc>
        <w:tc>
          <w:tcPr>
            <w:tcW w:w="1317" w:type="dxa"/>
            <w:gridSpan w:val="2"/>
          </w:tcPr>
          <w:p w14:paraId="14011671" w14:textId="77777777" w:rsidR="00752E33" w:rsidRPr="00752E33" w:rsidRDefault="00752E33" w:rsidP="00752E33">
            <w:pPr>
              <w:pStyle w:val="Legenda"/>
              <w:spacing w:line="360" w:lineRule="auto"/>
              <w:jc w:val="both"/>
              <w:rPr>
                <w:b w:val="0"/>
                <w:bCs w:val="0"/>
                <w:sz w:val="24"/>
              </w:rPr>
            </w:pPr>
          </w:p>
        </w:tc>
        <w:tc>
          <w:tcPr>
            <w:tcW w:w="1273" w:type="dxa"/>
            <w:gridSpan w:val="3"/>
          </w:tcPr>
          <w:p w14:paraId="08C6AEC4" w14:textId="77777777" w:rsidR="00752E33" w:rsidRPr="00752E33" w:rsidRDefault="00752E33" w:rsidP="00752E33">
            <w:pPr>
              <w:pStyle w:val="Legenda"/>
              <w:spacing w:line="360" w:lineRule="auto"/>
              <w:jc w:val="both"/>
              <w:rPr>
                <w:b w:val="0"/>
                <w:bCs w:val="0"/>
                <w:sz w:val="24"/>
              </w:rPr>
            </w:pPr>
          </w:p>
        </w:tc>
        <w:tc>
          <w:tcPr>
            <w:tcW w:w="2298" w:type="dxa"/>
          </w:tcPr>
          <w:p w14:paraId="492B5425" w14:textId="77777777" w:rsidR="00752E33" w:rsidRPr="00752E33" w:rsidRDefault="00752E33" w:rsidP="00752E33">
            <w:pPr>
              <w:pStyle w:val="Legenda"/>
              <w:spacing w:line="360" w:lineRule="auto"/>
              <w:jc w:val="both"/>
              <w:rPr>
                <w:b w:val="0"/>
                <w:bCs w:val="0"/>
                <w:sz w:val="24"/>
              </w:rPr>
            </w:pPr>
          </w:p>
        </w:tc>
      </w:tr>
      <w:tr w:rsidR="00752E33" w:rsidRPr="00752E33" w14:paraId="474C0EC9" w14:textId="77777777" w:rsidTr="00F21E1E">
        <w:trPr>
          <w:trHeight w:val="122"/>
        </w:trPr>
        <w:tc>
          <w:tcPr>
            <w:tcW w:w="675" w:type="dxa"/>
          </w:tcPr>
          <w:p w14:paraId="45605CC3" w14:textId="77777777" w:rsidR="00752E33" w:rsidRPr="00752E33" w:rsidRDefault="00752E33" w:rsidP="00752E33">
            <w:pPr>
              <w:pStyle w:val="Legenda"/>
              <w:spacing w:line="360" w:lineRule="auto"/>
              <w:jc w:val="both"/>
              <w:rPr>
                <w:b w:val="0"/>
                <w:bCs w:val="0"/>
                <w:sz w:val="24"/>
              </w:rPr>
            </w:pPr>
          </w:p>
        </w:tc>
        <w:tc>
          <w:tcPr>
            <w:tcW w:w="3364" w:type="dxa"/>
            <w:gridSpan w:val="3"/>
          </w:tcPr>
          <w:p w14:paraId="1CD38606" w14:textId="77777777" w:rsidR="00752E33" w:rsidRPr="00752E33" w:rsidRDefault="00752E33" w:rsidP="00752E33">
            <w:pPr>
              <w:pStyle w:val="Legenda"/>
              <w:spacing w:line="360" w:lineRule="auto"/>
              <w:jc w:val="both"/>
              <w:rPr>
                <w:b w:val="0"/>
                <w:bCs w:val="0"/>
                <w:sz w:val="24"/>
              </w:rPr>
            </w:pPr>
          </w:p>
        </w:tc>
        <w:tc>
          <w:tcPr>
            <w:tcW w:w="1317" w:type="dxa"/>
            <w:gridSpan w:val="2"/>
          </w:tcPr>
          <w:p w14:paraId="79C95E35" w14:textId="77777777" w:rsidR="00752E33" w:rsidRPr="00752E33" w:rsidRDefault="00752E33" w:rsidP="00752E33">
            <w:pPr>
              <w:pStyle w:val="Legenda"/>
              <w:spacing w:line="360" w:lineRule="auto"/>
              <w:jc w:val="both"/>
              <w:rPr>
                <w:b w:val="0"/>
                <w:bCs w:val="0"/>
                <w:sz w:val="24"/>
              </w:rPr>
            </w:pPr>
          </w:p>
        </w:tc>
        <w:tc>
          <w:tcPr>
            <w:tcW w:w="1273" w:type="dxa"/>
            <w:gridSpan w:val="3"/>
          </w:tcPr>
          <w:p w14:paraId="3D3002C7" w14:textId="77777777" w:rsidR="00752E33" w:rsidRPr="00752E33" w:rsidRDefault="00752E33" w:rsidP="00752E33">
            <w:pPr>
              <w:pStyle w:val="Legenda"/>
              <w:spacing w:line="360" w:lineRule="auto"/>
              <w:jc w:val="both"/>
              <w:rPr>
                <w:b w:val="0"/>
                <w:bCs w:val="0"/>
                <w:sz w:val="24"/>
              </w:rPr>
            </w:pPr>
          </w:p>
        </w:tc>
        <w:tc>
          <w:tcPr>
            <w:tcW w:w="2298" w:type="dxa"/>
          </w:tcPr>
          <w:p w14:paraId="75E758F1" w14:textId="77777777" w:rsidR="00752E33" w:rsidRPr="00752E33" w:rsidRDefault="00752E33" w:rsidP="00752E33">
            <w:pPr>
              <w:pStyle w:val="Legenda"/>
              <w:spacing w:line="360" w:lineRule="auto"/>
              <w:jc w:val="both"/>
              <w:rPr>
                <w:b w:val="0"/>
                <w:bCs w:val="0"/>
                <w:sz w:val="24"/>
              </w:rPr>
            </w:pPr>
          </w:p>
        </w:tc>
      </w:tr>
      <w:tr w:rsidR="00752E33" w:rsidRPr="00752E33" w14:paraId="55BC196E" w14:textId="77777777" w:rsidTr="00F21E1E">
        <w:trPr>
          <w:trHeight w:val="122"/>
        </w:trPr>
        <w:tc>
          <w:tcPr>
            <w:tcW w:w="675" w:type="dxa"/>
          </w:tcPr>
          <w:p w14:paraId="4BE00AF6" w14:textId="77777777" w:rsidR="00752E33" w:rsidRPr="00752E33" w:rsidRDefault="00752E33" w:rsidP="00752E33">
            <w:pPr>
              <w:pStyle w:val="Legenda"/>
              <w:spacing w:line="360" w:lineRule="auto"/>
              <w:jc w:val="both"/>
              <w:rPr>
                <w:b w:val="0"/>
                <w:bCs w:val="0"/>
                <w:sz w:val="24"/>
              </w:rPr>
            </w:pPr>
          </w:p>
        </w:tc>
        <w:tc>
          <w:tcPr>
            <w:tcW w:w="3364" w:type="dxa"/>
            <w:gridSpan w:val="3"/>
          </w:tcPr>
          <w:p w14:paraId="6D116651" w14:textId="77777777" w:rsidR="00752E33" w:rsidRPr="00752E33" w:rsidRDefault="00752E33" w:rsidP="00752E33">
            <w:pPr>
              <w:pStyle w:val="Legenda"/>
              <w:spacing w:line="360" w:lineRule="auto"/>
              <w:jc w:val="both"/>
              <w:rPr>
                <w:b w:val="0"/>
                <w:bCs w:val="0"/>
                <w:sz w:val="24"/>
              </w:rPr>
            </w:pPr>
          </w:p>
        </w:tc>
        <w:tc>
          <w:tcPr>
            <w:tcW w:w="1317" w:type="dxa"/>
            <w:gridSpan w:val="2"/>
          </w:tcPr>
          <w:p w14:paraId="4F8F214B" w14:textId="77777777" w:rsidR="00752E33" w:rsidRPr="00752E33" w:rsidRDefault="00752E33" w:rsidP="00752E33">
            <w:pPr>
              <w:pStyle w:val="Legenda"/>
              <w:spacing w:line="360" w:lineRule="auto"/>
              <w:jc w:val="both"/>
              <w:rPr>
                <w:b w:val="0"/>
                <w:bCs w:val="0"/>
                <w:sz w:val="24"/>
              </w:rPr>
            </w:pPr>
          </w:p>
        </w:tc>
        <w:tc>
          <w:tcPr>
            <w:tcW w:w="1273" w:type="dxa"/>
            <w:gridSpan w:val="3"/>
          </w:tcPr>
          <w:p w14:paraId="40FD1B6E" w14:textId="77777777" w:rsidR="00752E33" w:rsidRPr="00752E33" w:rsidRDefault="00752E33" w:rsidP="00752E33">
            <w:pPr>
              <w:pStyle w:val="Legenda"/>
              <w:spacing w:line="360" w:lineRule="auto"/>
              <w:jc w:val="both"/>
              <w:rPr>
                <w:b w:val="0"/>
                <w:bCs w:val="0"/>
                <w:sz w:val="24"/>
              </w:rPr>
            </w:pPr>
          </w:p>
        </w:tc>
        <w:tc>
          <w:tcPr>
            <w:tcW w:w="2298" w:type="dxa"/>
          </w:tcPr>
          <w:p w14:paraId="491214FD" w14:textId="77777777" w:rsidR="00752E33" w:rsidRPr="00752E33" w:rsidRDefault="00752E33" w:rsidP="00752E33">
            <w:pPr>
              <w:pStyle w:val="Legenda"/>
              <w:spacing w:line="360" w:lineRule="auto"/>
              <w:jc w:val="both"/>
              <w:rPr>
                <w:b w:val="0"/>
                <w:bCs w:val="0"/>
                <w:sz w:val="24"/>
              </w:rPr>
            </w:pPr>
          </w:p>
        </w:tc>
      </w:tr>
      <w:tr w:rsidR="00752E33" w:rsidRPr="00752E33" w14:paraId="295900D2" w14:textId="77777777" w:rsidTr="00F21E1E">
        <w:trPr>
          <w:trHeight w:val="122"/>
        </w:trPr>
        <w:tc>
          <w:tcPr>
            <w:tcW w:w="8927" w:type="dxa"/>
            <w:gridSpan w:val="10"/>
            <w:shd w:val="clear" w:color="auto" w:fill="B8CCE4"/>
          </w:tcPr>
          <w:p w14:paraId="2C2883E7" w14:textId="77777777" w:rsidR="00752E33" w:rsidRPr="00752E33" w:rsidRDefault="00752E33" w:rsidP="00752E33">
            <w:pPr>
              <w:pStyle w:val="Legenda"/>
              <w:spacing w:line="360" w:lineRule="auto"/>
              <w:jc w:val="both"/>
              <w:rPr>
                <w:b w:val="0"/>
                <w:bCs w:val="0"/>
                <w:sz w:val="24"/>
              </w:rPr>
            </w:pPr>
            <w:r w:rsidRPr="00752E33">
              <w:rPr>
                <w:b w:val="0"/>
                <w:bCs w:val="0"/>
                <w:sz w:val="24"/>
              </w:rPr>
              <w:t>Observações</w:t>
            </w:r>
          </w:p>
        </w:tc>
      </w:tr>
      <w:tr w:rsidR="00752E33" w:rsidRPr="00752E33" w14:paraId="4F5CEE72" w14:textId="77777777" w:rsidTr="00F21E1E">
        <w:trPr>
          <w:trHeight w:val="122"/>
        </w:trPr>
        <w:tc>
          <w:tcPr>
            <w:tcW w:w="8927" w:type="dxa"/>
            <w:gridSpan w:val="10"/>
          </w:tcPr>
          <w:p w14:paraId="56815234" w14:textId="77777777" w:rsidR="00752E33" w:rsidRPr="00752E33" w:rsidRDefault="00752E33" w:rsidP="00752E33">
            <w:pPr>
              <w:pStyle w:val="Legenda"/>
              <w:spacing w:line="360" w:lineRule="auto"/>
              <w:jc w:val="both"/>
              <w:rPr>
                <w:b w:val="0"/>
                <w:bCs w:val="0"/>
                <w:sz w:val="24"/>
              </w:rPr>
            </w:pPr>
          </w:p>
          <w:p w14:paraId="3A3B6D88" w14:textId="77777777" w:rsidR="00752E33" w:rsidRPr="00752E33" w:rsidRDefault="00752E33" w:rsidP="00752E33">
            <w:pPr>
              <w:pStyle w:val="Legenda"/>
              <w:spacing w:line="360" w:lineRule="auto"/>
              <w:jc w:val="both"/>
              <w:rPr>
                <w:b w:val="0"/>
                <w:bCs w:val="0"/>
                <w:sz w:val="24"/>
              </w:rPr>
            </w:pPr>
          </w:p>
          <w:p w14:paraId="14E5CFAD" w14:textId="77777777" w:rsidR="00752E33" w:rsidRPr="00752E33" w:rsidRDefault="00752E33" w:rsidP="00752E33">
            <w:pPr>
              <w:pStyle w:val="Legenda"/>
              <w:spacing w:line="360" w:lineRule="auto"/>
              <w:jc w:val="both"/>
              <w:rPr>
                <w:b w:val="0"/>
                <w:bCs w:val="0"/>
                <w:sz w:val="24"/>
              </w:rPr>
            </w:pPr>
          </w:p>
        </w:tc>
      </w:tr>
      <w:tr w:rsidR="00752E33" w:rsidRPr="00752E33" w14:paraId="21F1A671" w14:textId="77777777" w:rsidTr="00F21E1E">
        <w:trPr>
          <w:trHeight w:val="122"/>
        </w:trPr>
        <w:tc>
          <w:tcPr>
            <w:tcW w:w="675" w:type="dxa"/>
            <w:shd w:val="clear" w:color="auto" w:fill="B8CCE4"/>
          </w:tcPr>
          <w:p w14:paraId="3B347A02" w14:textId="77777777" w:rsidR="00752E33" w:rsidRPr="00752E33" w:rsidRDefault="00752E33" w:rsidP="00752E33">
            <w:pPr>
              <w:pStyle w:val="Legenda"/>
              <w:spacing w:line="360" w:lineRule="auto"/>
              <w:jc w:val="both"/>
              <w:rPr>
                <w:b w:val="0"/>
                <w:bCs w:val="0"/>
                <w:sz w:val="24"/>
              </w:rPr>
            </w:pPr>
          </w:p>
          <w:p w14:paraId="67397C76" w14:textId="77777777" w:rsidR="00752E33" w:rsidRPr="00752E33" w:rsidRDefault="00752E33" w:rsidP="00752E33">
            <w:pPr>
              <w:pStyle w:val="Legenda"/>
              <w:spacing w:line="360" w:lineRule="auto"/>
              <w:jc w:val="both"/>
              <w:rPr>
                <w:b w:val="0"/>
                <w:bCs w:val="0"/>
                <w:sz w:val="24"/>
              </w:rPr>
            </w:pPr>
            <w:r w:rsidRPr="00752E33">
              <w:rPr>
                <w:b w:val="0"/>
                <w:bCs w:val="0"/>
                <w:sz w:val="24"/>
              </w:rPr>
              <w:t>Data</w:t>
            </w:r>
          </w:p>
        </w:tc>
        <w:tc>
          <w:tcPr>
            <w:tcW w:w="1276" w:type="dxa"/>
            <w:gridSpan w:val="2"/>
          </w:tcPr>
          <w:p w14:paraId="23689DA0" w14:textId="77777777" w:rsidR="00752E33" w:rsidRPr="00752E33" w:rsidRDefault="00752E33" w:rsidP="00752E33">
            <w:pPr>
              <w:pStyle w:val="Legenda"/>
              <w:spacing w:line="360" w:lineRule="auto"/>
              <w:jc w:val="both"/>
              <w:rPr>
                <w:b w:val="0"/>
                <w:bCs w:val="0"/>
                <w:sz w:val="24"/>
              </w:rPr>
            </w:pPr>
          </w:p>
        </w:tc>
        <w:tc>
          <w:tcPr>
            <w:tcW w:w="3827" w:type="dxa"/>
            <w:gridSpan w:val="4"/>
            <w:shd w:val="clear" w:color="auto" w:fill="B8CCE4"/>
          </w:tcPr>
          <w:p w14:paraId="7F73C608" w14:textId="77777777" w:rsidR="00752E33" w:rsidRPr="00752E33" w:rsidRDefault="00752E33" w:rsidP="00752E33">
            <w:pPr>
              <w:pStyle w:val="Legenda"/>
              <w:spacing w:line="360" w:lineRule="auto"/>
              <w:jc w:val="both"/>
              <w:rPr>
                <w:b w:val="0"/>
                <w:bCs w:val="0"/>
                <w:sz w:val="24"/>
              </w:rPr>
            </w:pPr>
          </w:p>
          <w:p w14:paraId="178128FB" w14:textId="77777777" w:rsidR="00752E33" w:rsidRPr="00752E33" w:rsidRDefault="00752E33" w:rsidP="00752E33">
            <w:pPr>
              <w:pStyle w:val="Legenda"/>
              <w:spacing w:line="360" w:lineRule="auto"/>
              <w:jc w:val="both"/>
              <w:rPr>
                <w:b w:val="0"/>
                <w:bCs w:val="0"/>
                <w:sz w:val="24"/>
              </w:rPr>
            </w:pPr>
            <w:r w:rsidRPr="00752E33">
              <w:rPr>
                <w:b w:val="0"/>
                <w:bCs w:val="0"/>
                <w:sz w:val="24"/>
              </w:rPr>
              <w:t>Assinatura Professor(a) Responsável</w:t>
            </w:r>
          </w:p>
          <w:p w14:paraId="510DD344" w14:textId="77777777" w:rsidR="00752E33" w:rsidRPr="00752E33" w:rsidRDefault="00752E33" w:rsidP="00752E33">
            <w:pPr>
              <w:pStyle w:val="Legenda"/>
              <w:spacing w:line="360" w:lineRule="auto"/>
              <w:jc w:val="both"/>
              <w:rPr>
                <w:b w:val="0"/>
                <w:bCs w:val="0"/>
                <w:sz w:val="24"/>
              </w:rPr>
            </w:pPr>
          </w:p>
        </w:tc>
        <w:tc>
          <w:tcPr>
            <w:tcW w:w="3149" w:type="dxa"/>
            <w:gridSpan w:val="3"/>
          </w:tcPr>
          <w:p w14:paraId="1A6EA661" w14:textId="77777777" w:rsidR="00752E33" w:rsidRPr="00752E33" w:rsidRDefault="00752E33" w:rsidP="00752E33">
            <w:pPr>
              <w:pStyle w:val="Legenda"/>
              <w:spacing w:line="360" w:lineRule="auto"/>
              <w:jc w:val="both"/>
              <w:rPr>
                <w:b w:val="0"/>
                <w:bCs w:val="0"/>
                <w:sz w:val="24"/>
              </w:rPr>
            </w:pPr>
          </w:p>
        </w:tc>
      </w:tr>
    </w:tbl>
    <w:p w14:paraId="4E8AF04D" w14:textId="77777777" w:rsidR="00752E33" w:rsidRPr="00752E33" w:rsidRDefault="00752E33" w:rsidP="00752E33">
      <w:pPr>
        <w:pStyle w:val="Legenda"/>
        <w:spacing w:line="360" w:lineRule="auto"/>
        <w:jc w:val="both"/>
        <w:rPr>
          <w:b w:val="0"/>
          <w:bCs w:val="0"/>
          <w:sz w:val="24"/>
        </w:rPr>
      </w:pPr>
    </w:p>
    <w:p w14:paraId="43319D1A" w14:textId="77777777" w:rsidR="00752E33" w:rsidRPr="00752E33" w:rsidRDefault="00752E33" w:rsidP="00752E33">
      <w:pPr>
        <w:pStyle w:val="Legenda"/>
        <w:spacing w:line="360" w:lineRule="auto"/>
        <w:jc w:val="both"/>
        <w:rPr>
          <w:b w:val="0"/>
          <w:bCs w:val="0"/>
          <w:sz w:val="24"/>
        </w:rPr>
      </w:pPr>
    </w:p>
    <w:p w14:paraId="65C728F6" w14:textId="77777777" w:rsidR="00752E33" w:rsidRPr="00752E33" w:rsidRDefault="00752E33" w:rsidP="00752E33">
      <w:pPr>
        <w:pStyle w:val="Legenda"/>
        <w:spacing w:line="360" w:lineRule="auto"/>
        <w:jc w:val="both"/>
        <w:rPr>
          <w:b w:val="0"/>
          <w:bCs w:val="0"/>
          <w:sz w:val="24"/>
        </w:rPr>
      </w:pPr>
    </w:p>
    <w:p w14:paraId="0818594D" w14:textId="77777777" w:rsidR="00DA3D2C" w:rsidRPr="00752E33" w:rsidRDefault="00DA3D2C" w:rsidP="00752E33">
      <w:pPr>
        <w:pStyle w:val="Legenda"/>
        <w:spacing w:line="360" w:lineRule="auto"/>
        <w:jc w:val="both"/>
        <w:rPr>
          <w:b w:val="0"/>
          <w:bCs w:val="0"/>
          <w:sz w:val="24"/>
        </w:rPr>
      </w:pPr>
    </w:p>
    <w:p w14:paraId="29268B55" w14:textId="77777777" w:rsidR="00DA3D2C" w:rsidRPr="00752E33" w:rsidRDefault="00DA3D2C" w:rsidP="00752E33">
      <w:pPr>
        <w:pStyle w:val="Legenda"/>
        <w:spacing w:line="360" w:lineRule="auto"/>
        <w:jc w:val="both"/>
        <w:rPr>
          <w:b w:val="0"/>
          <w:bCs w:val="0"/>
          <w:sz w:val="24"/>
        </w:rPr>
      </w:pPr>
    </w:p>
    <w:p w14:paraId="46BC03BC" w14:textId="77777777" w:rsidR="00DA3D2C" w:rsidRPr="00752E33" w:rsidRDefault="00DA3D2C" w:rsidP="00752E33">
      <w:pPr>
        <w:pStyle w:val="Legenda"/>
        <w:spacing w:line="360" w:lineRule="auto"/>
        <w:jc w:val="both"/>
        <w:rPr>
          <w:b w:val="0"/>
          <w:bCs w:val="0"/>
          <w:sz w:val="24"/>
        </w:rPr>
      </w:pPr>
    </w:p>
    <w:p w14:paraId="35E8248E" w14:textId="77777777" w:rsidR="00DA3D2C" w:rsidRPr="00752E33" w:rsidRDefault="00DA3D2C" w:rsidP="00752E33">
      <w:pPr>
        <w:pStyle w:val="Legenda"/>
        <w:spacing w:line="360" w:lineRule="auto"/>
        <w:jc w:val="both"/>
        <w:rPr>
          <w:b w:val="0"/>
          <w:bCs w:val="0"/>
          <w:sz w:val="24"/>
        </w:rPr>
      </w:pPr>
    </w:p>
    <w:p w14:paraId="25CF2C96" w14:textId="77777777" w:rsidR="00DA3D2C" w:rsidRPr="00752E33" w:rsidRDefault="00DA3D2C" w:rsidP="00752E33">
      <w:pPr>
        <w:pStyle w:val="Legenda"/>
        <w:spacing w:line="360" w:lineRule="auto"/>
        <w:jc w:val="both"/>
        <w:rPr>
          <w:b w:val="0"/>
          <w:bCs w:val="0"/>
          <w:sz w:val="24"/>
        </w:rPr>
      </w:pPr>
    </w:p>
    <w:p w14:paraId="17EE3788" w14:textId="77777777" w:rsidR="00DA3D2C" w:rsidRPr="00752E33" w:rsidRDefault="00DA3D2C" w:rsidP="00752E33">
      <w:pPr>
        <w:pStyle w:val="Legenda"/>
        <w:spacing w:line="360" w:lineRule="auto"/>
        <w:jc w:val="both"/>
        <w:rPr>
          <w:b w:val="0"/>
          <w:bCs w:val="0"/>
          <w:sz w:val="24"/>
        </w:rPr>
      </w:pPr>
    </w:p>
    <w:p w14:paraId="28D5295C" w14:textId="77777777" w:rsidR="00DA3D2C" w:rsidRPr="00752E33" w:rsidRDefault="00DA3D2C" w:rsidP="00752E33">
      <w:pPr>
        <w:pStyle w:val="Legenda"/>
        <w:spacing w:line="360" w:lineRule="auto"/>
        <w:jc w:val="both"/>
        <w:rPr>
          <w:b w:val="0"/>
          <w:bCs w:val="0"/>
          <w:sz w:val="24"/>
        </w:rPr>
      </w:pPr>
    </w:p>
    <w:p w14:paraId="14A076CE" w14:textId="77777777" w:rsidR="00DA3D2C" w:rsidRPr="00752E33" w:rsidRDefault="00DA3D2C" w:rsidP="00752E33">
      <w:pPr>
        <w:pStyle w:val="Legenda"/>
        <w:spacing w:line="360" w:lineRule="auto"/>
        <w:jc w:val="both"/>
        <w:rPr>
          <w:b w:val="0"/>
          <w:bCs w:val="0"/>
          <w:sz w:val="24"/>
        </w:rPr>
      </w:pPr>
    </w:p>
    <w:p w14:paraId="6AFA8224" w14:textId="77777777" w:rsidR="00DA3D2C" w:rsidRPr="00752E33" w:rsidRDefault="00DA3D2C" w:rsidP="00752E33">
      <w:pPr>
        <w:pStyle w:val="Legenda"/>
        <w:spacing w:line="360" w:lineRule="auto"/>
        <w:jc w:val="both"/>
        <w:rPr>
          <w:b w:val="0"/>
          <w:bCs w:val="0"/>
          <w:sz w:val="24"/>
        </w:rPr>
      </w:pPr>
    </w:p>
    <w:p w14:paraId="275F9FF5" w14:textId="77777777" w:rsidR="00DA3D2C" w:rsidRPr="00752E33" w:rsidRDefault="00DA3D2C" w:rsidP="00752E33">
      <w:pPr>
        <w:pStyle w:val="Legenda"/>
        <w:spacing w:line="360" w:lineRule="auto"/>
        <w:jc w:val="both"/>
        <w:rPr>
          <w:b w:val="0"/>
          <w:bCs w:val="0"/>
          <w:sz w:val="24"/>
        </w:rPr>
      </w:pPr>
    </w:p>
    <w:p w14:paraId="20813B4C" w14:textId="77777777" w:rsidR="00DA3D2C" w:rsidRPr="00752E33" w:rsidRDefault="00DA3D2C" w:rsidP="00752E33">
      <w:pPr>
        <w:pStyle w:val="Legenda"/>
        <w:spacing w:line="360" w:lineRule="auto"/>
        <w:jc w:val="both"/>
        <w:rPr>
          <w:b w:val="0"/>
          <w:bCs w:val="0"/>
          <w:sz w:val="24"/>
        </w:rPr>
      </w:pPr>
    </w:p>
    <w:sectPr w:rsidR="00DA3D2C" w:rsidRPr="00752E33" w:rsidSect="0006669E">
      <w:headerReference w:type="default" r:id="rId33"/>
      <w:footerReference w:type="default" r:id="rId34"/>
      <w:pgSz w:w="11906" w:h="16838"/>
      <w:pgMar w:top="1440" w:right="1080" w:bottom="1440" w:left="108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998248" w14:textId="77777777" w:rsidR="00C92035" w:rsidRDefault="00C92035" w:rsidP="00CE6C34">
      <w:pPr>
        <w:spacing w:after="0" w:line="240" w:lineRule="auto"/>
      </w:pPr>
      <w:r>
        <w:separator/>
      </w:r>
    </w:p>
  </w:endnote>
  <w:endnote w:type="continuationSeparator" w:id="0">
    <w:p w14:paraId="5A42515D" w14:textId="77777777" w:rsidR="00C92035" w:rsidRDefault="00C92035" w:rsidP="00CE6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charset w:val="00"/>
    <w:family w:val="roman"/>
    <w:pitch w:val="variable"/>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520B76" w14:textId="3D9A689A" w:rsidR="00E828EF" w:rsidRDefault="00E828EF" w:rsidP="00F21E1E">
    <w:pPr>
      <w:pStyle w:val="Rodap"/>
      <w:ind w:left="-1080"/>
    </w:pPr>
    <w:r>
      <w:rPr>
        <w:noProof/>
        <w:lang w:eastAsia="pt-BR"/>
      </w:rPr>
      <w:drawing>
        <wp:inline distT="0" distB="0" distL="0" distR="0" wp14:anchorId="39ED747E" wp14:editId="2BAE0AD3">
          <wp:extent cx="7586429" cy="1076325"/>
          <wp:effectExtent l="0" t="0" r="0" b="0"/>
          <wp:docPr id="4" name="Imagem 4" descr="C:\Users\CENTEG-FAG 01\Downloads\WhatsApp Image 2025-11-17 at 15.22.0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ENTEG-FAG 01\Downloads\WhatsApp Image 2025-11-17 at 15.22.03 (1).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7557" cy="108216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2AD106" w14:textId="77777777" w:rsidR="00C92035" w:rsidRDefault="00C92035" w:rsidP="00CE6C34">
      <w:pPr>
        <w:spacing w:after="0" w:line="240" w:lineRule="auto"/>
      </w:pPr>
      <w:r>
        <w:separator/>
      </w:r>
    </w:p>
  </w:footnote>
  <w:footnote w:type="continuationSeparator" w:id="0">
    <w:p w14:paraId="413801D3" w14:textId="77777777" w:rsidR="00C92035" w:rsidRDefault="00C92035" w:rsidP="00CE6C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F7A903" w14:textId="77777777" w:rsidR="00E828EF" w:rsidRDefault="00E828EF">
    <w:pPr>
      <w:pStyle w:val="Cabealho"/>
    </w:pPr>
    <w:r>
      <w:rPr>
        <w:noProof/>
        <w:lang w:eastAsia="pt-BR"/>
      </w:rPr>
      <w:drawing>
        <wp:anchor distT="0" distB="0" distL="114300" distR="114300" simplePos="0" relativeHeight="251656192" behindDoc="0" locked="0" layoutInCell="1" allowOverlap="1" wp14:anchorId="74F82F5C" wp14:editId="092579B1">
          <wp:simplePos x="0" y="0"/>
          <wp:positionH relativeFrom="page">
            <wp:posOffset>9525</wp:posOffset>
          </wp:positionH>
          <wp:positionV relativeFrom="paragraph">
            <wp:posOffset>-440055</wp:posOffset>
          </wp:positionV>
          <wp:extent cx="7553325" cy="1500505"/>
          <wp:effectExtent l="0" t="0" r="9525" b="4445"/>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5005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4D8C736"/>
    <w:lvl w:ilvl="0">
      <w:start w:val="1"/>
      <w:numFmt w:val="decimal"/>
      <w:pStyle w:val="Numerada"/>
      <w:lvlText w:val="%1."/>
      <w:lvlJc w:val="left"/>
      <w:pPr>
        <w:tabs>
          <w:tab w:val="num" w:pos="360"/>
        </w:tabs>
        <w:ind w:left="360" w:hanging="360"/>
      </w:pPr>
    </w:lvl>
  </w:abstractNum>
  <w:abstractNum w:abstractNumId="1">
    <w:nsid w:val="00000004"/>
    <w:multiLevelType w:val="multilevel"/>
    <w:tmpl w:val="E0AA6B70"/>
    <w:name w:val="WW8Num16"/>
    <w:lvl w:ilvl="0">
      <w:start w:val="1"/>
      <w:numFmt w:val="decimal"/>
      <w:suff w:val="nothing"/>
      <w:lvlText w:val="%1."/>
      <w:lvlJc w:val="left"/>
      <w:rPr>
        <w:lang w:val="en-US"/>
      </w:rPr>
    </w:lvl>
    <w:lvl w:ilvl="1">
      <w:start w:val="1"/>
      <w:numFmt w:val="lowerLetter"/>
      <w:suff w:val="nothing"/>
      <w:lvlText w:val="%2."/>
      <w:lvlJc w:val="left"/>
    </w:lvl>
    <w:lvl w:ilvl="2">
      <w:start w:val="1"/>
      <w:numFmt w:val="lowerRoman"/>
      <w:suff w:val="nothing"/>
      <w:lvlText w:val="%3."/>
      <w:lvlJc w:val="righ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righ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right"/>
    </w:lvl>
  </w:abstractNum>
  <w:abstractNum w:abstractNumId="2">
    <w:nsid w:val="0000000E"/>
    <w:multiLevelType w:val="singleLevel"/>
    <w:tmpl w:val="0000000E"/>
    <w:name w:val="WW8Num19"/>
    <w:lvl w:ilvl="0">
      <w:start w:val="1"/>
      <w:numFmt w:val="bullet"/>
      <w:lvlText w:val=""/>
      <w:lvlJc w:val="left"/>
      <w:pPr>
        <w:tabs>
          <w:tab w:val="num" w:pos="0"/>
        </w:tabs>
        <w:ind w:left="720" w:hanging="360"/>
      </w:pPr>
      <w:rPr>
        <w:rFonts w:ascii="Symbol" w:hAnsi="Symbol" w:cs="Symbol"/>
      </w:rPr>
    </w:lvl>
  </w:abstractNum>
  <w:abstractNum w:abstractNumId="3">
    <w:nsid w:val="03A44F29"/>
    <w:multiLevelType w:val="hybridMultilevel"/>
    <w:tmpl w:val="C28AC83C"/>
    <w:lvl w:ilvl="0" w:tplc="04160001">
      <w:start w:val="1"/>
      <w:numFmt w:val="bullet"/>
      <w:lvlText w:val=""/>
      <w:lvlJc w:val="left"/>
      <w:pPr>
        <w:ind w:left="1506" w:hanging="360"/>
      </w:pPr>
      <w:rPr>
        <w:rFonts w:ascii="Symbol" w:hAnsi="Symbol" w:hint="default"/>
      </w:rPr>
    </w:lvl>
    <w:lvl w:ilvl="1" w:tplc="1DF21BC4">
      <w:numFmt w:val="bullet"/>
      <w:lvlText w:val=""/>
      <w:lvlJc w:val="left"/>
      <w:pPr>
        <w:ind w:left="2226" w:hanging="360"/>
      </w:pPr>
      <w:rPr>
        <w:rFonts w:ascii="Wingdings" w:eastAsia="Arial" w:hAnsi="Wingdings" w:cs="Times New Roman" w:hint="default"/>
      </w:rPr>
    </w:lvl>
    <w:lvl w:ilvl="2" w:tplc="04160005" w:tentative="1">
      <w:start w:val="1"/>
      <w:numFmt w:val="bullet"/>
      <w:lvlText w:val=""/>
      <w:lvlJc w:val="left"/>
      <w:pPr>
        <w:ind w:left="2946" w:hanging="360"/>
      </w:pPr>
      <w:rPr>
        <w:rFonts w:ascii="Wingdings" w:hAnsi="Wingdings" w:hint="default"/>
      </w:rPr>
    </w:lvl>
    <w:lvl w:ilvl="3" w:tplc="04160001" w:tentative="1">
      <w:start w:val="1"/>
      <w:numFmt w:val="bullet"/>
      <w:lvlText w:val=""/>
      <w:lvlJc w:val="left"/>
      <w:pPr>
        <w:ind w:left="3666" w:hanging="360"/>
      </w:pPr>
      <w:rPr>
        <w:rFonts w:ascii="Symbol" w:hAnsi="Symbol" w:hint="default"/>
      </w:rPr>
    </w:lvl>
    <w:lvl w:ilvl="4" w:tplc="04160003" w:tentative="1">
      <w:start w:val="1"/>
      <w:numFmt w:val="bullet"/>
      <w:lvlText w:val="o"/>
      <w:lvlJc w:val="left"/>
      <w:pPr>
        <w:ind w:left="4386" w:hanging="360"/>
      </w:pPr>
      <w:rPr>
        <w:rFonts w:ascii="Courier New" w:hAnsi="Courier New" w:cs="Courier New" w:hint="default"/>
      </w:rPr>
    </w:lvl>
    <w:lvl w:ilvl="5" w:tplc="04160005" w:tentative="1">
      <w:start w:val="1"/>
      <w:numFmt w:val="bullet"/>
      <w:lvlText w:val=""/>
      <w:lvlJc w:val="left"/>
      <w:pPr>
        <w:ind w:left="5106" w:hanging="360"/>
      </w:pPr>
      <w:rPr>
        <w:rFonts w:ascii="Wingdings" w:hAnsi="Wingdings" w:hint="default"/>
      </w:rPr>
    </w:lvl>
    <w:lvl w:ilvl="6" w:tplc="04160001" w:tentative="1">
      <w:start w:val="1"/>
      <w:numFmt w:val="bullet"/>
      <w:lvlText w:val=""/>
      <w:lvlJc w:val="left"/>
      <w:pPr>
        <w:ind w:left="5826" w:hanging="360"/>
      </w:pPr>
      <w:rPr>
        <w:rFonts w:ascii="Symbol" w:hAnsi="Symbol" w:hint="default"/>
      </w:rPr>
    </w:lvl>
    <w:lvl w:ilvl="7" w:tplc="04160003" w:tentative="1">
      <w:start w:val="1"/>
      <w:numFmt w:val="bullet"/>
      <w:lvlText w:val="o"/>
      <w:lvlJc w:val="left"/>
      <w:pPr>
        <w:ind w:left="6546" w:hanging="360"/>
      </w:pPr>
      <w:rPr>
        <w:rFonts w:ascii="Courier New" w:hAnsi="Courier New" w:cs="Courier New" w:hint="default"/>
      </w:rPr>
    </w:lvl>
    <w:lvl w:ilvl="8" w:tplc="04160005" w:tentative="1">
      <w:start w:val="1"/>
      <w:numFmt w:val="bullet"/>
      <w:lvlText w:val=""/>
      <w:lvlJc w:val="left"/>
      <w:pPr>
        <w:ind w:left="7266" w:hanging="360"/>
      </w:pPr>
      <w:rPr>
        <w:rFonts w:ascii="Wingdings" w:hAnsi="Wingdings" w:hint="default"/>
      </w:rPr>
    </w:lvl>
  </w:abstractNum>
  <w:abstractNum w:abstractNumId="4">
    <w:nsid w:val="11CE3D2C"/>
    <w:multiLevelType w:val="hybridMultilevel"/>
    <w:tmpl w:val="25BC27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15715562"/>
    <w:multiLevelType w:val="hybridMultilevel"/>
    <w:tmpl w:val="AF4C632E"/>
    <w:lvl w:ilvl="0" w:tplc="04160001">
      <w:start w:val="1"/>
      <w:numFmt w:val="bullet"/>
      <w:lvlText w:val=""/>
      <w:lvlJc w:val="left"/>
      <w:pPr>
        <w:ind w:left="1506" w:hanging="360"/>
      </w:pPr>
      <w:rPr>
        <w:rFonts w:ascii="Symbol" w:hAnsi="Symbol" w:hint="default"/>
      </w:rPr>
    </w:lvl>
    <w:lvl w:ilvl="1" w:tplc="04160003" w:tentative="1">
      <w:start w:val="1"/>
      <w:numFmt w:val="bullet"/>
      <w:lvlText w:val="o"/>
      <w:lvlJc w:val="left"/>
      <w:pPr>
        <w:ind w:left="2226" w:hanging="360"/>
      </w:pPr>
      <w:rPr>
        <w:rFonts w:ascii="Courier New" w:hAnsi="Courier New" w:cs="Courier New" w:hint="default"/>
      </w:rPr>
    </w:lvl>
    <w:lvl w:ilvl="2" w:tplc="04160005" w:tentative="1">
      <w:start w:val="1"/>
      <w:numFmt w:val="bullet"/>
      <w:lvlText w:val=""/>
      <w:lvlJc w:val="left"/>
      <w:pPr>
        <w:ind w:left="2946" w:hanging="360"/>
      </w:pPr>
      <w:rPr>
        <w:rFonts w:ascii="Wingdings" w:hAnsi="Wingdings" w:hint="default"/>
      </w:rPr>
    </w:lvl>
    <w:lvl w:ilvl="3" w:tplc="04160001" w:tentative="1">
      <w:start w:val="1"/>
      <w:numFmt w:val="bullet"/>
      <w:lvlText w:val=""/>
      <w:lvlJc w:val="left"/>
      <w:pPr>
        <w:ind w:left="3666" w:hanging="360"/>
      </w:pPr>
      <w:rPr>
        <w:rFonts w:ascii="Symbol" w:hAnsi="Symbol" w:hint="default"/>
      </w:rPr>
    </w:lvl>
    <w:lvl w:ilvl="4" w:tplc="04160003" w:tentative="1">
      <w:start w:val="1"/>
      <w:numFmt w:val="bullet"/>
      <w:lvlText w:val="o"/>
      <w:lvlJc w:val="left"/>
      <w:pPr>
        <w:ind w:left="4386" w:hanging="360"/>
      </w:pPr>
      <w:rPr>
        <w:rFonts w:ascii="Courier New" w:hAnsi="Courier New" w:cs="Courier New" w:hint="default"/>
      </w:rPr>
    </w:lvl>
    <w:lvl w:ilvl="5" w:tplc="04160005" w:tentative="1">
      <w:start w:val="1"/>
      <w:numFmt w:val="bullet"/>
      <w:lvlText w:val=""/>
      <w:lvlJc w:val="left"/>
      <w:pPr>
        <w:ind w:left="5106" w:hanging="360"/>
      </w:pPr>
      <w:rPr>
        <w:rFonts w:ascii="Wingdings" w:hAnsi="Wingdings" w:hint="default"/>
      </w:rPr>
    </w:lvl>
    <w:lvl w:ilvl="6" w:tplc="04160001" w:tentative="1">
      <w:start w:val="1"/>
      <w:numFmt w:val="bullet"/>
      <w:lvlText w:val=""/>
      <w:lvlJc w:val="left"/>
      <w:pPr>
        <w:ind w:left="5826" w:hanging="360"/>
      </w:pPr>
      <w:rPr>
        <w:rFonts w:ascii="Symbol" w:hAnsi="Symbol" w:hint="default"/>
      </w:rPr>
    </w:lvl>
    <w:lvl w:ilvl="7" w:tplc="04160003" w:tentative="1">
      <w:start w:val="1"/>
      <w:numFmt w:val="bullet"/>
      <w:lvlText w:val="o"/>
      <w:lvlJc w:val="left"/>
      <w:pPr>
        <w:ind w:left="6546" w:hanging="360"/>
      </w:pPr>
      <w:rPr>
        <w:rFonts w:ascii="Courier New" w:hAnsi="Courier New" w:cs="Courier New" w:hint="default"/>
      </w:rPr>
    </w:lvl>
    <w:lvl w:ilvl="8" w:tplc="04160005" w:tentative="1">
      <w:start w:val="1"/>
      <w:numFmt w:val="bullet"/>
      <w:lvlText w:val=""/>
      <w:lvlJc w:val="left"/>
      <w:pPr>
        <w:ind w:left="7266" w:hanging="360"/>
      </w:pPr>
      <w:rPr>
        <w:rFonts w:ascii="Wingdings" w:hAnsi="Wingdings" w:hint="default"/>
      </w:rPr>
    </w:lvl>
  </w:abstractNum>
  <w:abstractNum w:abstractNumId="6">
    <w:nsid w:val="16B83ED8"/>
    <w:multiLevelType w:val="hybridMultilevel"/>
    <w:tmpl w:val="77C403D6"/>
    <w:lvl w:ilvl="0" w:tplc="0416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1C5A56D8"/>
    <w:multiLevelType w:val="hybridMultilevel"/>
    <w:tmpl w:val="CCD23C78"/>
    <w:lvl w:ilvl="0" w:tplc="6824BFC4">
      <w:start w:val="1"/>
      <w:numFmt w:val="bullet"/>
      <w:pStyle w:val="PPCcommarcadoresbola"/>
      <w:lvlText w:val="-"/>
      <w:lvlJc w:val="left"/>
      <w:pPr>
        <w:tabs>
          <w:tab w:val="num" w:pos="360"/>
        </w:tabs>
        <w:ind w:left="360" w:hanging="360"/>
      </w:pPr>
      <w:rPr>
        <w:rFonts w:hAnsi="Courier New"/>
      </w:rPr>
    </w:lvl>
    <w:lvl w:ilvl="1" w:tplc="04160003">
      <w:start w:val="1"/>
      <w:numFmt w:val="bullet"/>
      <w:lvlText w:val="o"/>
      <w:lvlJc w:val="left"/>
      <w:pPr>
        <w:tabs>
          <w:tab w:val="num" w:pos="360"/>
        </w:tabs>
        <w:ind w:left="360" w:hanging="360"/>
      </w:pPr>
      <w:rPr>
        <w:rFonts w:ascii="Courier New" w:hAnsi="Courier New" w:cs="Times New Roman" w:hint="default"/>
      </w:r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8">
    <w:nsid w:val="1EF961E1"/>
    <w:multiLevelType w:val="hybridMultilevel"/>
    <w:tmpl w:val="832829B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27EA7574"/>
    <w:multiLevelType w:val="hybridMultilevel"/>
    <w:tmpl w:val="65AA92B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2DF42327"/>
    <w:multiLevelType w:val="hybridMultilevel"/>
    <w:tmpl w:val="B178EE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2EB47586"/>
    <w:multiLevelType w:val="hybridMultilevel"/>
    <w:tmpl w:val="D9787C8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2">
    <w:nsid w:val="3123417D"/>
    <w:multiLevelType w:val="hybridMultilevel"/>
    <w:tmpl w:val="3A22A9D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3956634A"/>
    <w:multiLevelType w:val="hybridMultilevel"/>
    <w:tmpl w:val="C7A6C3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3AD111BE"/>
    <w:multiLevelType w:val="hybridMultilevel"/>
    <w:tmpl w:val="92CC06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3E2E352F"/>
    <w:multiLevelType w:val="hybridMultilevel"/>
    <w:tmpl w:val="2D28D24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6">
    <w:nsid w:val="3E4E7E47"/>
    <w:multiLevelType w:val="hybridMultilevel"/>
    <w:tmpl w:val="85E07CA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40BB191A"/>
    <w:multiLevelType w:val="hybridMultilevel"/>
    <w:tmpl w:val="77DC97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41842636"/>
    <w:multiLevelType w:val="multilevel"/>
    <w:tmpl w:val="2A8234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2557D13"/>
    <w:multiLevelType w:val="hybridMultilevel"/>
    <w:tmpl w:val="2332B8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427E0B5C"/>
    <w:multiLevelType w:val="hybridMultilevel"/>
    <w:tmpl w:val="0426998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4A7245E1"/>
    <w:multiLevelType w:val="hybridMultilevel"/>
    <w:tmpl w:val="0024C49C"/>
    <w:lvl w:ilvl="0" w:tplc="04160001">
      <w:start w:val="1"/>
      <w:numFmt w:val="bullet"/>
      <w:lvlText w:val=""/>
      <w:lvlJc w:val="left"/>
      <w:pPr>
        <w:ind w:left="1506" w:hanging="360"/>
      </w:pPr>
      <w:rPr>
        <w:rFonts w:ascii="Symbol" w:hAnsi="Symbol" w:hint="default"/>
      </w:rPr>
    </w:lvl>
    <w:lvl w:ilvl="1" w:tplc="04160003" w:tentative="1">
      <w:start w:val="1"/>
      <w:numFmt w:val="bullet"/>
      <w:lvlText w:val="o"/>
      <w:lvlJc w:val="left"/>
      <w:pPr>
        <w:ind w:left="2226" w:hanging="360"/>
      </w:pPr>
      <w:rPr>
        <w:rFonts w:ascii="Courier New" w:hAnsi="Courier New" w:cs="Courier New" w:hint="default"/>
      </w:rPr>
    </w:lvl>
    <w:lvl w:ilvl="2" w:tplc="04160005" w:tentative="1">
      <w:start w:val="1"/>
      <w:numFmt w:val="bullet"/>
      <w:lvlText w:val=""/>
      <w:lvlJc w:val="left"/>
      <w:pPr>
        <w:ind w:left="2946" w:hanging="360"/>
      </w:pPr>
      <w:rPr>
        <w:rFonts w:ascii="Wingdings" w:hAnsi="Wingdings" w:hint="default"/>
      </w:rPr>
    </w:lvl>
    <w:lvl w:ilvl="3" w:tplc="04160001" w:tentative="1">
      <w:start w:val="1"/>
      <w:numFmt w:val="bullet"/>
      <w:lvlText w:val=""/>
      <w:lvlJc w:val="left"/>
      <w:pPr>
        <w:ind w:left="3666" w:hanging="360"/>
      </w:pPr>
      <w:rPr>
        <w:rFonts w:ascii="Symbol" w:hAnsi="Symbol" w:hint="default"/>
      </w:rPr>
    </w:lvl>
    <w:lvl w:ilvl="4" w:tplc="04160003" w:tentative="1">
      <w:start w:val="1"/>
      <w:numFmt w:val="bullet"/>
      <w:lvlText w:val="o"/>
      <w:lvlJc w:val="left"/>
      <w:pPr>
        <w:ind w:left="4386" w:hanging="360"/>
      </w:pPr>
      <w:rPr>
        <w:rFonts w:ascii="Courier New" w:hAnsi="Courier New" w:cs="Courier New" w:hint="default"/>
      </w:rPr>
    </w:lvl>
    <w:lvl w:ilvl="5" w:tplc="04160005" w:tentative="1">
      <w:start w:val="1"/>
      <w:numFmt w:val="bullet"/>
      <w:lvlText w:val=""/>
      <w:lvlJc w:val="left"/>
      <w:pPr>
        <w:ind w:left="5106" w:hanging="360"/>
      </w:pPr>
      <w:rPr>
        <w:rFonts w:ascii="Wingdings" w:hAnsi="Wingdings" w:hint="default"/>
      </w:rPr>
    </w:lvl>
    <w:lvl w:ilvl="6" w:tplc="04160001" w:tentative="1">
      <w:start w:val="1"/>
      <w:numFmt w:val="bullet"/>
      <w:lvlText w:val=""/>
      <w:lvlJc w:val="left"/>
      <w:pPr>
        <w:ind w:left="5826" w:hanging="360"/>
      </w:pPr>
      <w:rPr>
        <w:rFonts w:ascii="Symbol" w:hAnsi="Symbol" w:hint="default"/>
      </w:rPr>
    </w:lvl>
    <w:lvl w:ilvl="7" w:tplc="04160003" w:tentative="1">
      <w:start w:val="1"/>
      <w:numFmt w:val="bullet"/>
      <w:lvlText w:val="o"/>
      <w:lvlJc w:val="left"/>
      <w:pPr>
        <w:ind w:left="6546" w:hanging="360"/>
      </w:pPr>
      <w:rPr>
        <w:rFonts w:ascii="Courier New" w:hAnsi="Courier New" w:cs="Courier New" w:hint="default"/>
      </w:rPr>
    </w:lvl>
    <w:lvl w:ilvl="8" w:tplc="04160005" w:tentative="1">
      <w:start w:val="1"/>
      <w:numFmt w:val="bullet"/>
      <w:lvlText w:val=""/>
      <w:lvlJc w:val="left"/>
      <w:pPr>
        <w:ind w:left="7266" w:hanging="360"/>
      </w:pPr>
      <w:rPr>
        <w:rFonts w:ascii="Wingdings" w:hAnsi="Wingdings" w:hint="default"/>
      </w:rPr>
    </w:lvl>
  </w:abstractNum>
  <w:abstractNum w:abstractNumId="22">
    <w:nsid w:val="4B0826FB"/>
    <w:multiLevelType w:val="hybridMultilevel"/>
    <w:tmpl w:val="2F0C6C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4E36238A"/>
    <w:multiLevelType w:val="hybridMultilevel"/>
    <w:tmpl w:val="FCB44B54"/>
    <w:lvl w:ilvl="0" w:tplc="DAC65BE0">
      <w:start w:val="1"/>
      <w:numFmt w:val="decimal"/>
      <w:lvlText w:val="%1."/>
      <w:lvlJc w:val="left"/>
      <w:pPr>
        <w:ind w:left="720" w:hanging="360"/>
      </w:pPr>
      <w:rPr>
        <w:rFonts w:eastAsia="Arial" w:hint="default"/>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4F774DD9"/>
    <w:multiLevelType w:val="hybridMultilevel"/>
    <w:tmpl w:val="6BC26B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50CA24C3"/>
    <w:multiLevelType w:val="hybridMultilevel"/>
    <w:tmpl w:val="EA7639C6"/>
    <w:lvl w:ilvl="0" w:tplc="04160001">
      <w:start w:val="1"/>
      <w:numFmt w:val="bullet"/>
      <w:lvlText w:val=""/>
      <w:lvlJc w:val="left"/>
      <w:pPr>
        <w:ind w:left="2586" w:hanging="360"/>
      </w:pPr>
      <w:rPr>
        <w:rFonts w:ascii="Symbol" w:hAnsi="Symbol" w:hint="default"/>
      </w:rPr>
    </w:lvl>
    <w:lvl w:ilvl="1" w:tplc="04160003" w:tentative="1">
      <w:start w:val="1"/>
      <w:numFmt w:val="bullet"/>
      <w:lvlText w:val="o"/>
      <w:lvlJc w:val="left"/>
      <w:pPr>
        <w:ind w:left="3306" w:hanging="360"/>
      </w:pPr>
      <w:rPr>
        <w:rFonts w:ascii="Courier New" w:hAnsi="Courier New" w:cs="Courier New" w:hint="default"/>
      </w:rPr>
    </w:lvl>
    <w:lvl w:ilvl="2" w:tplc="04160005" w:tentative="1">
      <w:start w:val="1"/>
      <w:numFmt w:val="bullet"/>
      <w:lvlText w:val=""/>
      <w:lvlJc w:val="left"/>
      <w:pPr>
        <w:ind w:left="4026" w:hanging="360"/>
      </w:pPr>
      <w:rPr>
        <w:rFonts w:ascii="Wingdings" w:hAnsi="Wingdings" w:hint="default"/>
      </w:rPr>
    </w:lvl>
    <w:lvl w:ilvl="3" w:tplc="04160001" w:tentative="1">
      <w:start w:val="1"/>
      <w:numFmt w:val="bullet"/>
      <w:lvlText w:val=""/>
      <w:lvlJc w:val="left"/>
      <w:pPr>
        <w:ind w:left="4746" w:hanging="360"/>
      </w:pPr>
      <w:rPr>
        <w:rFonts w:ascii="Symbol" w:hAnsi="Symbol" w:hint="default"/>
      </w:rPr>
    </w:lvl>
    <w:lvl w:ilvl="4" w:tplc="04160003" w:tentative="1">
      <w:start w:val="1"/>
      <w:numFmt w:val="bullet"/>
      <w:lvlText w:val="o"/>
      <w:lvlJc w:val="left"/>
      <w:pPr>
        <w:ind w:left="5466" w:hanging="360"/>
      </w:pPr>
      <w:rPr>
        <w:rFonts w:ascii="Courier New" w:hAnsi="Courier New" w:cs="Courier New" w:hint="default"/>
      </w:rPr>
    </w:lvl>
    <w:lvl w:ilvl="5" w:tplc="04160005" w:tentative="1">
      <w:start w:val="1"/>
      <w:numFmt w:val="bullet"/>
      <w:lvlText w:val=""/>
      <w:lvlJc w:val="left"/>
      <w:pPr>
        <w:ind w:left="6186" w:hanging="360"/>
      </w:pPr>
      <w:rPr>
        <w:rFonts w:ascii="Wingdings" w:hAnsi="Wingdings" w:hint="default"/>
      </w:rPr>
    </w:lvl>
    <w:lvl w:ilvl="6" w:tplc="04160001" w:tentative="1">
      <w:start w:val="1"/>
      <w:numFmt w:val="bullet"/>
      <w:lvlText w:val=""/>
      <w:lvlJc w:val="left"/>
      <w:pPr>
        <w:ind w:left="6906" w:hanging="360"/>
      </w:pPr>
      <w:rPr>
        <w:rFonts w:ascii="Symbol" w:hAnsi="Symbol" w:hint="default"/>
      </w:rPr>
    </w:lvl>
    <w:lvl w:ilvl="7" w:tplc="04160003" w:tentative="1">
      <w:start w:val="1"/>
      <w:numFmt w:val="bullet"/>
      <w:lvlText w:val="o"/>
      <w:lvlJc w:val="left"/>
      <w:pPr>
        <w:ind w:left="7626" w:hanging="360"/>
      </w:pPr>
      <w:rPr>
        <w:rFonts w:ascii="Courier New" w:hAnsi="Courier New" w:cs="Courier New" w:hint="default"/>
      </w:rPr>
    </w:lvl>
    <w:lvl w:ilvl="8" w:tplc="04160005" w:tentative="1">
      <w:start w:val="1"/>
      <w:numFmt w:val="bullet"/>
      <w:lvlText w:val=""/>
      <w:lvlJc w:val="left"/>
      <w:pPr>
        <w:ind w:left="8346" w:hanging="360"/>
      </w:pPr>
      <w:rPr>
        <w:rFonts w:ascii="Wingdings" w:hAnsi="Wingdings" w:hint="default"/>
      </w:rPr>
    </w:lvl>
  </w:abstractNum>
  <w:abstractNum w:abstractNumId="26">
    <w:nsid w:val="538C7C11"/>
    <w:multiLevelType w:val="hybridMultilevel"/>
    <w:tmpl w:val="C8DA1016"/>
    <w:lvl w:ilvl="0" w:tplc="04160001">
      <w:start w:val="1"/>
      <w:numFmt w:val="bullet"/>
      <w:lvlText w:val=""/>
      <w:lvlJc w:val="left"/>
      <w:pPr>
        <w:ind w:left="1506" w:hanging="360"/>
      </w:pPr>
      <w:rPr>
        <w:rFonts w:ascii="Symbol" w:hAnsi="Symbol" w:hint="default"/>
      </w:rPr>
    </w:lvl>
    <w:lvl w:ilvl="1" w:tplc="04160003" w:tentative="1">
      <w:start w:val="1"/>
      <w:numFmt w:val="bullet"/>
      <w:lvlText w:val="o"/>
      <w:lvlJc w:val="left"/>
      <w:pPr>
        <w:ind w:left="2226" w:hanging="360"/>
      </w:pPr>
      <w:rPr>
        <w:rFonts w:ascii="Courier New" w:hAnsi="Courier New" w:cs="Courier New" w:hint="default"/>
      </w:rPr>
    </w:lvl>
    <w:lvl w:ilvl="2" w:tplc="04160005" w:tentative="1">
      <w:start w:val="1"/>
      <w:numFmt w:val="bullet"/>
      <w:lvlText w:val=""/>
      <w:lvlJc w:val="left"/>
      <w:pPr>
        <w:ind w:left="2946" w:hanging="360"/>
      </w:pPr>
      <w:rPr>
        <w:rFonts w:ascii="Wingdings" w:hAnsi="Wingdings" w:hint="default"/>
      </w:rPr>
    </w:lvl>
    <w:lvl w:ilvl="3" w:tplc="04160001" w:tentative="1">
      <w:start w:val="1"/>
      <w:numFmt w:val="bullet"/>
      <w:lvlText w:val=""/>
      <w:lvlJc w:val="left"/>
      <w:pPr>
        <w:ind w:left="3666" w:hanging="360"/>
      </w:pPr>
      <w:rPr>
        <w:rFonts w:ascii="Symbol" w:hAnsi="Symbol" w:hint="default"/>
      </w:rPr>
    </w:lvl>
    <w:lvl w:ilvl="4" w:tplc="04160003" w:tentative="1">
      <w:start w:val="1"/>
      <w:numFmt w:val="bullet"/>
      <w:lvlText w:val="o"/>
      <w:lvlJc w:val="left"/>
      <w:pPr>
        <w:ind w:left="4386" w:hanging="360"/>
      </w:pPr>
      <w:rPr>
        <w:rFonts w:ascii="Courier New" w:hAnsi="Courier New" w:cs="Courier New" w:hint="default"/>
      </w:rPr>
    </w:lvl>
    <w:lvl w:ilvl="5" w:tplc="04160005" w:tentative="1">
      <w:start w:val="1"/>
      <w:numFmt w:val="bullet"/>
      <w:lvlText w:val=""/>
      <w:lvlJc w:val="left"/>
      <w:pPr>
        <w:ind w:left="5106" w:hanging="360"/>
      </w:pPr>
      <w:rPr>
        <w:rFonts w:ascii="Wingdings" w:hAnsi="Wingdings" w:hint="default"/>
      </w:rPr>
    </w:lvl>
    <w:lvl w:ilvl="6" w:tplc="04160001" w:tentative="1">
      <w:start w:val="1"/>
      <w:numFmt w:val="bullet"/>
      <w:lvlText w:val=""/>
      <w:lvlJc w:val="left"/>
      <w:pPr>
        <w:ind w:left="5826" w:hanging="360"/>
      </w:pPr>
      <w:rPr>
        <w:rFonts w:ascii="Symbol" w:hAnsi="Symbol" w:hint="default"/>
      </w:rPr>
    </w:lvl>
    <w:lvl w:ilvl="7" w:tplc="04160003" w:tentative="1">
      <w:start w:val="1"/>
      <w:numFmt w:val="bullet"/>
      <w:lvlText w:val="o"/>
      <w:lvlJc w:val="left"/>
      <w:pPr>
        <w:ind w:left="6546" w:hanging="360"/>
      </w:pPr>
      <w:rPr>
        <w:rFonts w:ascii="Courier New" w:hAnsi="Courier New" w:cs="Courier New" w:hint="default"/>
      </w:rPr>
    </w:lvl>
    <w:lvl w:ilvl="8" w:tplc="04160005" w:tentative="1">
      <w:start w:val="1"/>
      <w:numFmt w:val="bullet"/>
      <w:lvlText w:val=""/>
      <w:lvlJc w:val="left"/>
      <w:pPr>
        <w:ind w:left="7266" w:hanging="360"/>
      </w:pPr>
      <w:rPr>
        <w:rFonts w:ascii="Wingdings" w:hAnsi="Wingdings" w:hint="default"/>
      </w:rPr>
    </w:lvl>
  </w:abstractNum>
  <w:abstractNum w:abstractNumId="27">
    <w:nsid w:val="56CC2258"/>
    <w:multiLevelType w:val="hybridMultilevel"/>
    <w:tmpl w:val="B88425C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56EC59FF"/>
    <w:multiLevelType w:val="hybridMultilevel"/>
    <w:tmpl w:val="B3D6D0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59A84F12"/>
    <w:multiLevelType w:val="hybridMultilevel"/>
    <w:tmpl w:val="67B0318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5C29692D"/>
    <w:multiLevelType w:val="hybridMultilevel"/>
    <w:tmpl w:val="403CACF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60F317B9"/>
    <w:multiLevelType w:val="hybridMultilevel"/>
    <w:tmpl w:val="84FE6E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65153252"/>
    <w:multiLevelType w:val="hybridMultilevel"/>
    <w:tmpl w:val="85163D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6C8F76CB"/>
    <w:multiLevelType w:val="hybridMultilevel"/>
    <w:tmpl w:val="1F9ACBA2"/>
    <w:lvl w:ilvl="0" w:tplc="041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6F27016D"/>
    <w:multiLevelType w:val="hybridMultilevel"/>
    <w:tmpl w:val="C82E44A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nsid w:val="6FAD0574"/>
    <w:multiLevelType w:val="hybridMultilevel"/>
    <w:tmpl w:val="EAF673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nsid w:val="711F0EE4"/>
    <w:multiLevelType w:val="hybridMultilevel"/>
    <w:tmpl w:val="C3AC43A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nsid w:val="7677735B"/>
    <w:multiLevelType w:val="hybridMultilevel"/>
    <w:tmpl w:val="974EFC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nsid w:val="78360A0F"/>
    <w:multiLevelType w:val="hybridMultilevel"/>
    <w:tmpl w:val="0ED4448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nsid w:val="7ABB2B1C"/>
    <w:multiLevelType w:val="multilevel"/>
    <w:tmpl w:val="5F469116"/>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B49052F"/>
    <w:multiLevelType w:val="hybridMultilevel"/>
    <w:tmpl w:val="0146594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nsid w:val="7C533CBA"/>
    <w:multiLevelType w:val="hybridMultilevel"/>
    <w:tmpl w:val="B81EFF1E"/>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num w:numId="1">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5"/>
  </w:num>
  <w:num w:numId="4">
    <w:abstractNumId w:val="19"/>
  </w:num>
  <w:num w:numId="5">
    <w:abstractNumId w:val="30"/>
  </w:num>
  <w:num w:numId="6">
    <w:abstractNumId w:val="24"/>
  </w:num>
  <w:num w:numId="7">
    <w:abstractNumId w:val="39"/>
  </w:num>
  <w:num w:numId="8">
    <w:abstractNumId w:val="33"/>
  </w:num>
  <w:num w:numId="9">
    <w:abstractNumId w:val="22"/>
  </w:num>
  <w:num w:numId="10">
    <w:abstractNumId w:val="41"/>
  </w:num>
  <w:num w:numId="11">
    <w:abstractNumId w:val="11"/>
  </w:num>
  <w:num w:numId="12">
    <w:abstractNumId w:val="15"/>
  </w:num>
  <w:num w:numId="13">
    <w:abstractNumId w:val="21"/>
  </w:num>
  <w:num w:numId="14">
    <w:abstractNumId w:val="26"/>
  </w:num>
  <w:num w:numId="15">
    <w:abstractNumId w:val="3"/>
  </w:num>
  <w:num w:numId="16">
    <w:abstractNumId w:val="25"/>
  </w:num>
  <w:num w:numId="17">
    <w:abstractNumId w:val="13"/>
  </w:num>
  <w:num w:numId="18">
    <w:abstractNumId w:val="8"/>
  </w:num>
  <w:num w:numId="19">
    <w:abstractNumId w:val="27"/>
  </w:num>
  <w:num w:numId="20">
    <w:abstractNumId w:val="29"/>
  </w:num>
  <w:num w:numId="21">
    <w:abstractNumId w:val="6"/>
  </w:num>
  <w:num w:numId="22">
    <w:abstractNumId w:val="16"/>
  </w:num>
  <w:num w:numId="23">
    <w:abstractNumId w:val="20"/>
  </w:num>
  <w:num w:numId="24">
    <w:abstractNumId w:val="35"/>
  </w:num>
  <w:num w:numId="25">
    <w:abstractNumId w:val="28"/>
  </w:num>
  <w:num w:numId="26">
    <w:abstractNumId w:val="34"/>
  </w:num>
  <w:num w:numId="27">
    <w:abstractNumId w:val="36"/>
  </w:num>
  <w:num w:numId="28">
    <w:abstractNumId w:val="4"/>
  </w:num>
  <w:num w:numId="29">
    <w:abstractNumId w:val="32"/>
  </w:num>
  <w:num w:numId="30">
    <w:abstractNumId w:val="37"/>
  </w:num>
  <w:num w:numId="31">
    <w:abstractNumId w:val="17"/>
  </w:num>
  <w:num w:numId="32">
    <w:abstractNumId w:val="14"/>
  </w:num>
  <w:num w:numId="33">
    <w:abstractNumId w:val="12"/>
  </w:num>
  <w:num w:numId="34">
    <w:abstractNumId w:val="38"/>
  </w:num>
  <w:num w:numId="35">
    <w:abstractNumId w:val="31"/>
  </w:num>
  <w:num w:numId="36">
    <w:abstractNumId w:val="18"/>
  </w:num>
  <w:num w:numId="37">
    <w:abstractNumId w:val="10"/>
  </w:num>
  <w:num w:numId="38">
    <w:abstractNumId w:val="9"/>
  </w:num>
  <w:num w:numId="39">
    <w:abstractNumId w:val="23"/>
  </w:num>
  <w:num w:numId="40">
    <w:abstractNumId w:val="4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C34"/>
    <w:rsid w:val="00057BF8"/>
    <w:rsid w:val="0006669E"/>
    <w:rsid w:val="000677FD"/>
    <w:rsid w:val="00071FF1"/>
    <w:rsid w:val="00090A6D"/>
    <w:rsid w:val="00090C03"/>
    <w:rsid w:val="000977DA"/>
    <w:rsid w:val="000A391E"/>
    <w:rsid w:val="000A74FB"/>
    <w:rsid w:val="000A757B"/>
    <w:rsid w:val="000A7CFC"/>
    <w:rsid w:val="000A7D16"/>
    <w:rsid w:val="000B2359"/>
    <w:rsid w:val="000B4E37"/>
    <w:rsid w:val="000B762F"/>
    <w:rsid w:val="000C41B1"/>
    <w:rsid w:val="000C75E7"/>
    <w:rsid w:val="000D211A"/>
    <w:rsid w:val="001079C5"/>
    <w:rsid w:val="00122DA1"/>
    <w:rsid w:val="001230CE"/>
    <w:rsid w:val="00124F2E"/>
    <w:rsid w:val="00124F8E"/>
    <w:rsid w:val="00134650"/>
    <w:rsid w:val="00134EBB"/>
    <w:rsid w:val="00137262"/>
    <w:rsid w:val="00143C9A"/>
    <w:rsid w:val="00152A3C"/>
    <w:rsid w:val="0015538A"/>
    <w:rsid w:val="001603EC"/>
    <w:rsid w:val="001625AA"/>
    <w:rsid w:val="00164030"/>
    <w:rsid w:val="0016748A"/>
    <w:rsid w:val="001733EA"/>
    <w:rsid w:val="001844BF"/>
    <w:rsid w:val="00187F03"/>
    <w:rsid w:val="001943E5"/>
    <w:rsid w:val="00197250"/>
    <w:rsid w:val="001A5B41"/>
    <w:rsid w:val="001B51CC"/>
    <w:rsid w:val="001C455F"/>
    <w:rsid w:val="001C7BA2"/>
    <w:rsid w:val="001D33BD"/>
    <w:rsid w:val="001E32C9"/>
    <w:rsid w:val="001E6B78"/>
    <w:rsid w:val="001F0C42"/>
    <w:rsid w:val="001F175D"/>
    <w:rsid w:val="00201DA6"/>
    <w:rsid w:val="00222846"/>
    <w:rsid w:val="00236B27"/>
    <w:rsid w:val="00237872"/>
    <w:rsid w:val="00237C28"/>
    <w:rsid w:val="00251825"/>
    <w:rsid w:val="002555ED"/>
    <w:rsid w:val="002565AD"/>
    <w:rsid w:val="00257332"/>
    <w:rsid w:val="002767CA"/>
    <w:rsid w:val="00284E55"/>
    <w:rsid w:val="002C208C"/>
    <w:rsid w:val="002D240C"/>
    <w:rsid w:val="002E167F"/>
    <w:rsid w:val="002E2748"/>
    <w:rsid w:val="002E7C38"/>
    <w:rsid w:val="00310EB7"/>
    <w:rsid w:val="00311725"/>
    <w:rsid w:val="00336646"/>
    <w:rsid w:val="003476D6"/>
    <w:rsid w:val="003567A9"/>
    <w:rsid w:val="00361936"/>
    <w:rsid w:val="00370A2C"/>
    <w:rsid w:val="0037364A"/>
    <w:rsid w:val="00387E30"/>
    <w:rsid w:val="00391237"/>
    <w:rsid w:val="00391ADA"/>
    <w:rsid w:val="003D2FD1"/>
    <w:rsid w:val="003D30DA"/>
    <w:rsid w:val="003E553E"/>
    <w:rsid w:val="003E6B83"/>
    <w:rsid w:val="00412B49"/>
    <w:rsid w:val="00421BBA"/>
    <w:rsid w:val="00435978"/>
    <w:rsid w:val="00440B7A"/>
    <w:rsid w:val="00443B20"/>
    <w:rsid w:val="004462AC"/>
    <w:rsid w:val="0045477A"/>
    <w:rsid w:val="00454841"/>
    <w:rsid w:val="00473963"/>
    <w:rsid w:val="00475AAD"/>
    <w:rsid w:val="00480655"/>
    <w:rsid w:val="0049779C"/>
    <w:rsid w:val="004B4AA3"/>
    <w:rsid w:val="004C4A20"/>
    <w:rsid w:val="004D4E1C"/>
    <w:rsid w:val="004F6092"/>
    <w:rsid w:val="00500A55"/>
    <w:rsid w:val="005021AB"/>
    <w:rsid w:val="0050399A"/>
    <w:rsid w:val="00507016"/>
    <w:rsid w:val="00511A56"/>
    <w:rsid w:val="00513492"/>
    <w:rsid w:val="00513D2F"/>
    <w:rsid w:val="00517538"/>
    <w:rsid w:val="00534396"/>
    <w:rsid w:val="005402A4"/>
    <w:rsid w:val="0054066D"/>
    <w:rsid w:val="00553236"/>
    <w:rsid w:val="00566D7A"/>
    <w:rsid w:val="00567D81"/>
    <w:rsid w:val="00575F82"/>
    <w:rsid w:val="00592D7D"/>
    <w:rsid w:val="005A691F"/>
    <w:rsid w:val="005A7AB6"/>
    <w:rsid w:val="005B6428"/>
    <w:rsid w:val="005C17CA"/>
    <w:rsid w:val="005C227C"/>
    <w:rsid w:val="005C3603"/>
    <w:rsid w:val="005C44DC"/>
    <w:rsid w:val="005C5308"/>
    <w:rsid w:val="005C5461"/>
    <w:rsid w:val="005D6CF5"/>
    <w:rsid w:val="005E5F81"/>
    <w:rsid w:val="00623BB3"/>
    <w:rsid w:val="006242C2"/>
    <w:rsid w:val="00624ADD"/>
    <w:rsid w:val="00626258"/>
    <w:rsid w:val="006270F2"/>
    <w:rsid w:val="00633680"/>
    <w:rsid w:val="00633C40"/>
    <w:rsid w:val="0063662C"/>
    <w:rsid w:val="00643100"/>
    <w:rsid w:val="00647301"/>
    <w:rsid w:val="006509D2"/>
    <w:rsid w:val="0066227F"/>
    <w:rsid w:val="006626CE"/>
    <w:rsid w:val="0068386B"/>
    <w:rsid w:val="00683A07"/>
    <w:rsid w:val="006B2B6F"/>
    <w:rsid w:val="006B2D13"/>
    <w:rsid w:val="006B6AA9"/>
    <w:rsid w:val="006C3E7D"/>
    <w:rsid w:val="006C4122"/>
    <w:rsid w:val="006D2D49"/>
    <w:rsid w:val="006D6778"/>
    <w:rsid w:val="006E1F45"/>
    <w:rsid w:val="006F0C6E"/>
    <w:rsid w:val="00726FC8"/>
    <w:rsid w:val="007314DA"/>
    <w:rsid w:val="00743ED4"/>
    <w:rsid w:val="007503A2"/>
    <w:rsid w:val="00752E33"/>
    <w:rsid w:val="007639FA"/>
    <w:rsid w:val="007657AE"/>
    <w:rsid w:val="0076771D"/>
    <w:rsid w:val="00771DA7"/>
    <w:rsid w:val="007738F8"/>
    <w:rsid w:val="00785295"/>
    <w:rsid w:val="00795407"/>
    <w:rsid w:val="00797E88"/>
    <w:rsid w:val="007C47AF"/>
    <w:rsid w:val="007F1A6D"/>
    <w:rsid w:val="00811D2D"/>
    <w:rsid w:val="0081735F"/>
    <w:rsid w:val="0084104C"/>
    <w:rsid w:val="00841DE3"/>
    <w:rsid w:val="00842CF8"/>
    <w:rsid w:val="00846A98"/>
    <w:rsid w:val="008470F6"/>
    <w:rsid w:val="00847405"/>
    <w:rsid w:val="00851C2C"/>
    <w:rsid w:val="00852940"/>
    <w:rsid w:val="008539A4"/>
    <w:rsid w:val="00856329"/>
    <w:rsid w:val="008566F5"/>
    <w:rsid w:val="008625F4"/>
    <w:rsid w:val="00864507"/>
    <w:rsid w:val="008725C0"/>
    <w:rsid w:val="008727CD"/>
    <w:rsid w:val="0087510E"/>
    <w:rsid w:val="008A4AEF"/>
    <w:rsid w:val="008B0F1F"/>
    <w:rsid w:val="008B738D"/>
    <w:rsid w:val="008C20A6"/>
    <w:rsid w:val="008C51A3"/>
    <w:rsid w:val="008E291F"/>
    <w:rsid w:val="008E3B1C"/>
    <w:rsid w:val="008E6B95"/>
    <w:rsid w:val="008F0966"/>
    <w:rsid w:val="009054A4"/>
    <w:rsid w:val="009274BF"/>
    <w:rsid w:val="0093230D"/>
    <w:rsid w:val="00941AB9"/>
    <w:rsid w:val="00943362"/>
    <w:rsid w:val="009455F6"/>
    <w:rsid w:val="00950F2D"/>
    <w:rsid w:val="00956893"/>
    <w:rsid w:val="00962DD0"/>
    <w:rsid w:val="009655BA"/>
    <w:rsid w:val="0097575C"/>
    <w:rsid w:val="009837F8"/>
    <w:rsid w:val="009A6775"/>
    <w:rsid w:val="009B1910"/>
    <w:rsid w:val="009B6F9D"/>
    <w:rsid w:val="009D0F4B"/>
    <w:rsid w:val="009D5313"/>
    <w:rsid w:val="009E7ADD"/>
    <w:rsid w:val="00A11CF0"/>
    <w:rsid w:val="00A15416"/>
    <w:rsid w:val="00A3439C"/>
    <w:rsid w:val="00A36072"/>
    <w:rsid w:val="00A4626F"/>
    <w:rsid w:val="00A517B2"/>
    <w:rsid w:val="00A624C9"/>
    <w:rsid w:val="00A64E25"/>
    <w:rsid w:val="00A70EB6"/>
    <w:rsid w:val="00A71D2D"/>
    <w:rsid w:val="00A810A0"/>
    <w:rsid w:val="00A826A0"/>
    <w:rsid w:val="00A93A0C"/>
    <w:rsid w:val="00AA76D1"/>
    <w:rsid w:val="00AB35C2"/>
    <w:rsid w:val="00AC378D"/>
    <w:rsid w:val="00AC3BEA"/>
    <w:rsid w:val="00AD78CF"/>
    <w:rsid w:val="00AE3F96"/>
    <w:rsid w:val="00AF0BFE"/>
    <w:rsid w:val="00B009E1"/>
    <w:rsid w:val="00B01DB4"/>
    <w:rsid w:val="00B02D21"/>
    <w:rsid w:val="00B067E7"/>
    <w:rsid w:val="00B166D5"/>
    <w:rsid w:val="00B221BE"/>
    <w:rsid w:val="00B2503C"/>
    <w:rsid w:val="00B32392"/>
    <w:rsid w:val="00B34BB9"/>
    <w:rsid w:val="00B704FC"/>
    <w:rsid w:val="00B75567"/>
    <w:rsid w:val="00B80148"/>
    <w:rsid w:val="00B80FA4"/>
    <w:rsid w:val="00B8211E"/>
    <w:rsid w:val="00B850D7"/>
    <w:rsid w:val="00B95D9A"/>
    <w:rsid w:val="00BA57E4"/>
    <w:rsid w:val="00BB0880"/>
    <w:rsid w:val="00BD2DDF"/>
    <w:rsid w:val="00BD58BD"/>
    <w:rsid w:val="00BE0009"/>
    <w:rsid w:val="00BE23C5"/>
    <w:rsid w:val="00BE2AF3"/>
    <w:rsid w:val="00C016CB"/>
    <w:rsid w:val="00C04ED5"/>
    <w:rsid w:val="00C15687"/>
    <w:rsid w:val="00C23DAD"/>
    <w:rsid w:val="00C26AC3"/>
    <w:rsid w:val="00C42477"/>
    <w:rsid w:val="00C44BD1"/>
    <w:rsid w:val="00C4565A"/>
    <w:rsid w:val="00C6020A"/>
    <w:rsid w:val="00C70A76"/>
    <w:rsid w:val="00C72E99"/>
    <w:rsid w:val="00C767D9"/>
    <w:rsid w:val="00C76CAA"/>
    <w:rsid w:val="00C77D19"/>
    <w:rsid w:val="00C854E3"/>
    <w:rsid w:val="00C854F1"/>
    <w:rsid w:val="00C92035"/>
    <w:rsid w:val="00C92AB6"/>
    <w:rsid w:val="00C93C9A"/>
    <w:rsid w:val="00CC19CA"/>
    <w:rsid w:val="00CC6BE0"/>
    <w:rsid w:val="00CD6E45"/>
    <w:rsid w:val="00CE6C34"/>
    <w:rsid w:val="00CF0C2B"/>
    <w:rsid w:val="00CF6112"/>
    <w:rsid w:val="00CF6B8F"/>
    <w:rsid w:val="00D06CDD"/>
    <w:rsid w:val="00D071B6"/>
    <w:rsid w:val="00D20DAF"/>
    <w:rsid w:val="00D23908"/>
    <w:rsid w:val="00D30A72"/>
    <w:rsid w:val="00D32615"/>
    <w:rsid w:val="00D60592"/>
    <w:rsid w:val="00D635D7"/>
    <w:rsid w:val="00D85078"/>
    <w:rsid w:val="00D92E03"/>
    <w:rsid w:val="00DA1310"/>
    <w:rsid w:val="00DA267F"/>
    <w:rsid w:val="00DA3D2C"/>
    <w:rsid w:val="00DA5D2F"/>
    <w:rsid w:val="00DB339D"/>
    <w:rsid w:val="00DB3A73"/>
    <w:rsid w:val="00DC19BA"/>
    <w:rsid w:val="00DC3A7A"/>
    <w:rsid w:val="00DC685C"/>
    <w:rsid w:val="00DC69BB"/>
    <w:rsid w:val="00DC6D71"/>
    <w:rsid w:val="00DC70D9"/>
    <w:rsid w:val="00DF73D0"/>
    <w:rsid w:val="00E00161"/>
    <w:rsid w:val="00E15D43"/>
    <w:rsid w:val="00E47ACE"/>
    <w:rsid w:val="00E54D24"/>
    <w:rsid w:val="00E55D74"/>
    <w:rsid w:val="00E828EF"/>
    <w:rsid w:val="00E959A0"/>
    <w:rsid w:val="00E961CC"/>
    <w:rsid w:val="00EA72B7"/>
    <w:rsid w:val="00EA75F1"/>
    <w:rsid w:val="00EB355C"/>
    <w:rsid w:val="00EC0636"/>
    <w:rsid w:val="00EC11BC"/>
    <w:rsid w:val="00EC329E"/>
    <w:rsid w:val="00EC6CAD"/>
    <w:rsid w:val="00ED481F"/>
    <w:rsid w:val="00EE11E1"/>
    <w:rsid w:val="00EE5DEB"/>
    <w:rsid w:val="00F009AB"/>
    <w:rsid w:val="00F00AFC"/>
    <w:rsid w:val="00F11837"/>
    <w:rsid w:val="00F118B2"/>
    <w:rsid w:val="00F21E1E"/>
    <w:rsid w:val="00F25EED"/>
    <w:rsid w:val="00F33CDC"/>
    <w:rsid w:val="00F36719"/>
    <w:rsid w:val="00F419ED"/>
    <w:rsid w:val="00F470B1"/>
    <w:rsid w:val="00F65E72"/>
    <w:rsid w:val="00F80FEB"/>
    <w:rsid w:val="00F83FB7"/>
    <w:rsid w:val="00FB3CF2"/>
    <w:rsid w:val="00FC1420"/>
    <w:rsid w:val="00FD7AB5"/>
    <w:rsid w:val="00FE0DF8"/>
    <w:rsid w:val="00FF6EC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58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List" w:uiPriority="0"/>
    <w:lsdException w:name="List Number"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HTML Top of Form"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qFormat/>
  </w:style>
  <w:style w:type="paragraph" w:styleId="Ttulo1">
    <w:name w:val="heading 1"/>
    <w:aliases w:val="Título 1-lilian,Capítulo 1,Título principal nível 1,Título 11"/>
    <w:basedOn w:val="Normal"/>
    <w:next w:val="Normal"/>
    <w:link w:val="Ttulo1Char"/>
    <w:uiPriority w:val="1"/>
    <w:qFormat/>
    <w:rsid w:val="005D6CF5"/>
    <w:pPr>
      <w:spacing w:after="0" w:line="240" w:lineRule="auto"/>
      <w:outlineLvl w:val="0"/>
    </w:pPr>
    <w:rPr>
      <w:rFonts w:ascii="Arial" w:eastAsia="Times New Roman" w:hAnsi="Arial" w:cs="Times New Roman"/>
      <w:snapToGrid w:val="0"/>
      <w:sz w:val="24"/>
      <w:szCs w:val="20"/>
      <w:lang w:val="x-none" w:eastAsia="x-none"/>
    </w:rPr>
  </w:style>
  <w:style w:type="paragraph" w:styleId="Ttulo2">
    <w:name w:val="heading 2"/>
    <w:aliases w:val="sub cap"/>
    <w:basedOn w:val="Normal"/>
    <w:next w:val="Normal"/>
    <w:link w:val="Ttulo2Char"/>
    <w:uiPriority w:val="9"/>
    <w:qFormat/>
    <w:rsid w:val="005D6CF5"/>
    <w:pPr>
      <w:keepNext/>
      <w:autoSpaceDE w:val="0"/>
      <w:autoSpaceDN w:val="0"/>
      <w:adjustRightInd w:val="0"/>
      <w:spacing w:after="0" w:line="360" w:lineRule="auto"/>
      <w:outlineLvl w:val="1"/>
    </w:pPr>
    <w:rPr>
      <w:rFonts w:ascii="Arial" w:eastAsia="Times New Roman" w:hAnsi="Arial" w:cs="Times New Roman"/>
      <w:b/>
      <w:bCs/>
      <w:sz w:val="28"/>
      <w:szCs w:val="24"/>
      <w:lang w:val="x-none" w:eastAsia="x-none"/>
    </w:rPr>
  </w:style>
  <w:style w:type="paragraph" w:styleId="Ttulo3">
    <w:name w:val="heading 3"/>
    <w:basedOn w:val="Normal"/>
    <w:next w:val="Normal"/>
    <w:link w:val="Ttulo3Char"/>
    <w:unhideWhenUsed/>
    <w:qFormat/>
    <w:rsid w:val="005D6CF5"/>
    <w:pPr>
      <w:keepNext/>
      <w:spacing w:before="240" w:after="60" w:line="240" w:lineRule="auto"/>
      <w:outlineLvl w:val="2"/>
    </w:pPr>
    <w:rPr>
      <w:rFonts w:ascii="Cambria" w:eastAsia="Times New Roman" w:hAnsi="Cambria" w:cs="Times New Roman"/>
      <w:b/>
      <w:bCs/>
      <w:sz w:val="26"/>
      <w:szCs w:val="26"/>
      <w:lang w:val="x-none" w:eastAsia="x-none"/>
    </w:rPr>
  </w:style>
  <w:style w:type="paragraph" w:styleId="Ttulo4">
    <w:name w:val="heading 4"/>
    <w:basedOn w:val="Normal"/>
    <w:next w:val="Normal"/>
    <w:link w:val="Ttulo4Char"/>
    <w:qFormat/>
    <w:rsid w:val="005D6CF5"/>
    <w:pPr>
      <w:keepNext/>
      <w:tabs>
        <w:tab w:val="num" w:pos="864"/>
      </w:tabs>
      <w:spacing w:after="0" w:line="240" w:lineRule="auto"/>
      <w:ind w:left="864" w:hanging="144"/>
      <w:jc w:val="both"/>
      <w:outlineLvl w:val="3"/>
    </w:pPr>
    <w:rPr>
      <w:rFonts w:ascii="Tahoma" w:eastAsia="Times New Roman" w:hAnsi="Tahoma" w:cs="Times New Roman"/>
      <w:sz w:val="24"/>
      <w:szCs w:val="20"/>
      <w:lang w:val="x-none" w:eastAsia="x-none"/>
    </w:rPr>
  </w:style>
  <w:style w:type="paragraph" w:styleId="Ttulo5">
    <w:name w:val="heading 5"/>
    <w:basedOn w:val="Normal"/>
    <w:next w:val="Normal"/>
    <w:link w:val="Ttulo5Char"/>
    <w:qFormat/>
    <w:rsid w:val="005D6CF5"/>
    <w:pPr>
      <w:keepNext/>
      <w:tabs>
        <w:tab w:val="num" w:pos="1008"/>
      </w:tabs>
      <w:spacing w:after="0" w:line="240" w:lineRule="auto"/>
      <w:ind w:left="1008" w:hanging="432"/>
      <w:jc w:val="both"/>
      <w:outlineLvl w:val="4"/>
    </w:pPr>
    <w:rPr>
      <w:rFonts w:ascii="Tahoma" w:eastAsia="Times New Roman" w:hAnsi="Tahoma" w:cs="Times New Roman"/>
      <w:sz w:val="24"/>
      <w:szCs w:val="20"/>
      <w:lang w:val="x-none" w:eastAsia="x-none"/>
    </w:rPr>
  </w:style>
  <w:style w:type="paragraph" w:styleId="Ttulo6">
    <w:name w:val="heading 6"/>
    <w:basedOn w:val="Normal"/>
    <w:next w:val="Normal"/>
    <w:link w:val="Ttulo6Char"/>
    <w:qFormat/>
    <w:rsid w:val="005D6CF5"/>
    <w:pPr>
      <w:spacing w:before="240" w:after="60" w:line="240" w:lineRule="auto"/>
      <w:outlineLvl w:val="5"/>
    </w:pPr>
    <w:rPr>
      <w:rFonts w:ascii="Times New Roman" w:eastAsia="Times New Roman" w:hAnsi="Times New Roman" w:cs="Times New Roman"/>
      <w:b/>
      <w:bCs/>
      <w:lang w:val="x-none" w:eastAsia="x-none"/>
    </w:rPr>
  </w:style>
  <w:style w:type="paragraph" w:styleId="Ttulo7">
    <w:name w:val="heading 7"/>
    <w:basedOn w:val="Normal"/>
    <w:next w:val="Normal"/>
    <w:link w:val="Ttulo7Char"/>
    <w:uiPriority w:val="99"/>
    <w:qFormat/>
    <w:rsid w:val="005D6CF5"/>
    <w:pPr>
      <w:spacing w:before="240" w:after="60" w:line="240" w:lineRule="auto"/>
      <w:outlineLvl w:val="6"/>
    </w:pPr>
    <w:rPr>
      <w:rFonts w:ascii="Times New Roman" w:eastAsia="Times New Roman" w:hAnsi="Times New Roman" w:cs="Times New Roman"/>
      <w:sz w:val="24"/>
      <w:szCs w:val="24"/>
      <w:lang w:val="x-none" w:eastAsia="x-none"/>
    </w:rPr>
  </w:style>
  <w:style w:type="paragraph" w:styleId="Ttulo8">
    <w:name w:val="heading 8"/>
    <w:basedOn w:val="Normal"/>
    <w:next w:val="Normal"/>
    <w:link w:val="Ttulo8Char"/>
    <w:uiPriority w:val="99"/>
    <w:qFormat/>
    <w:rsid w:val="005D6CF5"/>
    <w:p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Ttulo9">
    <w:name w:val="heading 9"/>
    <w:basedOn w:val="Normal"/>
    <w:next w:val="Normal"/>
    <w:link w:val="Ttulo9Char"/>
    <w:uiPriority w:val="99"/>
    <w:qFormat/>
    <w:rsid w:val="005D6CF5"/>
    <w:pPr>
      <w:spacing w:before="240" w:after="60" w:line="240" w:lineRule="auto"/>
      <w:outlineLvl w:val="8"/>
    </w:pPr>
    <w:rPr>
      <w:rFonts w:ascii="Arial" w:eastAsia="Times New Roman" w:hAnsi="Arial" w:cs="Times New Roman"/>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E6C3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E6C34"/>
  </w:style>
  <w:style w:type="paragraph" w:styleId="Rodap">
    <w:name w:val="footer"/>
    <w:basedOn w:val="Normal"/>
    <w:link w:val="RodapChar"/>
    <w:uiPriority w:val="99"/>
    <w:unhideWhenUsed/>
    <w:rsid w:val="00CE6C34"/>
    <w:pPr>
      <w:tabs>
        <w:tab w:val="center" w:pos="4252"/>
        <w:tab w:val="right" w:pos="8504"/>
      </w:tabs>
      <w:spacing w:after="0" w:line="240" w:lineRule="auto"/>
    </w:pPr>
  </w:style>
  <w:style w:type="character" w:customStyle="1" w:styleId="RodapChar">
    <w:name w:val="Rodapé Char"/>
    <w:basedOn w:val="Fontepargpadro"/>
    <w:link w:val="Rodap"/>
    <w:uiPriority w:val="99"/>
    <w:rsid w:val="00CE6C34"/>
  </w:style>
  <w:style w:type="table" w:styleId="Tabelacomgrade">
    <w:name w:val="Table Grid"/>
    <w:basedOn w:val="Tabelanormal"/>
    <w:uiPriority w:val="59"/>
    <w:rsid w:val="004977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6D6778"/>
    <w:pPr>
      <w:ind w:left="720"/>
      <w:contextualSpacing/>
    </w:pPr>
  </w:style>
  <w:style w:type="table" w:customStyle="1" w:styleId="TableNormal">
    <w:name w:val="Table Normal"/>
    <w:uiPriority w:val="2"/>
    <w:semiHidden/>
    <w:unhideWhenUsed/>
    <w:qFormat/>
    <w:rsid w:val="006B2D1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B2D13"/>
    <w:pPr>
      <w:widowControl w:val="0"/>
      <w:autoSpaceDE w:val="0"/>
      <w:autoSpaceDN w:val="0"/>
      <w:spacing w:after="0" w:line="240" w:lineRule="auto"/>
      <w:ind w:left="110"/>
    </w:pPr>
    <w:rPr>
      <w:rFonts w:ascii="Calibri" w:eastAsia="Calibri" w:hAnsi="Calibri" w:cs="Calibri"/>
      <w:lang w:val="pt-PT" w:eastAsia="pt-PT" w:bidi="pt-PT"/>
    </w:rPr>
  </w:style>
  <w:style w:type="paragraph" w:styleId="Corpodetexto2">
    <w:name w:val="Body Text 2"/>
    <w:basedOn w:val="Normal"/>
    <w:link w:val="Corpodetexto2Char"/>
    <w:unhideWhenUsed/>
    <w:rsid w:val="00F009AB"/>
    <w:pPr>
      <w:spacing w:after="0" w:line="240" w:lineRule="auto"/>
      <w:ind w:right="-81"/>
      <w:jc w:val="both"/>
    </w:pPr>
    <w:rPr>
      <w:rFonts w:ascii="Times New Roman" w:eastAsia="Times New Roman" w:hAnsi="Times New Roman" w:cs="Times New Roman"/>
      <w:szCs w:val="24"/>
      <w:lang w:eastAsia="pt-BR"/>
    </w:rPr>
  </w:style>
  <w:style w:type="character" w:customStyle="1" w:styleId="Corpodetexto2Char">
    <w:name w:val="Corpo de texto 2 Char"/>
    <w:basedOn w:val="Fontepargpadro"/>
    <w:link w:val="Corpodetexto2"/>
    <w:rsid w:val="00F009AB"/>
    <w:rPr>
      <w:rFonts w:ascii="Times New Roman" w:eastAsia="Times New Roman" w:hAnsi="Times New Roman" w:cs="Times New Roman"/>
      <w:szCs w:val="24"/>
      <w:lang w:eastAsia="pt-BR"/>
    </w:rPr>
  </w:style>
  <w:style w:type="paragraph" w:customStyle="1" w:styleId="Normal1">
    <w:name w:val="Normal1"/>
    <w:rsid w:val="008C51A3"/>
    <w:pPr>
      <w:spacing w:after="200" w:line="276" w:lineRule="auto"/>
    </w:pPr>
    <w:rPr>
      <w:rFonts w:ascii="Calibri" w:eastAsia="Calibri" w:hAnsi="Calibri" w:cs="Calibri"/>
      <w:lang w:eastAsia="pt-BR"/>
    </w:rPr>
  </w:style>
  <w:style w:type="paragraph" w:styleId="Ttulo">
    <w:name w:val="Title"/>
    <w:aliases w:val="Jair-Título1"/>
    <w:basedOn w:val="Normal"/>
    <w:link w:val="TtuloChar"/>
    <w:uiPriority w:val="1"/>
    <w:qFormat/>
    <w:rsid w:val="00647301"/>
    <w:pPr>
      <w:spacing w:after="0" w:line="240" w:lineRule="auto"/>
      <w:jc w:val="center"/>
    </w:pPr>
    <w:rPr>
      <w:rFonts w:ascii="Arial" w:eastAsia="Times New Roman" w:hAnsi="Arial" w:cs="Times New Roman"/>
      <w:b/>
      <w:sz w:val="24"/>
      <w:szCs w:val="20"/>
      <w:lang w:eastAsia="pt-BR"/>
    </w:rPr>
  </w:style>
  <w:style w:type="character" w:customStyle="1" w:styleId="TtuloChar">
    <w:name w:val="Título Char"/>
    <w:aliases w:val="Jair-Título1 Char"/>
    <w:basedOn w:val="Fontepargpadro"/>
    <w:link w:val="Ttulo"/>
    <w:uiPriority w:val="1"/>
    <w:rsid w:val="00647301"/>
    <w:rPr>
      <w:rFonts w:ascii="Arial" w:eastAsia="Times New Roman" w:hAnsi="Arial" w:cs="Times New Roman"/>
      <w:b/>
      <w:sz w:val="24"/>
      <w:szCs w:val="20"/>
      <w:lang w:eastAsia="pt-BR"/>
    </w:rPr>
  </w:style>
  <w:style w:type="paragraph" w:styleId="Corpodetexto">
    <w:name w:val="Body Text"/>
    <w:aliases w:val="Char Char Char Char Char,Char Char Char Char, Char Char Char Char Char, Char Char Char Char Char Char Char Char Char Char, Char Char Char Char Char Char Char Char Char Char Char Char Char C"/>
    <w:basedOn w:val="Normal"/>
    <w:link w:val="CorpodetextoChar"/>
    <w:uiPriority w:val="1"/>
    <w:unhideWhenUsed/>
    <w:qFormat/>
    <w:rsid w:val="00647301"/>
    <w:pPr>
      <w:spacing w:after="120" w:line="276" w:lineRule="auto"/>
    </w:pPr>
    <w:rPr>
      <w:rFonts w:ascii="Calibri" w:eastAsia="Calibri" w:hAnsi="Calibri" w:cs="Times New Roman"/>
    </w:rPr>
  </w:style>
  <w:style w:type="character" w:customStyle="1" w:styleId="CorpodetextoChar">
    <w:name w:val="Corpo de texto Char"/>
    <w:aliases w:val="Char Char Char Char Char Char1,Char Char Char Char Char2, Char Char Char Char Char Char1, Char Char Char Char Char Char Char Char Char Char Char1, Char Char Char Char Char Char Char Char Char Char Char Char Char C Char1"/>
    <w:basedOn w:val="Fontepargpadro"/>
    <w:link w:val="Corpodetexto"/>
    <w:uiPriority w:val="1"/>
    <w:rsid w:val="00647301"/>
    <w:rPr>
      <w:rFonts w:ascii="Calibri" w:eastAsia="Calibri" w:hAnsi="Calibri" w:cs="Times New Roman"/>
    </w:rPr>
  </w:style>
  <w:style w:type="character" w:customStyle="1" w:styleId="Ttulo1Char">
    <w:name w:val="Título 1 Char"/>
    <w:aliases w:val="Título 1-lilian Char,Capítulo 1 Char,Título principal nível 1 Char,Título 11 Char"/>
    <w:basedOn w:val="Fontepargpadro"/>
    <w:link w:val="Ttulo1"/>
    <w:uiPriority w:val="1"/>
    <w:rsid w:val="005D6CF5"/>
    <w:rPr>
      <w:rFonts w:ascii="Arial" w:eastAsia="Times New Roman" w:hAnsi="Arial" w:cs="Times New Roman"/>
      <w:snapToGrid w:val="0"/>
      <w:sz w:val="24"/>
      <w:szCs w:val="20"/>
      <w:lang w:val="x-none" w:eastAsia="x-none"/>
    </w:rPr>
  </w:style>
  <w:style w:type="character" w:customStyle="1" w:styleId="Ttulo2Char">
    <w:name w:val="Título 2 Char"/>
    <w:aliases w:val="sub cap Char"/>
    <w:basedOn w:val="Fontepargpadro"/>
    <w:link w:val="Ttulo2"/>
    <w:uiPriority w:val="9"/>
    <w:rsid w:val="005D6CF5"/>
    <w:rPr>
      <w:rFonts w:ascii="Arial" w:eastAsia="Times New Roman" w:hAnsi="Arial" w:cs="Times New Roman"/>
      <w:b/>
      <w:bCs/>
      <w:sz w:val="28"/>
      <w:szCs w:val="24"/>
      <w:lang w:val="x-none" w:eastAsia="x-none"/>
    </w:rPr>
  </w:style>
  <w:style w:type="character" w:customStyle="1" w:styleId="Ttulo3Char">
    <w:name w:val="Título 3 Char"/>
    <w:basedOn w:val="Fontepargpadro"/>
    <w:link w:val="Ttulo3"/>
    <w:rsid w:val="005D6CF5"/>
    <w:rPr>
      <w:rFonts w:ascii="Cambria" w:eastAsia="Times New Roman" w:hAnsi="Cambria" w:cs="Times New Roman"/>
      <w:b/>
      <w:bCs/>
      <w:sz w:val="26"/>
      <w:szCs w:val="26"/>
      <w:lang w:val="x-none" w:eastAsia="x-none"/>
    </w:rPr>
  </w:style>
  <w:style w:type="character" w:customStyle="1" w:styleId="Ttulo4Char">
    <w:name w:val="Título 4 Char"/>
    <w:basedOn w:val="Fontepargpadro"/>
    <w:link w:val="Ttulo4"/>
    <w:rsid w:val="005D6CF5"/>
    <w:rPr>
      <w:rFonts w:ascii="Tahoma" w:eastAsia="Times New Roman" w:hAnsi="Tahoma" w:cs="Times New Roman"/>
      <w:sz w:val="24"/>
      <w:szCs w:val="20"/>
      <w:lang w:val="x-none" w:eastAsia="x-none"/>
    </w:rPr>
  </w:style>
  <w:style w:type="character" w:customStyle="1" w:styleId="Ttulo5Char">
    <w:name w:val="Título 5 Char"/>
    <w:basedOn w:val="Fontepargpadro"/>
    <w:link w:val="Ttulo5"/>
    <w:rsid w:val="005D6CF5"/>
    <w:rPr>
      <w:rFonts w:ascii="Tahoma" w:eastAsia="Times New Roman" w:hAnsi="Tahoma" w:cs="Times New Roman"/>
      <w:sz w:val="24"/>
      <w:szCs w:val="20"/>
      <w:lang w:val="x-none" w:eastAsia="x-none"/>
    </w:rPr>
  </w:style>
  <w:style w:type="character" w:customStyle="1" w:styleId="Ttulo6Char">
    <w:name w:val="Título 6 Char"/>
    <w:basedOn w:val="Fontepargpadro"/>
    <w:link w:val="Ttulo6"/>
    <w:rsid w:val="005D6CF5"/>
    <w:rPr>
      <w:rFonts w:ascii="Times New Roman" w:eastAsia="Times New Roman" w:hAnsi="Times New Roman" w:cs="Times New Roman"/>
      <w:b/>
      <w:bCs/>
      <w:lang w:val="x-none" w:eastAsia="x-none"/>
    </w:rPr>
  </w:style>
  <w:style w:type="character" w:customStyle="1" w:styleId="Ttulo7Char">
    <w:name w:val="Título 7 Char"/>
    <w:basedOn w:val="Fontepargpadro"/>
    <w:link w:val="Ttulo7"/>
    <w:uiPriority w:val="99"/>
    <w:rsid w:val="005D6CF5"/>
    <w:rPr>
      <w:rFonts w:ascii="Times New Roman" w:eastAsia="Times New Roman" w:hAnsi="Times New Roman" w:cs="Times New Roman"/>
      <w:sz w:val="24"/>
      <w:szCs w:val="24"/>
      <w:lang w:val="x-none" w:eastAsia="x-none"/>
    </w:rPr>
  </w:style>
  <w:style w:type="character" w:customStyle="1" w:styleId="Ttulo8Char">
    <w:name w:val="Título 8 Char"/>
    <w:basedOn w:val="Fontepargpadro"/>
    <w:link w:val="Ttulo8"/>
    <w:uiPriority w:val="99"/>
    <w:rsid w:val="005D6CF5"/>
    <w:rPr>
      <w:rFonts w:ascii="Times New Roman" w:eastAsia="Times New Roman" w:hAnsi="Times New Roman" w:cs="Times New Roman"/>
      <w:i/>
      <w:iCs/>
      <w:sz w:val="24"/>
      <w:szCs w:val="24"/>
      <w:lang w:val="x-none" w:eastAsia="x-none"/>
    </w:rPr>
  </w:style>
  <w:style w:type="character" w:customStyle="1" w:styleId="Ttulo9Char">
    <w:name w:val="Título 9 Char"/>
    <w:basedOn w:val="Fontepargpadro"/>
    <w:link w:val="Ttulo9"/>
    <w:uiPriority w:val="99"/>
    <w:rsid w:val="005D6CF5"/>
    <w:rPr>
      <w:rFonts w:ascii="Arial" w:eastAsia="Times New Roman" w:hAnsi="Arial" w:cs="Times New Roman"/>
      <w:lang w:val="x-none" w:eastAsia="x-none"/>
    </w:rPr>
  </w:style>
  <w:style w:type="character" w:styleId="Hyperlink">
    <w:name w:val="Hyperlink"/>
    <w:uiPriority w:val="99"/>
    <w:rsid w:val="005D6CF5"/>
    <w:rPr>
      <w:color w:val="0000FF"/>
      <w:u w:val="single"/>
    </w:rPr>
  </w:style>
  <w:style w:type="paragraph" w:styleId="Sumrio1">
    <w:name w:val="toc 1"/>
    <w:basedOn w:val="Normal"/>
    <w:next w:val="Normal"/>
    <w:autoRedefine/>
    <w:uiPriority w:val="39"/>
    <w:qFormat/>
    <w:rsid w:val="005D6CF5"/>
    <w:pPr>
      <w:tabs>
        <w:tab w:val="left" w:pos="426"/>
        <w:tab w:val="right" w:leader="dot" w:pos="9639"/>
      </w:tabs>
      <w:spacing w:after="0" w:line="360" w:lineRule="auto"/>
    </w:pPr>
    <w:rPr>
      <w:rFonts w:ascii="Verdana" w:eastAsia="Times New Roman" w:hAnsi="Verdana" w:cs="Times New Roman"/>
      <w:b/>
      <w:sz w:val="20"/>
      <w:szCs w:val="20"/>
      <w:lang w:eastAsia="pt-BR"/>
    </w:rPr>
  </w:style>
  <w:style w:type="paragraph" w:styleId="Sumrio2">
    <w:name w:val="toc 2"/>
    <w:basedOn w:val="Normal"/>
    <w:next w:val="Normal"/>
    <w:autoRedefine/>
    <w:uiPriority w:val="39"/>
    <w:rsid w:val="000B762F"/>
    <w:pPr>
      <w:tabs>
        <w:tab w:val="left" w:pos="960"/>
        <w:tab w:val="right" w:leader="dot" w:pos="9629"/>
      </w:tabs>
      <w:spacing w:after="240" w:line="240" w:lineRule="auto"/>
      <w:ind w:left="198"/>
    </w:pPr>
    <w:rPr>
      <w:rFonts w:ascii="Times New Roman" w:eastAsia="Arial" w:hAnsi="Times New Roman" w:cs="Times New Roman"/>
      <w:b/>
      <w:bCs/>
      <w:caps/>
      <w:noProof/>
      <w:sz w:val="24"/>
      <w:szCs w:val="24"/>
      <w:lang w:eastAsia="pt-BR"/>
    </w:rPr>
  </w:style>
  <w:style w:type="character" w:styleId="Refdenotaderodap">
    <w:name w:val="footnote reference"/>
    <w:aliases w:val="Referência de rodapé"/>
    <w:semiHidden/>
    <w:rsid w:val="005D6CF5"/>
    <w:rPr>
      <w:sz w:val="20"/>
      <w:vertAlign w:val="superscript"/>
    </w:rPr>
  </w:style>
  <w:style w:type="paragraph" w:styleId="Textodenotaderodap">
    <w:name w:val="footnote text"/>
    <w:aliases w:val="Texto de rodapé"/>
    <w:basedOn w:val="Normal"/>
    <w:link w:val="TextodenotaderodapChar"/>
    <w:rsid w:val="005D6CF5"/>
    <w:pPr>
      <w:widowControl w:val="0"/>
      <w:suppressAutoHyphens/>
      <w:spacing w:after="0" w:line="240" w:lineRule="auto"/>
      <w:ind w:firstLine="1134"/>
      <w:jc w:val="both"/>
    </w:pPr>
    <w:rPr>
      <w:rFonts w:ascii="Times New Roman" w:eastAsia="Times New Roman" w:hAnsi="Times New Roman" w:cs="Times New Roman"/>
      <w:sz w:val="16"/>
      <w:szCs w:val="20"/>
      <w:lang w:val="x-none" w:eastAsia="x-none"/>
    </w:rPr>
  </w:style>
  <w:style w:type="character" w:customStyle="1" w:styleId="TextodenotaderodapChar">
    <w:name w:val="Texto de nota de rodapé Char"/>
    <w:aliases w:val="Texto de rodapé Char"/>
    <w:basedOn w:val="Fontepargpadro"/>
    <w:link w:val="Textodenotaderodap"/>
    <w:rsid w:val="005D6CF5"/>
    <w:rPr>
      <w:rFonts w:ascii="Times New Roman" w:eastAsia="Times New Roman" w:hAnsi="Times New Roman" w:cs="Times New Roman"/>
      <w:sz w:val="16"/>
      <w:szCs w:val="20"/>
      <w:lang w:val="x-none" w:eastAsia="x-none"/>
    </w:rPr>
  </w:style>
  <w:style w:type="paragraph" w:customStyle="1" w:styleId="WW-Corpodetexto3">
    <w:name w:val="WW-Corpo de texto 3"/>
    <w:basedOn w:val="Normal"/>
    <w:rsid w:val="005D6CF5"/>
    <w:pPr>
      <w:widowControl w:val="0"/>
      <w:autoSpaceDE w:val="0"/>
      <w:autoSpaceDN w:val="0"/>
      <w:adjustRightInd w:val="0"/>
      <w:spacing w:after="0" w:line="240" w:lineRule="auto"/>
    </w:pPr>
    <w:rPr>
      <w:rFonts w:ascii="Times New Roman" w:eastAsia="Times New Roman" w:hAnsi="Times New Roman" w:cs="Times New Roman"/>
      <w:sz w:val="24"/>
      <w:szCs w:val="24"/>
      <w:lang w:eastAsia="pt-BR"/>
    </w:rPr>
  </w:style>
  <w:style w:type="paragraph" w:customStyle="1" w:styleId="p18">
    <w:name w:val="p18"/>
    <w:basedOn w:val="Normal"/>
    <w:rsid w:val="005D6CF5"/>
    <w:pPr>
      <w:widowControl w:val="0"/>
      <w:tabs>
        <w:tab w:val="left" w:pos="720"/>
      </w:tabs>
      <w:autoSpaceDE w:val="0"/>
      <w:autoSpaceDN w:val="0"/>
      <w:adjustRightInd w:val="0"/>
      <w:spacing w:after="0" w:line="240" w:lineRule="atLeast"/>
      <w:jc w:val="both"/>
    </w:pPr>
    <w:rPr>
      <w:rFonts w:ascii="Times New Roman" w:eastAsia="Times New Roman" w:hAnsi="Times New Roman" w:cs="Times New Roman"/>
      <w:sz w:val="24"/>
      <w:szCs w:val="24"/>
      <w:lang w:eastAsia="pt-BR"/>
    </w:rPr>
  </w:style>
  <w:style w:type="character" w:styleId="Nmerodepgina">
    <w:name w:val="page number"/>
    <w:basedOn w:val="Fontepargpadro"/>
    <w:rsid w:val="005D6CF5"/>
  </w:style>
  <w:style w:type="paragraph" w:styleId="Corpodetexto3">
    <w:name w:val="Body Text 3"/>
    <w:basedOn w:val="Normal"/>
    <w:link w:val="Corpodetexto3Char"/>
    <w:rsid w:val="005D6CF5"/>
    <w:pPr>
      <w:spacing w:after="120" w:line="240" w:lineRule="auto"/>
    </w:pPr>
    <w:rPr>
      <w:rFonts w:ascii="Times New Roman" w:eastAsia="Times New Roman" w:hAnsi="Times New Roman" w:cs="Times New Roman"/>
      <w:sz w:val="16"/>
      <w:szCs w:val="16"/>
      <w:lang w:val="x-none" w:eastAsia="x-none"/>
    </w:rPr>
  </w:style>
  <w:style w:type="character" w:customStyle="1" w:styleId="Corpodetexto3Char">
    <w:name w:val="Corpo de texto 3 Char"/>
    <w:basedOn w:val="Fontepargpadro"/>
    <w:link w:val="Corpodetexto3"/>
    <w:rsid w:val="005D6CF5"/>
    <w:rPr>
      <w:rFonts w:ascii="Times New Roman" w:eastAsia="Times New Roman" w:hAnsi="Times New Roman" w:cs="Times New Roman"/>
      <w:sz w:val="16"/>
      <w:szCs w:val="16"/>
      <w:lang w:val="x-none" w:eastAsia="x-none"/>
    </w:rPr>
  </w:style>
  <w:style w:type="paragraph" w:styleId="Recuodecorpodetexto2">
    <w:name w:val="Body Text Indent 2"/>
    <w:basedOn w:val="Normal"/>
    <w:link w:val="Recuodecorpodetexto2Char"/>
    <w:uiPriority w:val="99"/>
    <w:rsid w:val="005D6CF5"/>
    <w:pPr>
      <w:spacing w:after="120" w:line="480" w:lineRule="auto"/>
      <w:ind w:left="283"/>
    </w:pPr>
    <w:rPr>
      <w:rFonts w:ascii="Times New Roman" w:eastAsia="Times New Roman" w:hAnsi="Times New Roman" w:cs="Times New Roman"/>
      <w:sz w:val="24"/>
      <w:szCs w:val="24"/>
      <w:lang w:val="x-none" w:eastAsia="x-none"/>
    </w:rPr>
  </w:style>
  <w:style w:type="character" w:customStyle="1" w:styleId="Recuodecorpodetexto2Char">
    <w:name w:val="Recuo de corpo de texto 2 Char"/>
    <w:basedOn w:val="Fontepargpadro"/>
    <w:link w:val="Recuodecorpodetexto2"/>
    <w:uiPriority w:val="99"/>
    <w:rsid w:val="005D6CF5"/>
    <w:rPr>
      <w:rFonts w:ascii="Times New Roman" w:eastAsia="Times New Roman" w:hAnsi="Times New Roman" w:cs="Times New Roman"/>
      <w:sz w:val="24"/>
      <w:szCs w:val="24"/>
      <w:lang w:val="x-none" w:eastAsia="x-none"/>
    </w:rPr>
  </w:style>
  <w:style w:type="paragraph" w:customStyle="1" w:styleId="bodytext21">
    <w:name w:val="bodytext21"/>
    <w:basedOn w:val="Normal"/>
    <w:rsid w:val="005D6CF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bodytext2">
    <w:name w:val="bodytext2"/>
    <w:basedOn w:val="Normal"/>
    <w:rsid w:val="005D6CF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embloco">
    <w:name w:val="Block Text"/>
    <w:basedOn w:val="Normal"/>
    <w:rsid w:val="005D6CF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stiloDeEmail32">
    <w:name w:val="EstiloDeEmail32"/>
    <w:semiHidden/>
    <w:rsid w:val="005D6CF5"/>
    <w:rPr>
      <w:rFonts w:ascii="Arial" w:hAnsi="Arial" w:cs="Arial"/>
      <w:color w:val="000080"/>
      <w:sz w:val="20"/>
      <w:szCs w:val="20"/>
    </w:rPr>
  </w:style>
  <w:style w:type="paragraph" w:styleId="Recuodecorpodetexto">
    <w:name w:val="Body Text Indent"/>
    <w:basedOn w:val="Normal"/>
    <w:link w:val="RecuodecorpodetextoChar"/>
    <w:rsid w:val="005D6CF5"/>
    <w:pPr>
      <w:spacing w:after="120" w:line="240" w:lineRule="auto"/>
      <w:ind w:left="283"/>
    </w:pPr>
    <w:rPr>
      <w:rFonts w:ascii="Times New Roman" w:eastAsia="Times New Roman" w:hAnsi="Times New Roman" w:cs="Times New Roman"/>
      <w:sz w:val="24"/>
      <w:szCs w:val="24"/>
      <w:lang w:val="x-none" w:eastAsia="x-none"/>
    </w:rPr>
  </w:style>
  <w:style w:type="character" w:customStyle="1" w:styleId="RecuodecorpodetextoChar">
    <w:name w:val="Recuo de corpo de texto Char"/>
    <w:basedOn w:val="Fontepargpadro"/>
    <w:link w:val="Recuodecorpodetexto"/>
    <w:rsid w:val="005D6CF5"/>
    <w:rPr>
      <w:rFonts w:ascii="Times New Roman" w:eastAsia="Times New Roman" w:hAnsi="Times New Roman" w:cs="Times New Roman"/>
      <w:sz w:val="24"/>
      <w:szCs w:val="24"/>
      <w:lang w:val="x-none" w:eastAsia="x-none"/>
    </w:rPr>
  </w:style>
  <w:style w:type="paragraph" w:customStyle="1" w:styleId="padro">
    <w:name w:val="padro"/>
    <w:basedOn w:val="Normal"/>
    <w:rsid w:val="005D6CF5"/>
    <w:pPr>
      <w:autoSpaceDE w:val="0"/>
      <w:autoSpaceDN w:val="0"/>
      <w:spacing w:after="0" w:line="240" w:lineRule="auto"/>
    </w:pPr>
    <w:rPr>
      <w:rFonts w:ascii="Times New Roman" w:eastAsia="Times New Roman" w:hAnsi="Times New Roman" w:cs="Times New Roman"/>
      <w:sz w:val="24"/>
      <w:szCs w:val="24"/>
      <w:lang w:eastAsia="pt-BR"/>
    </w:rPr>
  </w:style>
  <w:style w:type="paragraph" w:customStyle="1" w:styleId="avanocorpodotexto">
    <w:name w:val="avanocorpodotexto"/>
    <w:basedOn w:val="Normal"/>
    <w:rsid w:val="005D6CF5"/>
    <w:pPr>
      <w:autoSpaceDE w:val="0"/>
      <w:autoSpaceDN w:val="0"/>
      <w:spacing w:after="0" w:line="240" w:lineRule="auto"/>
      <w:jc w:val="both"/>
    </w:pPr>
    <w:rPr>
      <w:rFonts w:ascii="Bookman Old Style" w:eastAsia="Times New Roman" w:hAnsi="Bookman Old Style" w:cs="Times New Roman"/>
      <w:sz w:val="24"/>
      <w:szCs w:val="24"/>
      <w:lang w:eastAsia="pt-BR"/>
    </w:rPr>
  </w:style>
  <w:style w:type="paragraph" w:customStyle="1" w:styleId="conteudo1">
    <w:name w:val="conteudo1"/>
    <w:basedOn w:val="Normal"/>
    <w:rsid w:val="005D6CF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30">
    <w:name w:val="xl30"/>
    <w:basedOn w:val="Normal"/>
    <w:rsid w:val="005D6CF5"/>
    <w:pPr>
      <w:spacing w:before="100" w:beforeAutospacing="1" w:after="100" w:afterAutospacing="1" w:line="240" w:lineRule="auto"/>
    </w:pPr>
    <w:rPr>
      <w:rFonts w:ascii="Arial" w:eastAsia="Times New Roman" w:hAnsi="Arial" w:cs="Arial"/>
      <w:b/>
      <w:bCs/>
      <w:sz w:val="24"/>
      <w:szCs w:val="24"/>
      <w:lang w:eastAsia="pt-BR"/>
    </w:rPr>
  </w:style>
  <w:style w:type="character" w:styleId="HiperlinkVisitado">
    <w:name w:val="FollowedHyperlink"/>
    <w:uiPriority w:val="99"/>
    <w:rsid w:val="005D6CF5"/>
    <w:rPr>
      <w:color w:val="800080"/>
      <w:u w:val="single"/>
    </w:rPr>
  </w:style>
  <w:style w:type="paragraph" w:customStyle="1" w:styleId="xl24">
    <w:name w:val="xl24"/>
    <w:basedOn w:val="Normal"/>
    <w:rsid w:val="005D6CF5"/>
    <w:pP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25">
    <w:name w:val="xl25"/>
    <w:basedOn w:val="Normal"/>
    <w:rsid w:val="005D6CF5"/>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c6">
    <w:name w:val="c6"/>
    <w:basedOn w:val="Normal"/>
    <w:rsid w:val="005D6CF5"/>
    <w:pPr>
      <w:widowControl w:val="0"/>
      <w:spacing w:after="0" w:line="240" w:lineRule="atLeast"/>
      <w:jc w:val="center"/>
    </w:pPr>
    <w:rPr>
      <w:rFonts w:ascii="Times New Roman" w:eastAsia="Times New Roman" w:hAnsi="Times New Roman" w:cs="Times New Roman"/>
      <w:snapToGrid w:val="0"/>
      <w:sz w:val="24"/>
      <w:szCs w:val="20"/>
      <w:lang w:eastAsia="pt-BR"/>
    </w:rPr>
  </w:style>
  <w:style w:type="paragraph" w:styleId="NormalWeb">
    <w:name w:val="Normal (Web)"/>
    <w:basedOn w:val="Normal"/>
    <w:uiPriority w:val="99"/>
    <w:unhideWhenUsed/>
    <w:rsid w:val="005D6CF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uiPriority w:val="22"/>
    <w:qFormat/>
    <w:rsid w:val="005D6CF5"/>
    <w:rPr>
      <w:b/>
      <w:bCs/>
    </w:rPr>
  </w:style>
  <w:style w:type="paragraph" w:customStyle="1" w:styleId="Normal24pt">
    <w:name w:val="Normal + 24 pt"/>
    <w:aliases w:val="Preto"/>
    <w:basedOn w:val="Normal"/>
    <w:rsid w:val="005D6CF5"/>
    <w:pPr>
      <w:spacing w:after="0" w:line="240" w:lineRule="auto"/>
    </w:pPr>
    <w:rPr>
      <w:rFonts w:ascii="Times New Roman" w:eastAsia="Times New Roman" w:hAnsi="Times New Roman" w:cs="Times New Roman"/>
      <w:snapToGrid w:val="0"/>
      <w:color w:val="000000"/>
      <w:sz w:val="48"/>
      <w:szCs w:val="20"/>
      <w:lang w:eastAsia="pt-BR"/>
    </w:rPr>
  </w:style>
  <w:style w:type="paragraph" w:customStyle="1" w:styleId="NormalX">
    <w:name w:val="NormalX"/>
    <w:basedOn w:val="Corpodetexto"/>
    <w:rsid w:val="005D6CF5"/>
    <w:pPr>
      <w:spacing w:line="240" w:lineRule="auto"/>
      <w:ind w:left="360" w:hanging="360"/>
      <w:jc w:val="both"/>
    </w:pPr>
    <w:rPr>
      <w:rFonts w:ascii="Times New Roman" w:eastAsia="Times New Roman" w:hAnsi="Times New Roman"/>
      <w:sz w:val="28"/>
      <w:szCs w:val="20"/>
      <w:lang w:val="x-none" w:eastAsia="x-none"/>
    </w:rPr>
  </w:style>
  <w:style w:type="paragraph" w:customStyle="1" w:styleId="notaderodap">
    <w:name w:val="notaderodap"/>
    <w:basedOn w:val="Normal"/>
    <w:rsid w:val="005D6CF5"/>
    <w:pPr>
      <w:autoSpaceDE w:val="0"/>
      <w:autoSpaceDN w:val="0"/>
      <w:spacing w:after="0" w:line="360" w:lineRule="auto"/>
      <w:jc w:val="both"/>
    </w:pPr>
    <w:rPr>
      <w:rFonts w:ascii="Arial" w:eastAsia="Times New Roman" w:hAnsi="Arial" w:cs="Arial"/>
      <w:sz w:val="24"/>
      <w:szCs w:val="24"/>
      <w:lang w:eastAsia="pt-BR"/>
    </w:rPr>
  </w:style>
  <w:style w:type="paragraph" w:customStyle="1" w:styleId="ndice1">
    <w:name w:val="ndice1"/>
    <w:basedOn w:val="Normal"/>
    <w:rsid w:val="005D6CF5"/>
    <w:pPr>
      <w:autoSpaceDE w:val="0"/>
      <w:autoSpaceDN w:val="0"/>
      <w:spacing w:after="0" w:line="240" w:lineRule="auto"/>
      <w:jc w:val="both"/>
    </w:pPr>
    <w:rPr>
      <w:rFonts w:ascii="Arial" w:eastAsia="Times New Roman" w:hAnsi="Arial" w:cs="Arial"/>
      <w:b/>
      <w:bCs/>
      <w:sz w:val="24"/>
      <w:szCs w:val="24"/>
      <w:lang w:eastAsia="pt-BR"/>
    </w:rPr>
  </w:style>
  <w:style w:type="paragraph" w:customStyle="1" w:styleId="ww-corpodetexto2">
    <w:name w:val="ww-corpodetexto2"/>
    <w:basedOn w:val="Normal"/>
    <w:rsid w:val="005D6CF5"/>
    <w:pPr>
      <w:autoSpaceDE w:val="0"/>
      <w:autoSpaceDN w:val="0"/>
      <w:spacing w:after="0" w:line="240" w:lineRule="auto"/>
      <w:jc w:val="both"/>
    </w:pPr>
    <w:rPr>
      <w:rFonts w:ascii="Bookman Old Style" w:eastAsia="Times New Roman" w:hAnsi="Bookman Old Style" w:cs="Times New Roman"/>
      <w:sz w:val="24"/>
      <w:szCs w:val="24"/>
      <w:lang w:eastAsia="pt-BR"/>
    </w:rPr>
  </w:style>
  <w:style w:type="paragraph" w:customStyle="1" w:styleId="analticozzz">
    <w:name w:val="analticozzz"/>
    <w:basedOn w:val="Normal"/>
    <w:rsid w:val="005D6CF5"/>
    <w:pPr>
      <w:autoSpaceDE w:val="0"/>
      <w:autoSpaceDN w:val="0"/>
      <w:spacing w:after="0" w:line="360" w:lineRule="auto"/>
      <w:ind w:firstLine="1"/>
      <w:jc w:val="both"/>
    </w:pPr>
    <w:rPr>
      <w:rFonts w:ascii="Arial" w:eastAsia="Times New Roman" w:hAnsi="Arial" w:cs="Arial"/>
      <w:b/>
      <w:bCs/>
      <w:lang w:eastAsia="pt-BR"/>
    </w:rPr>
  </w:style>
  <w:style w:type="paragraph" w:customStyle="1" w:styleId="textov10">
    <w:name w:val="texto_v10"/>
    <w:basedOn w:val="Normal"/>
    <w:rsid w:val="005D6CF5"/>
    <w:pPr>
      <w:spacing w:before="100" w:beforeAutospacing="1" w:after="100" w:afterAutospacing="1" w:line="240" w:lineRule="auto"/>
    </w:pPr>
    <w:rPr>
      <w:rFonts w:ascii="Verdana" w:eastAsia="Times New Roman" w:hAnsi="Verdana" w:cs="Times New Roman"/>
      <w:sz w:val="15"/>
      <w:szCs w:val="15"/>
      <w:lang w:eastAsia="pt-BR"/>
    </w:rPr>
  </w:style>
  <w:style w:type="paragraph" w:customStyle="1" w:styleId="corpodotexto">
    <w:name w:val="corpodotexto"/>
    <w:basedOn w:val="Normal"/>
    <w:rsid w:val="005D6CF5"/>
    <w:pPr>
      <w:autoSpaceDE w:val="0"/>
      <w:autoSpaceDN w:val="0"/>
      <w:spacing w:after="0" w:line="240" w:lineRule="auto"/>
      <w:jc w:val="both"/>
    </w:pPr>
    <w:rPr>
      <w:rFonts w:ascii="Bookman Old Style" w:eastAsia="Times New Roman" w:hAnsi="Bookman Old Style" w:cs="Times New Roman"/>
      <w:i/>
      <w:iCs/>
      <w:color w:val="FF0000"/>
      <w:sz w:val="24"/>
      <w:szCs w:val="24"/>
      <w:lang w:eastAsia="pt-BR"/>
    </w:rPr>
  </w:style>
  <w:style w:type="paragraph" w:styleId="Lista">
    <w:name w:val="List"/>
    <w:basedOn w:val="Normal"/>
    <w:rsid w:val="005D6CF5"/>
    <w:pPr>
      <w:spacing w:after="0" w:line="240" w:lineRule="auto"/>
      <w:ind w:left="283" w:hanging="283"/>
    </w:pPr>
    <w:rPr>
      <w:rFonts w:ascii="Times New Roman" w:eastAsia="Times New Roman" w:hAnsi="Times New Roman" w:cs="Times New Roman"/>
      <w:sz w:val="20"/>
      <w:szCs w:val="20"/>
      <w:lang w:eastAsia="pt-BR"/>
    </w:rPr>
  </w:style>
  <w:style w:type="paragraph" w:customStyle="1" w:styleId="style16">
    <w:name w:val="style16"/>
    <w:basedOn w:val="Normal"/>
    <w:rsid w:val="005D6CF5"/>
    <w:pPr>
      <w:spacing w:before="100" w:beforeAutospacing="1" w:after="100" w:afterAutospacing="1" w:line="240" w:lineRule="auto"/>
    </w:pPr>
    <w:rPr>
      <w:rFonts w:ascii="Verdana" w:eastAsia="Times New Roman" w:hAnsi="Verdana" w:cs="Times New Roman"/>
      <w:sz w:val="17"/>
      <w:szCs w:val="17"/>
      <w:lang w:eastAsia="pt-BR"/>
    </w:rPr>
  </w:style>
  <w:style w:type="character" w:styleId="nfase">
    <w:name w:val="Emphasis"/>
    <w:uiPriority w:val="20"/>
    <w:qFormat/>
    <w:rsid w:val="005D6CF5"/>
    <w:rPr>
      <w:i/>
      <w:iCs/>
    </w:rPr>
  </w:style>
  <w:style w:type="character" w:customStyle="1" w:styleId="style161">
    <w:name w:val="style161"/>
    <w:rsid w:val="005D6CF5"/>
    <w:rPr>
      <w:rFonts w:ascii="Verdana" w:hAnsi="Verdana" w:hint="default"/>
      <w:sz w:val="17"/>
      <w:szCs w:val="17"/>
    </w:rPr>
  </w:style>
  <w:style w:type="paragraph" w:customStyle="1" w:styleId="arial">
    <w:name w:val="arial"/>
    <w:basedOn w:val="Normal"/>
    <w:rsid w:val="005D6CF5"/>
    <w:pPr>
      <w:spacing w:after="0" w:line="240" w:lineRule="auto"/>
      <w:ind w:left="-108"/>
      <w:jc w:val="center"/>
    </w:pPr>
    <w:rPr>
      <w:rFonts w:ascii="Arial" w:eastAsia="Times New Roman" w:hAnsi="Arial" w:cs="Arial"/>
      <w:b/>
      <w:sz w:val="16"/>
      <w:szCs w:val="24"/>
      <w:lang w:eastAsia="pt-BR"/>
    </w:rPr>
  </w:style>
  <w:style w:type="paragraph" w:customStyle="1" w:styleId="Bel-Corpodetexto">
    <w:name w:val="Bel-Corpo de texto"/>
    <w:basedOn w:val="Normal"/>
    <w:rsid w:val="005D6CF5"/>
    <w:pPr>
      <w:spacing w:after="0" w:line="480" w:lineRule="auto"/>
      <w:ind w:firstLine="709"/>
      <w:jc w:val="both"/>
    </w:pPr>
    <w:rPr>
      <w:rFonts w:ascii="Arial" w:eastAsia="Times New Roman" w:hAnsi="Arial" w:cs="Times New Roman"/>
      <w:sz w:val="24"/>
      <w:szCs w:val="24"/>
      <w:lang w:eastAsia="pt-BR"/>
    </w:rPr>
  </w:style>
  <w:style w:type="paragraph" w:styleId="Recuodecorpodetexto3">
    <w:name w:val="Body Text Indent 3"/>
    <w:basedOn w:val="Normal"/>
    <w:link w:val="Recuodecorpodetexto3Char"/>
    <w:rsid w:val="005D6CF5"/>
    <w:pPr>
      <w:spacing w:after="120" w:line="240" w:lineRule="auto"/>
      <w:ind w:left="283"/>
    </w:pPr>
    <w:rPr>
      <w:rFonts w:ascii="Times New Roman" w:eastAsia="Times New Roman" w:hAnsi="Times New Roman" w:cs="Times New Roman"/>
      <w:sz w:val="16"/>
      <w:szCs w:val="16"/>
      <w:lang w:val="x-none" w:eastAsia="x-none"/>
    </w:rPr>
  </w:style>
  <w:style w:type="character" w:customStyle="1" w:styleId="Recuodecorpodetexto3Char">
    <w:name w:val="Recuo de corpo de texto 3 Char"/>
    <w:basedOn w:val="Fontepargpadro"/>
    <w:link w:val="Recuodecorpodetexto3"/>
    <w:rsid w:val="005D6CF5"/>
    <w:rPr>
      <w:rFonts w:ascii="Times New Roman" w:eastAsia="Times New Roman" w:hAnsi="Times New Roman" w:cs="Times New Roman"/>
      <w:sz w:val="16"/>
      <w:szCs w:val="16"/>
      <w:lang w:val="x-none" w:eastAsia="x-none"/>
    </w:rPr>
  </w:style>
  <w:style w:type="paragraph" w:styleId="TextosemFormatao">
    <w:name w:val="Plain Text"/>
    <w:aliases w:val="Texto simples"/>
    <w:basedOn w:val="Normal"/>
    <w:link w:val="TextosemFormataoChar"/>
    <w:rsid w:val="005D6CF5"/>
    <w:pPr>
      <w:spacing w:after="0" w:line="240" w:lineRule="auto"/>
    </w:pPr>
    <w:rPr>
      <w:rFonts w:ascii="Courier New" w:eastAsia="Times New Roman" w:hAnsi="Courier New" w:cs="Times New Roman"/>
      <w:sz w:val="20"/>
      <w:szCs w:val="20"/>
      <w:lang w:val="x-none" w:eastAsia="x-none"/>
    </w:rPr>
  </w:style>
  <w:style w:type="character" w:customStyle="1" w:styleId="TextosemFormataoChar">
    <w:name w:val="Texto sem Formatação Char"/>
    <w:aliases w:val="Texto simples Char"/>
    <w:basedOn w:val="Fontepargpadro"/>
    <w:link w:val="TextosemFormatao"/>
    <w:rsid w:val="005D6CF5"/>
    <w:rPr>
      <w:rFonts w:ascii="Courier New" w:eastAsia="Times New Roman" w:hAnsi="Courier New" w:cs="Times New Roman"/>
      <w:sz w:val="20"/>
      <w:szCs w:val="20"/>
      <w:lang w:val="x-none" w:eastAsia="x-none"/>
    </w:rPr>
  </w:style>
  <w:style w:type="paragraph" w:customStyle="1" w:styleId="xl26">
    <w:name w:val="xl26"/>
    <w:basedOn w:val="Normal"/>
    <w:rsid w:val="005D6CF5"/>
    <w:pPr>
      <w:spacing w:before="100" w:beforeAutospacing="1" w:after="100" w:afterAutospacing="1" w:line="240" w:lineRule="auto"/>
      <w:jc w:val="center"/>
    </w:pPr>
    <w:rPr>
      <w:rFonts w:ascii="Arial" w:eastAsia="Arial Unicode MS" w:hAnsi="Arial" w:cs="Arial"/>
      <w:b/>
      <w:bCs/>
      <w:sz w:val="24"/>
      <w:szCs w:val="24"/>
      <w:lang w:eastAsia="pt-BR"/>
    </w:rPr>
  </w:style>
  <w:style w:type="character" w:customStyle="1" w:styleId="texto1">
    <w:name w:val="texto1"/>
    <w:rsid w:val="005D6CF5"/>
    <w:rPr>
      <w:rFonts w:ascii="Verdana" w:hAnsi="Verdana" w:hint="default"/>
      <w:i w:val="0"/>
      <w:iCs w:val="0"/>
      <w:color w:val="336699"/>
      <w:sz w:val="15"/>
      <w:szCs w:val="15"/>
    </w:rPr>
  </w:style>
  <w:style w:type="paragraph" w:styleId="Partesuperior-zdoformulrio">
    <w:name w:val="HTML Top of Form"/>
    <w:basedOn w:val="Normal"/>
    <w:next w:val="Normal"/>
    <w:link w:val="Partesuperior-zdoformulrioChar"/>
    <w:hidden/>
    <w:rsid w:val="005D6CF5"/>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Partesuperior-zdoformulrioChar">
    <w:name w:val="Parte superior-z do formulário Char"/>
    <w:basedOn w:val="Fontepargpadro"/>
    <w:link w:val="Partesuperior-zdoformulrio"/>
    <w:rsid w:val="005D6CF5"/>
    <w:rPr>
      <w:rFonts w:ascii="Arial" w:eastAsia="Times New Roman" w:hAnsi="Arial" w:cs="Times New Roman"/>
      <w:vanish/>
      <w:sz w:val="16"/>
      <w:szCs w:val="16"/>
      <w:lang w:val="x-none" w:eastAsia="x-none"/>
    </w:rPr>
  </w:style>
  <w:style w:type="paragraph" w:styleId="Legenda">
    <w:name w:val="caption"/>
    <w:basedOn w:val="Normal"/>
    <w:next w:val="Normal"/>
    <w:qFormat/>
    <w:rsid w:val="005D6CF5"/>
    <w:pPr>
      <w:spacing w:after="0" w:line="240" w:lineRule="auto"/>
      <w:jc w:val="center"/>
    </w:pPr>
    <w:rPr>
      <w:rFonts w:ascii="Times New Roman" w:eastAsia="Times New Roman" w:hAnsi="Times New Roman" w:cs="Times New Roman"/>
      <w:b/>
      <w:bCs/>
      <w:szCs w:val="24"/>
      <w:lang w:eastAsia="pt-BR"/>
    </w:rPr>
  </w:style>
  <w:style w:type="paragraph" w:customStyle="1" w:styleId="style2">
    <w:name w:val="style2"/>
    <w:basedOn w:val="Normal"/>
    <w:rsid w:val="005D6CF5"/>
    <w:pPr>
      <w:spacing w:before="100" w:beforeAutospacing="1" w:after="100" w:afterAutospacing="1" w:line="240" w:lineRule="auto"/>
    </w:pPr>
    <w:rPr>
      <w:rFonts w:ascii="Verdana" w:eastAsia="Times New Roman" w:hAnsi="Verdana" w:cs="Times New Roman"/>
      <w:color w:val="B50000"/>
      <w:sz w:val="24"/>
      <w:szCs w:val="24"/>
      <w:lang w:eastAsia="pt-BR"/>
    </w:rPr>
  </w:style>
  <w:style w:type="paragraph" w:customStyle="1" w:styleId="Padro0">
    <w:name w:val="Padrão"/>
    <w:rsid w:val="005D6CF5"/>
    <w:pPr>
      <w:widowControl w:val="0"/>
      <w:autoSpaceDE w:val="0"/>
      <w:autoSpaceDN w:val="0"/>
      <w:adjustRightInd w:val="0"/>
      <w:spacing w:after="0" w:line="240" w:lineRule="auto"/>
    </w:pPr>
    <w:rPr>
      <w:rFonts w:ascii="Times New Roman" w:eastAsia="Times New Roman" w:hAnsi="Times New Roman" w:cs="Times New Roman"/>
      <w:sz w:val="24"/>
      <w:szCs w:val="24"/>
      <w:lang w:eastAsia="pt-BR"/>
    </w:rPr>
  </w:style>
  <w:style w:type="paragraph" w:styleId="Pr-formataoHTML">
    <w:name w:val="HTML Preformatted"/>
    <w:basedOn w:val="Normal"/>
    <w:link w:val="Pr-formataoHTMLChar"/>
    <w:rsid w:val="005D6C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val="x-none" w:eastAsia="x-none"/>
    </w:rPr>
  </w:style>
  <w:style w:type="character" w:customStyle="1" w:styleId="Pr-formataoHTMLChar">
    <w:name w:val="Pré-formatação HTML Char"/>
    <w:basedOn w:val="Fontepargpadro"/>
    <w:link w:val="Pr-formataoHTML"/>
    <w:rsid w:val="005D6CF5"/>
    <w:rPr>
      <w:rFonts w:ascii="Courier New" w:eastAsia="Times New Roman" w:hAnsi="Courier New" w:cs="Times New Roman"/>
      <w:color w:val="000000"/>
      <w:sz w:val="20"/>
      <w:szCs w:val="20"/>
      <w:lang w:val="x-none" w:eastAsia="x-none"/>
    </w:rPr>
  </w:style>
  <w:style w:type="paragraph" w:styleId="Textodebalo">
    <w:name w:val="Balloon Text"/>
    <w:basedOn w:val="Normal"/>
    <w:link w:val="TextodebaloChar"/>
    <w:uiPriority w:val="99"/>
    <w:rsid w:val="005D6CF5"/>
    <w:pPr>
      <w:spacing w:after="0" w:line="240" w:lineRule="auto"/>
    </w:pPr>
    <w:rPr>
      <w:rFonts w:ascii="Tahoma" w:eastAsia="Times New Roman" w:hAnsi="Tahoma" w:cs="Times New Roman"/>
      <w:sz w:val="16"/>
      <w:szCs w:val="16"/>
      <w:lang w:val="x-none" w:eastAsia="x-none"/>
    </w:rPr>
  </w:style>
  <w:style w:type="character" w:customStyle="1" w:styleId="TextodebaloChar">
    <w:name w:val="Texto de balão Char"/>
    <w:basedOn w:val="Fontepargpadro"/>
    <w:link w:val="Textodebalo"/>
    <w:uiPriority w:val="99"/>
    <w:rsid w:val="005D6CF5"/>
    <w:rPr>
      <w:rFonts w:ascii="Tahoma" w:eastAsia="Times New Roman" w:hAnsi="Tahoma" w:cs="Times New Roman"/>
      <w:sz w:val="16"/>
      <w:szCs w:val="16"/>
      <w:lang w:val="x-none" w:eastAsia="x-none"/>
    </w:rPr>
  </w:style>
  <w:style w:type="paragraph" w:customStyle="1" w:styleId="PPC1">
    <w:name w:val="PPC 1"/>
    <w:basedOn w:val="Corpodetexto"/>
    <w:link w:val="PPC1Char"/>
    <w:rsid w:val="005D6C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0" w:line="360" w:lineRule="auto"/>
      <w:jc w:val="both"/>
    </w:pPr>
    <w:rPr>
      <w:rFonts w:ascii="Tahoma" w:eastAsia="Times New Roman" w:hAnsi="Tahoma"/>
      <w:sz w:val="24"/>
      <w:szCs w:val="28"/>
      <w:lang w:val="x-none" w:eastAsia="x-none"/>
    </w:rPr>
  </w:style>
  <w:style w:type="character" w:customStyle="1" w:styleId="PPC1Char">
    <w:name w:val="PPC 1 Char"/>
    <w:link w:val="PPC1"/>
    <w:rsid w:val="005D6CF5"/>
    <w:rPr>
      <w:rFonts w:ascii="Tahoma" w:eastAsia="Times New Roman" w:hAnsi="Tahoma" w:cs="Times New Roman"/>
      <w:sz w:val="24"/>
      <w:szCs w:val="28"/>
      <w:lang w:val="x-none" w:eastAsia="x-none"/>
    </w:rPr>
  </w:style>
  <w:style w:type="paragraph" w:customStyle="1" w:styleId="PPCcommarcadoresbola">
    <w:name w:val="PPC com marcadores bola"/>
    <w:basedOn w:val="NormalWeb"/>
    <w:rsid w:val="005D6CF5"/>
    <w:pPr>
      <w:numPr>
        <w:numId w:val="1"/>
      </w:numPr>
      <w:spacing w:before="120" w:beforeAutospacing="0" w:line="360" w:lineRule="auto"/>
      <w:jc w:val="both"/>
    </w:pPr>
    <w:rPr>
      <w:rFonts w:ascii="Tahoma" w:hAnsi="Tahoma"/>
      <w:color w:val="000000"/>
    </w:rPr>
  </w:style>
  <w:style w:type="paragraph" w:customStyle="1" w:styleId="Default">
    <w:name w:val="Default"/>
    <w:uiPriority w:val="99"/>
    <w:rsid w:val="005D6CF5"/>
    <w:pPr>
      <w:autoSpaceDE w:val="0"/>
      <w:autoSpaceDN w:val="0"/>
      <w:adjustRightInd w:val="0"/>
      <w:spacing w:after="0" w:line="240" w:lineRule="auto"/>
    </w:pPr>
    <w:rPr>
      <w:rFonts w:ascii="Tahoma" w:eastAsia="Times New Roman" w:hAnsi="Tahoma" w:cs="Tahoma"/>
      <w:color w:val="000000"/>
      <w:sz w:val="24"/>
      <w:szCs w:val="24"/>
      <w:lang w:eastAsia="pt-BR"/>
    </w:rPr>
  </w:style>
  <w:style w:type="paragraph" w:customStyle="1" w:styleId="TextosemFormatao1">
    <w:name w:val="Texto sem Formatação1"/>
    <w:basedOn w:val="Normal"/>
    <w:rsid w:val="005D6CF5"/>
    <w:pPr>
      <w:spacing w:after="0" w:line="360" w:lineRule="auto"/>
      <w:jc w:val="both"/>
    </w:pPr>
    <w:rPr>
      <w:rFonts w:ascii="Courier New" w:eastAsia="Times New Roman" w:hAnsi="Courier New" w:cs="Times New Roman"/>
      <w:sz w:val="20"/>
      <w:szCs w:val="20"/>
      <w:lang w:eastAsia="pt-BR"/>
    </w:rPr>
  </w:style>
  <w:style w:type="character" w:customStyle="1" w:styleId="TtuloChar1">
    <w:name w:val="Título Char1"/>
    <w:aliases w:val="Jair-Título1 Char1"/>
    <w:uiPriority w:val="10"/>
    <w:locked/>
    <w:rsid w:val="005D6CF5"/>
    <w:rPr>
      <w:rFonts w:ascii="Cambria" w:hAnsi="Cambria"/>
      <w:color w:val="17365D"/>
      <w:spacing w:val="5"/>
    </w:rPr>
  </w:style>
  <w:style w:type="character" w:customStyle="1" w:styleId="CorpodetextoChar1">
    <w:name w:val="Corpo de texto Char1"/>
    <w:aliases w:val="Char Char Char Char Char Char,Char Char Char Char Char1, Char Char Char Char Char Char, Char Char Char Char Char Char Char Char Char Char Char, Char Char Char Char Char Char Char Char Char Char Char Char Char C Char"/>
    <w:rsid w:val="005D6CF5"/>
    <w:rPr>
      <w:b/>
      <w:caps/>
      <w:noProof/>
      <w:color w:val="FF0000"/>
    </w:rPr>
  </w:style>
  <w:style w:type="character" w:customStyle="1" w:styleId="Corpodetexto2Char1">
    <w:name w:val="Corpo de texto 2 Char1"/>
    <w:rsid w:val="005D6CF5"/>
    <w:rPr>
      <w:lang w:val="pt-BR" w:eastAsia="pt-BR" w:bidi="ar-SA"/>
    </w:rPr>
  </w:style>
  <w:style w:type="paragraph" w:customStyle="1" w:styleId="DefinitionTerm">
    <w:name w:val="Definition Term"/>
    <w:basedOn w:val="Normal"/>
    <w:next w:val="Normal"/>
    <w:rsid w:val="005D6CF5"/>
    <w:pPr>
      <w:spacing w:after="0" w:line="240" w:lineRule="auto"/>
    </w:pPr>
    <w:rPr>
      <w:rFonts w:ascii="Times New Roman" w:eastAsia="Times New Roman" w:hAnsi="Times New Roman" w:cs="Times New Roman"/>
      <w:snapToGrid w:val="0"/>
      <w:sz w:val="24"/>
      <w:szCs w:val="24"/>
      <w:lang w:eastAsia="pt-BR"/>
    </w:rPr>
  </w:style>
  <w:style w:type="paragraph" w:customStyle="1" w:styleId="Preformatted">
    <w:name w:val="Preformatted"/>
    <w:basedOn w:val="Normal"/>
    <w:rsid w:val="005D6CF5"/>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pt-BR"/>
    </w:rPr>
  </w:style>
  <w:style w:type="paragraph" w:customStyle="1" w:styleId="Corpodetexto21">
    <w:name w:val="Corpo de texto 21"/>
    <w:basedOn w:val="Normal"/>
    <w:rsid w:val="005D6CF5"/>
    <w:pPr>
      <w:widowControl w:val="0"/>
      <w:suppressAutoHyphens/>
      <w:overflowPunct w:val="0"/>
      <w:autoSpaceDE w:val="0"/>
      <w:autoSpaceDN w:val="0"/>
      <w:adjustRightInd w:val="0"/>
      <w:spacing w:after="0" w:line="360" w:lineRule="auto"/>
      <w:ind w:firstLine="720"/>
      <w:jc w:val="both"/>
      <w:textAlignment w:val="baseline"/>
    </w:pPr>
    <w:rPr>
      <w:rFonts w:ascii="Thorndale" w:eastAsia="Times New Roman" w:hAnsi="Thorndale" w:cs="Times New Roman"/>
      <w:color w:val="000000"/>
      <w:sz w:val="24"/>
      <w:szCs w:val="20"/>
      <w:lang w:eastAsia="pt-BR"/>
    </w:rPr>
  </w:style>
  <w:style w:type="paragraph" w:customStyle="1" w:styleId="WW-NormalWeb">
    <w:name w:val="WW-Normal (Web)"/>
    <w:basedOn w:val="Normal"/>
    <w:rsid w:val="005D6CF5"/>
    <w:pPr>
      <w:spacing w:before="100" w:after="100" w:line="240" w:lineRule="auto"/>
    </w:pPr>
    <w:rPr>
      <w:rFonts w:ascii="Arial Unicode MS" w:eastAsia="Arial Unicode MS" w:hAnsi="Arial Unicode MS" w:cs="Times New Roman"/>
      <w:sz w:val="24"/>
      <w:szCs w:val="20"/>
      <w:lang w:eastAsia="pt-BR"/>
    </w:rPr>
  </w:style>
  <w:style w:type="paragraph" w:customStyle="1" w:styleId="Ttulodetabela">
    <w:name w:val="Título de tabela"/>
    <w:basedOn w:val="Contedodetabela"/>
    <w:autoRedefine/>
    <w:rsid w:val="005D6CF5"/>
    <w:rPr>
      <w:lang w:val="pt-BR"/>
    </w:rPr>
  </w:style>
  <w:style w:type="paragraph" w:customStyle="1" w:styleId="Contedodetabela">
    <w:name w:val="Conteúdo de tabela"/>
    <w:basedOn w:val="Normal"/>
    <w:autoRedefine/>
    <w:rsid w:val="005D6CF5"/>
    <w:pPr>
      <w:tabs>
        <w:tab w:val="left" w:pos="9498"/>
      </w:tabs>
      <w:spacing w:after="0" w:line="360" w:lineRule="auto"/>
      <w:ind w:right="141"/>
      <w:jc w:val="both"/>
      <w:outlineLvl w:val="0"/>
    </w:pPr>
    <w:rPr>
      <w:rFonts w:ascii="Arial" w:eastAsia="Times New Roman" w:hAnsi="Arial" w:cs="Arial"/>
      <w:sz w:val="24"/>
      <w:szCs w:val="24"/>
      <w:lang w:val="pt-PT" w:eastAsia="pt-BR"/>
    </w:rPr>
  </w:style>
  <w:style w:type="paragraph" w:customStyle="1" w:styleId="organograma">
    <w:name w:val="organograma"/>
    <w:basedOn w:val="Normal"/>
    <w:rsid w:val="005D6CF5"/>
    <w:pPr>
      <w:snapToGrid w:val="0"/>
      <w:spacing w:after="0" w:line="240" w:lineRule="auto"/>
      <w:jc w:val="center"/>
    </w:pPr>
    <w:rPr>
      <w:rFonts w:ascii="Arial" w:eastAsia="Times New Roman" w:hAnsi="Arial" w:cs="Times New Roman"/>
      <w:b/>
      <w:sz w:val="20"/>
      <w:szCs w:val="24"/>
      <w:lang w:eastAsia="pt-BR"/>
    </w:rPr>
  </w:style>
  <w:style w:type="paragraph" w:customStyle="1" w:styleId="Contedodatabela">
    <w:name w:val="Conteúdo da tabela"/>
    <w:basedOn w:val="Corpodetexto"/>
    <w:rsid w:val="005D6CF5"/>
    <w:pPr>
      <w:suppressLineNumbers/>
      <w:suppressAutoHyphens/>
      <w:spacing w:after="0" w:line="240" w:lineRule="auto"/>
      <w:jc w:val="both"/>
    </w:pPr>
    <w:rPr>
      <w:rFonts w:ascii="Times New Roman" w:eastAsia="Times New Roman" w:hAnsi="Times New Roman"/>
      <w:sz w:val="24"/>
      <w:szCs w:val="20"/>
      <w:lang w:val="x-none" w:eastAsia="x-none"/>
    </w:rPr>
  </w:style>
  <w:style w:type="paragraph" w:customStyle="1" w:styleId="Corpodetexto1">
    <w:name w:val="Corpo de texto1"/>
    <w:basedOn w:val="Normal"/>
    <w:rsid w:val="005D6CF5"/>
    <w:pPr>
      <w:widowControl w:val="0"/>
      <w:suppressAutoHyphens/>
      <w:overflowPunct w:val="0"/>
      <w:autoSpaceDE w:val="0"/>
      <w:autoSpaceDN w:val="0"/>
      <w:adjustRightInd w:val="0"/>
      <w:spacing w:after="0" w:line="240" w:lineRule="auto"/>
      <w:jc w:val="both"/>
      <w:textAlignment w:val="baseline"/>
    </w:pPr>
    <w:rPr>
      <w:rFonts w:ascii="Thorndale" w:eastAsia="Times New Roman" w:hAnsi="Thorndale" w:cs="Times New Roman"/>
      <w:color w:val="000000"/>
      <w:sz w:val="24"/>
      <w:szCs w:val="20"/>
      <w:lang w:eastAsia="pt-BR"/>
    </w:rPr>
  </w:style>
  <w:style w:type="paragraph" w:customStyle="1" w:styleId="WW-Recuodecorpodetexto2">
    <w:name w:val="WW-Recuo de corpo de texto 2"/>
    <w:basedOn w:val="Normal"/>
    <w:rsid w:val="005D6CF5"/>
    <w:pPr>
      <w:suppressAutoHyphens/>
      <w:spacing w:before="120" w:after="0" w:line="360" w:lineRule="auto"/>
      <w:ind w:firstLine="567"/>
      <w:jc w:val="both"/>
    </w:pPr>
    <w:rPr>
      <w:rFonts w:ascii="Times New Roman" w:eastAsia="Times New Roman" w:hAnsi="Times New Roman" w:cs="Times New Roman"/>
      <w:sz w:val="24"/>
      <w:szCs w:val="20"/>
      <w:lang w:eastAsia="pt-BR"/>
    </w:rPr>
  </w:style>
  <w:style w:type="paragraph" w:customStyle="1" w:styleId="Texto">
    <w:name w:val="Texto"/>
    <w:basedOn w:val="Normal"/>
    <w:rsid w:val="005D6CF5"/>
    <w:pPr>
      <w:tabs>
        <w:tab w:val="left" w:leader="dot" w:pos="3544"/>
      </w:tabs>
      <w:spacing w:after="0" w:line="240" w:lineRule="auto"/>
    </w:pPr>
    <w:rPr>
      <w:rFonts w:ascii="Arial" w:eastAsia="Times New Roman" w:hAnsi="Arial" w:cs="Times New Roman"/>
      <w:sz w:val="24"/>
      <w:szCs w:val="20"/>
      <w:lang w:eastAsia="pt-BR"/>
    </w:rPr>
  </w:style>
  <w:style w:type="paragraph" w:styleId="Numerada">
    <w:name w:val="List Number"/>
    <w:basedOn w:val="Normal"/>
    <w:rsid w:val="005D6CF5"/>
    <w:pPr>
      <w:numPr>
        <w:numId w:val="2"/>
      </w:numPr>
      <w:spacing w:after="0" w:line="240" w:lineRule="auto"/>
    </w:pPr>
    <w:rPr>
      <w:rFonts w:ascii="Times New Roman" w:eastAsia="Times New Roman" w:hAnsi="Times New Roman" w:cs="Times New Roman"/>
      <w:sz w:val="24"/>
      <w:szCs w:val="24"/>
      <w:lang w:eastAsia="pt-BR"/>
    </w:rPr>
  </w:style>
  <w:style w:type="paragraph" w:customStyle="1" w:styleId="Cabealhoprimeiro">
    <w:name w:val="Cabeçalho primeiro"/>
    <w:basedOn w:val="Cabealho"/>
    <w:rsid w:val="005D6CF5"/>
    <w:pPr>
      <w:keepLines/>
      <w:tabs>
        <w:tab w:val="clear" w:pos="4252"/>
        <w:tab w:val="clear" w:pos="8504"/>
        <w:tab w:val="center" w:pos="4320"/>
        <w:tab w:val="right" w:pos="8640"/>
      </w:tabs>
      <w:spacing w:after="480" w:line="240" w:lineRule="atLeast"/>
      <w:jc w:val="center"/>
    </w:pPr>
    <w:rPr>
      <w:rFonts w:ascii="Garamond" w:eastAsia="Times New Roman" w:hAnsi="Garamond" w:cs="Times New Roman"/>
      <w:caps/>
      <w:spacing w:val="15"/>
      <w:sz w:val="18"/>
      <w:szCs w:val="20"/>
      <w:lang w:val="x-none"/>
    </w:rPr>
  </w:style>
  <w:style w:type="paragraph" w:customStyle="1" w:styleId="NormalNegrito">
    <w:name w:val="Normal + Negrito"/>
    <w:basedOn w:val="Normal"/>
    <w:rsid w:val="005D6CF5"/>
    <w:pPr>
      <w:suppressAutoHyphens/>
      <w:spacing w:before="40" w:after="40" w:line="480" w:lineRule="auto"/>
      <w:ind w:right="113"/>
      <w:jc w:val="both"/>
    </w:pPr>
    <w:rPr>
      <w:rFonts w:ascii="Arial" w:eastAsia="Times New Roman" w:hAnsi="Arial" w:cs="Times New Roman"/>
      <w:sz w:val="24"/>
      <w:lang w:val="en-US" w:eastAsia="ar-SA"/>
    </w:rPr>
  </w:style>
  <w:style w:type="character" w:customStyle="1" w:styleId="apple-style-span">
    <w:name w:val="apple-style-span"/>
    <w:basedOn w:val="Fontepargpadro"/>
    <w:uiPriority w:val="99"/>
    <w:rsid w:val="005D6CF5"/>
  </w:style>
  <w:style w:type="character" w:customStyle="1" w:styleId="apple-converted-space">
    <w:name w:val="apple-converted-space"/>
    <w:basedOn w:val="Fontepargpadro"/>
    <w:rsid w:val="005D6CF5"/>
  </w:style>
  <w:style w:type="character" w:styleId="CitaoHTML">
    <w:name w:val="HTML Cite"/>
    <w:uiPriority w:val="99"/>
    <w:unhideWhenUsed/>
    <w:rsid w:val="005D6CF5"/>
    <w:rPr>
      <w:i w:val="0"/>
      <w:iCs w:val="0"/>
      <w:color w:val="0E774A"/>
    </w:rPr>
  </w:style>
  <w:style w:type="character" w:customStyle="1" w:styleId="tx-psmhighlight-sword-1">
    <w:name w:val="tx-psmhighlight-sword-1"/>
    <w:basedOn w:val="Fontepargpadro"/>
    <w:rsid w:val="005D6CF5"/>
  </w:style>
  <w:style w:type="paragraph" w:customStyle="1" w:styleId="Recuodecorpodetexto21">
    <w:name w:val="Recuo de corpo de texto 21"/>
    <w:basedOn w:val="Normal"/>
    <w:rsid w:val="005D6CF5"/>
    <w:pPr>
      <w:overflowPunct w:val="0"/>
      <w:autoSpaceDE w:val="0"/>
      <w:autoSpaceDN w:val="0"/>
      <w:adjustRightInd w:val="0"/>
      <w:spacing w:after="0" w:line="240" w:lineRule="auto"/>
      <w:ind w:left="284" w:hanging="284"/>
    </w:pPr>
    <w:rPr>
      <w:rFonts w:ascii="Times New Roman" w:eastAsia="Times New Roman" w:hAnsi="Times New Roman" w:cs="Times New Roman"/>
      <w:color w:val="008000"/>
      <w:sz w:val="24"/>
      <w:szCs w:val="20"/>
      <w:lang w:eastAsia="pt-BR"/>
    </w:rPr>
  </w:style>
  <w:style w:type="paragraph" w:styleId="Subttulo">
    <w:name w:val="Subtitle"/>
    <w:basedOn w:val="Normal"/>
    <w:next w:val="Normal"/>
    <w:link w:val="SubttuloChar"/>
    <w:qFormat/>
    <w:rsid w:val="005D6CF5"/>
    <w:pPr>
      <w:spacing w:after="60" w:line="240" w:lineRule="auto"/>
      <w:jc w:val="center"/>
      <w:outlineLvl w:val="1"/>
    </w:pPr>
    <w:rPr>
      <w:rFonts w:ascii="Cambria" w:eastAsia="Times New Roman" w:hAnsi="Cambria" w:cs="Times New Roman"/>
      <w:sz w:val="24"/>
      <w:szCs w:val="24"/>
      <w:lang w:val="x-none" w:eastAsia="x-none"/>
    </w:rPr>
  </w:style>
  <w:style w:type="character" w:customStyle="1" w:styleId="SubttuloChar">
    <w:name w:val="Subtítulo Char"/>
    <w:basedOn w:val="Fontepargpadro"/>
    <w:link w:val="Subttulo"/>
    <w:rsid w:val="005D6CF5"/>
    <w:rPr>
      <w:rFonts w:ascii="Cambria" w:eastAsia="Times New Roman" w:hAnsi="Cambria" w:cs="Times New Roman"/>
      <w:sz w:val="24"/>
      <w:szCs w:val="24"/>
      <w:lang w:val="x-none" w:eastAsia="x-none"/>
    </w:rPr>
  </w:style>
  <w:style w:type="character" w:styleId="Refdecomentrio">
    <w:name w:val="annotation reference"/>
    <w:uiPriority w:val="99"/>
    <w:semiHidden/>
    <w:unhideWhenUsed/>
    <w:rsid w:val="005D6CF5"/>
    <w:rPr>
      <w:sz w:val="16"/>
      <w:szCs w:val="16"/>
    </w:rPr>
  </w:style>
  <w:style w:type="paragraph" w:styleId="Textodecomentrio">
    <w:name w:val="annotation text"/>
    <w:basedOn w:val="Normal"/>
    <w:link w:val="TextodecomentrioChar"/>
    <w:uiPriority w:val="99"/>
    <w:semiHidden/>
    <w:unhideWhenUsed/>
    <w:rsid w:val="005D6CF5"/>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semiHidden/>
    <w:rsid w:val="005D6CF5"/>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5D6CF5"/>
    <w:rPr>
      <w:b/>
      <w:bCs/>
      <w:lang w:val="x-none" w:eastAsia="x-none"/>
    </w:rPr>
  </w:style>
  <w:style w:type="character" w:customStyle="1" w:styleId="AssuntodocomentrioChar">
    <w:name w:val="Assunto do comentário Char"/>
    <w:basedOn w:val="TextodecomentrioChar"/>
    <w:link w:val="Assuntodocomentrio"/>
    <w:uiPriority w:val="99"/>
    <w:semiHidden/>
    <w:rsid w:val="005D6CF5"/>
    <w:rPr>
      <w:rFonts w:ascii="Times New Roman" w:eastAsia="Times New Roman" w:hAnsi="Times New Roman" w:cs="Times New Roman"/>
      <w:b/>
      <w:bCs/>
      <w:sz w:val="20"/>
      <w:szCs w:val="20"/>
      <w:lang w:val="x-none" w:eastAsia="x-none"/>
    </w:rPr>
  </w:style>
  <w:style w:type="character" w:customStyle="1" w:styleId="st">
    <w:name w:val="st"/>
    <w:basedOn w:val="Fontepargpadro"/>
    <w:rsid w:val="005D6CF5"/>
  </w:style>
  <w:style w:type="paragraph" w:styleId="SemEspaamento">
    <w:name w:val="No Spacing"/>
    <w:uiPriority w:val="1"/>
    <w:qFormat/>
    <w:rsid w:val="005D6CF5"/>
    <w:pPr>
      <w:spacing w:after="0" w:line="240" w:lineRule="auto"/>
    </w:pPr>
    <w:rPr>
      <w:rFonts w:ascii="Calibri" w:eastAsia="Calibri" w:hAnsi="Calibri" w:cs="Times New Roman"/>
    </w:rPr>
  </w:style>
  <w:style w:type="paragraph" w:customStyle="1" w:styleId="Corpodetexto31">
    <w:name w:val="Corpo de texto 31"/>
    <w:basedOn w:val="Normal"/>
    <w:rsid w:val="005D6CF5"/>
    <w:pPr>
      <w:suppressAutoHyphens/>
      <w:spacing w:after="120" w:line="240" w:lineRule="auto"/>
    </w:pPr>
    <w:rPr>
      <w:rFonts w:ascii="Times New Roman" w:eastAsia="Times New Roman" w:hAnsi="Times New Roman" w:cs="Times New Roman"/>
      <w:sz w:val="16"/>
      <w:szCs w:val="16"/>
      <w:lang w:val="x-none" w:eastAsia="zh-CN"/>
    </w:rPr>
  </w:style>
  <w:style w:type="paragraph" w:customStyle="1" w:styleId="Ttulo10">
    <w:name w:val="Título1"/>
    <w:basedOn w:val="Normal"/>
    <w:next w:val="Corpodetexto"/>
    <w:rsid w:val="005D6CF5"/>
    <w:pPr>
      <w:suppressAutoHyphens/>
      <w:spacing w:after="0" w:line="240" w:lineRule="auto"/>
      <w:jc w:val="center"/>
    </w:pPr>
    <w:rPr>
      <w:rFonts w:ascii="Times New Roman" w:eastAsia="Times New Roman" w:hAnsi="Times New Roman" w:cs="Times New Roman"/>
      <w:b/>
      <w:bCs/>
      <w:sz w:val="24"/>
      <w:szCs w:val="24"/>
      <w:lang w:val="x-none" w:eastAsia="zh-CN"/>
    </w:rPr>
  </w:style>
  <w:style w:type="paragraph" w:customStyle="1" w:styleId="Corpodotexto0">
    <w:name w:val="Corpo do texto"/>
    <w:rsid w:val="005D6CF5"/>
    <w:pPr>
      <w:suppressAutoHyphens/>
      <w:autoSpaceDE w:val="0"/>
      <w:spacing w:after="170" w:line="240" w:lineRule="atLeast"/>
      <w:ind w:firstLine="454"/>
      <w:jc w:val="both"/>
    </w:pPr>
    <w:rPr>
      <w:rFonts w:ascii="Arial" w:eastAsia="Arial" w:hAnsi="Arial" w:cs="Arial"/>
      <w:color w:val="000000"/>
      <w:sz w:val="18"/>
      <w:szCs w:val="18"/>
      <w:lang w:eastAsia="ar-SA"/>
    </w:rPr>
  </w:style>
  <w:style w:type="paragraph" w:customStyle="1" w:styleId="Recuodecorpodetexto22">
    <w:name w:val="Recuo de corpo de texto 22"/>
    <w:basedOn w:val="Normal"/>
    <w:rsid w:val="005D6CF5"/>
    <w:pPr>
      <w:suppressAutoHyphens/>
      <w:spacing w:after="120" w:line="480" w:lineRule="auto"/>
      <w:ind w:left="283"/>
    </w:pPr>
    <w:rPr>
      <w:rFonts w:ascii="Times New Roman" w:eastAsia="Times New Roman" w:hAnsi="Times New Roman" w:cs="Times New Roman"/>
      <w:sz w:val="24"/>
      <w:szCs w:val="24"/>
      <w:lang w:val="x-none" w:eastAsia="zh-CN"/>
    </w:rPr>
  </w:style>
  <w:style w:type="character" w:customStyle="1" w:styleId="textomaior">
    <w:name w:val="textomaior"/>
    <w:rsid w:val="005D6CF5"/>
  </w:style>
  <w:style w:type="paragraph" w:styleId="CabealhodoSumrio">
    <w:name w:val="TOC Heading"/>
    <w:basedOn w:val="Ttulo1"/>
    <w:next w:val="Normal"/>
    <w:uiPriority w:val="39"/>
    <w:unhideWhenUsed/>
    <w:qFormat/>
    <w:rsid w:val="005D6CF5"/>
    <w:pPr>
      <w:keepNext/>
      <w:keepLines/>
      <w:spacing w:before="480" w:line="276" w:lineRule="auto"/>
      <w:outlineLvl w:val="9"/>
    </w:pPr>
    <w:rPr>
      <w:rFonts w:ascii="Cambria" w:hAnsi="Cambria"/>
      <w:b/>
      <w:bCs/>
      <w:snapToGrid/>
      <w:color w:val="365F91"/>
      <w:sz w:val="28"/>
      <w:szCs w:val="28"/>
      <w:lang w:val="pt-BR" w:eastAsia="pt-BR"/>
    </w:rPr>
  </w:style>
  <w:style w:type="paragraph" w:customStyle="1" w:styleId="Marcador">
    <w:name w:val="Marcador"/>
    <w:basedOn w:val="Normal"/>
    <w:link w:val="MarcadorChar"/>
    <w:qFormat/>
    <w:rsid w:val="005D6CF5"/>
    <w:pPr>
      <w:tabs>
        <w:tab w:val="left" w:pos="284"/>
      </w:tabs>
      <w:spacing w:after="0" w:line="360" w:lineRule="auto"/>
      <w:contextualSpacing/>
      <w:jc w:val="both"/>
      <w:outlineLvl w:val="1"/>
    </w:pPr>
    <w:rPr>
      <w:rFonts w:ascii="Verdana" w:eastAsia="Times New Roman" w:hAnsi="Verdana" w:cs="Times New Roman"/>
      <w:bCs/>
      <w:sz w:val="20"/>
      <w:szCs w:val="24"/>
      <w:lang w:val="x-none" w:eastAsia="x-none"/>
    </w:rPr>
  </w:style>
  <w:style w:type="character" w:customStyle="1" w:styleId="MarcadorChar">
    <w:name w:val="Marcador Char"/>
    <w:link w:val="Marcador"/>
    <w:rsid w:val="005D6CF5"/>
    <w:rPr>
      <w:rFonts w:ascii="Verdana" w:eastAsia="Times New Roman" w:hAnsi="Verdana" w:cs="Times New Roman"/>
      <w:bCs/>
      <w:sz w:val="20"/>
      <w:szCs w:val="24"/>
      <w:lang w:val="x-none" w:eastAsia="x-none"/>
    </w:rPr>
  </w:style>
  <w:style w:type="character" w:customStyle="1" w:styleId="mw-headline">
    <w:name w:val="mw-headline"/>
    <w:rsid w:val="005D6CF5"/>
  </w:style>
  <w:style w:type="paragraph" w:customStyle="1" w:styleId="bodytext3">
    <w:name w:val="bodytext3"/>
    <w:basedOn w:val="Normal"/>
    <w:rsid w:val="005D6CF5"/>
    <w:pPr>
      <w:spacing w:before="100" w:beforeAutospacing="1" w:after="100" w:afterAutospacing="1" w:line="240" w:lineRule="auto"/>
    </w:pPr>
    <w:rPr>
      <w:rFonts w:ascii="Arial Unicode MS" w:eastAsia="Arial Unicode MS" w:hAnsi="Arial Unicode MS" w:cs="Arial Unicode MS"/>
      <w:sz w:val="24"/>
      <w:szCs w:val="24"/>
      <w:lang w:eastAsia="pt-BR"/>
    </w:rPr>
  </w:style>
  <w:style w:type="paragraph" w:customStyle="1" w:styleId="PargrafodaLista1">
    <w:name w:val="Parágrafo da Lista1"/>
    <w:basedOn w:val="Normal"/>
    <w:rsid w:val="005D6CF5"/>
    <w:pPr>
      <w:spacing w:after="0" w:line="240" w:lineRule="auto"/>
      <w:ind w:left="720"/>
      <w:contextualSpacing/>
    </w:pPr>
    <w:rPr>
      <w:rFonts w:ascii="Times New Roman" w:eastAsia="Times New Roman" w:hAnsi="Times New Roman" w:cs="Times New Roman"/>
      <w:sz w:val="24"/>
      <w:szCs w:val="24"/>
      <w:lang w:eastAsia="pt-BR"/>
    </w:rPr>
  </w:style>
  <w:style w:type="paragraph" w:customStyle="1" w:styleId="Standard">
    <w:name w:val="Standard"/>
    <w:rsid w:val="005D6CF5"/>
    <w:pPr>
      <w:suppressAutoHyphens/>
      <w:autoSpaceDN w:val="0"/>
      <w:spacing w:after="0" w:line="240" w:lineRule="auto"/>
    </w:pPr>
    <w:rPr>
      <w:rFonts w:ascii="Times New Roman" w:eastAsia="Times New Roman" w:hAnsi="Times New Roman" w:cs="Times New Roman"/>
      <w:kern w:val="3"/>
      <w:sz w:val="24"/>
      <w:szCs w:val="24"/>
      <w:lang w:eastAsia="pt-BR"/>
    </w:rPr>
  </w:style>
  <w:style w:type="paragraph" w:customStyle="1" w:styleId="Estilo1">
    <w:name w:val="Estilo1"/>
    <w:basedOn w:val="Normal"/>
    <w:uiPriority w:val="99"/>
    <w:rsid w:val="005D6CF5"/>
    <w:pPr>
      <w:spacing w:after="0" w:line="480" w:lineRule="auto"/>
      <w:jc w:val="both"/>
    </w:pPr>
    <w:rPr>
      <w:rFonts w:ascii="Courier New" w:eastAsia="Times New Roman" w:hAnsi="Courier New" w:cs="Times New Roman"/>
      <w:sz w:val="24"/>
      <w:szCs w:val="20"/>
      <w:lang w:eastAsia="pt-BR"/>
    </w:rPr>
  </w:style>
  <w:style w:type="paragraph" w:customStyle="1" w:styleId="AOCORPO">
    <w:name w:val="AOCORPO"/>
    <w:basedOn w:val="Normal"/>
    <w:rsid w:val="00D06CDD"/>
    <w:pPr>
      <w:spacing w:after="0" w:line="240" w:lineRule="auto"/>
      <w:jc w:val="both"/>
    </w:pPr>
    <w:rPr>
      <w:rFonts w:ascii="Arial Narrow" w:eastAsia="Times New Roman" w:hAnsi="Arial Narrow" w:cs="Times New Roman"/>
      <w:snapToGrid w:val="0"/>
      <w:spacing w:val="20"/>
      <w:sz w:val="24"/>
      <w:szCs w:val="20"/>
      <w:lang w:eastAsia="pt-BR"/>
    </w:rPr>
  </w:style>
  <w:style w:type="paragraph" w:customStyle="1" w:styleId="BIBLIOGRAFIA">
    <w:name w:val="BIBLIOGRAFIA"/>
    <w:basedOn w:val="Normal"/>
    <w:rsid w:val="00D06CDD"/>
    <w:pPr>
      <w:tabs>
        <w:tab w:val="num" w:pos="851"/>
      </w:tabs>
      <w:spacing w:after="0" w:line="240" w:lineRule="auto"/>
      <w:ind w:left="426" w:hanging="284"/>
      <w:jc w:val="both"/>
    </w:pPr>
    <w:rPr>
      <w:rFonts w:ascii="Arial Narrow" w:eastAsia="Times New Roman" w:hAnsi="Arial Narrow" w:cs="Times New Roman"/>
      <w:spacing w:val="20"/>
      <w:sz w:val="24"/>
      <w:szCs w:val="20"/>
      <w:lang w:eastAsia="pt-BR"/>
    </w:rPr>
  </w:style>
  <w:style w:type="character" w:customStyle="1" w:styleId="spelle">
    <w:name w:val="spelle"/>
    <w:rsid w:val="00D06CDD"/>
  </w:style>
  <w:style w:type="character" w:customStyle="1" w:styleId="grame">
    <w:name w:val="grame"/>
    <w:rsid w:val="00D06CDD"/>
  </w:style>
  <w:style w:type="character" w:customStyle="1" w:styleId="UnresolvedMention">
    <w:name w:val="Unresolved Mention"/>
    <w:uiPriority w:val="99"/>
    <w:semiHidden/>
    <w:unhideWhenUsed/>
    <w:rsid w:val="00D06CDD"/>
    <w:rPr>
      <w:color w:val="605E5C"/>
      <w:shd w:val="clear" w:color="auto" w:fill="E1DFDD"/>
    </w:rPr>
  </w:style>
  <w:style w:type="paragraph" w:customStyle="1" w:styleId="BodyText23">
    <w:name w:val="Body Text 23"/>
    <w:basedOn w:val="Normal"/>
    <w:rsid w:val="00D06CDD"/>
    <w:pPr>
      <w:widowControl w:val="0"/>
      <w:snapToGrid w:val="0"/>
      <w:spacing w:after="0" w:line="240" w:lineRule="auto"/>
      <w:jc w:val="both"/>
    </w:pPr>
    <w:rPr>
      <w:rFonts w:ascii="Times" w:eastAsia="Times New Roman" w:hAnsi="Times" w:cs="Times New Roman"/>
      <w:szCs w:val="20"/>
      <w:lang w:eastAsia="pt-BR"/>
    </w:rPr>
  </w:style>
  <w:style w:type="character" w:customStyle="1" w:styleId="a-size-large">
    <w:name w:val="a-size-large"/>
    <w:rsid w:val="00D06CDD"/>
  </w:style>
  <w:style w:type="character" w:customStyle="1" w:styleId="author">
    <w:name w:val="author"/>
    <w:rsid w:val="00D06CDD"/>
  </w:style>
  <w:style w:type="character" w:customStyle="1" w:styleId="a-size-base">
    <w:name w:val="a-size-base"/>
    <w:rsid w:val="00D06CDD"/>
  </w:style>
  <w:style w:type="character" w:customStyle="1" w:styleId="a-size-medium">
    <w:name w:val="a-size-medium"/>
    <w:rsid w:val="00D06CDD"/>
  </w:style>
  <w:style w:type="character" w:customStyle="1" w:styleId="a-color-secondary">
    <w:name w:val="a-color-secondary"/>
    <w:rsid w:val="00D06CDD"/>
  </w:style>
  <w:style w:type="paragraph" w:customStyle="1" w:styleId="normal2">
    <w:name w:val="normal2"/>
    <w:basedOn w:val="Normal"/>
    <w:rsid w:val="00D06CDD"/>
    <w:pPr>
      <w:spacing w:after="0" w:line="240" w:lineRule="auto"/>
      <w:ind w:left="1077"/>
      <w:jc w:val="both"/>
    </w:pPr>
    <w:rPr>
      <w:rFonts w:ascii="Arial" w:eastAsia="Times New Roman" w:hAnsi="Arial" w:cs="Times New Roman"/>
      <w:sz w:val="20"/>
      <w:szCs w:val="20"/>
      <w:lang w:eastAsia="pt-BR"/>
    </w:rPr>
  </w:style>
  <w:style w:type="paragraph" w:styleId="Bibliografia0">
    <w:name w:val="Bibliography"/>
    <w:basedOn w:val="Normal"/>
    <w:rsid w:val="00D06CDD"/>
    <w:pPr>
      <w:spacing w:after="0" w:line="240" w:lineRule="auto"/>
      <w:ind w:left="1588" w:hanging="454"/>
      <w:jc w:val="both"/>
    </w:pPr>
    <w:rPr>
      <w:rFonts w:ascii="Arial" w:eastAsia="Times New Roman" w:hAnsi="Arial" w:cs="Times New Roman"/>
      <w:sz w:val="20"/>
      <w:szCs w:val="20"/>
      <w:lang w:eastAsia="pt-BR"/>
    </w:rPr>
  </w:style>
  <w:style w:type="character" w:customStyle="1" w:styleId="a-size-small">
    <w:name w:val="a-size-small"/>
    <w:rsid w:val="00D06CDD"/>
  </w:style>
  <w:style w:type="character" w:customStyle="1" w:styleId="a-size-extra-large">
    <w:name w:val="a-size-extra-large"/>
    <w:rsid w:val="00D06CDD"/>
  </w:style>
  <w:style w:type="paragraph" w:customStyle="1" w:styleId="justify">
    <w:name w:val="justify"/>
    <w:basedOn w:val="Normal"/>
    <w:rsid w:val="00D06CD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fontstyle01">
    <w:name w:val="fontstyle01"/>
    <w:rsid w:val="00D06CDD"/>
    <w:rPr>
      <w:rFonts w:ascii="Calibri" w:hAnsi="Calibri" w:hint="default"/>
      <w:b w:val="0"/>
      <w:bCs w:val="0"/>
      <w:i w:val="0"/>
      <w:iCs w:val="0"/>
      <w:color w:val="000000"/>
      <w:sz w:val="20"/>
      <w:szCs w:val="20"/>
    </w:rPr>
  </w:style>
  <w:style w:type="character" w:customStyle="1" w:styleId="fontstyle21">
    <w:name w:val="fontstyle21"/>
    <w:rsid w:val="00D06CDD"/>
    <w:rPr>
      <w:rFonts w:ascii="Arial" w:hAnsi="Arial" w:cs="Arial" w:hint="default"/>
      <w:b w:val="0"/>
      <w:bCs w:val="0"/>
      <w:i w:val="0"/>
      <w:iCs w:val="0"/>
      <w:color w:val="000000"/>
      <w:sz w:val="24"/>
      <w:szCs w:val="24"/>
    </w:rPr>
  </w:style>
  <w:style w:type="character" w:customStyle="1" w:styleId="fontstyle41">
    <w:name w:val="fontstyle41"/>
    <w:rsid w:val="00D06CDD"/>
    <w:rPr>
      <w:rFonts w:ascii="Arial" w:hAnsi="Arial" w:cs="Arial" w:hint="default"/>
      <w:b w:val="0"/>
      <w:bCs w:val="0"/>
      <w:i/>
      <w:iCs/>
      <w:color w:val="000000"/>
      <w:sz w:val="24"/>
      <w:szCs w:val="24"/>
    </w:rPr>
  </w:style>
  <w:style w:type="paragraph" w:styleId="Sumrio3">
    <w:name w:val="toc 3"/>
    <w:basedOn w:val="Normal"/>
    <w:next w:val="Normal"/>
    <w:autoRedefine/>
    <w:uiPriority w:val="39"/>
    <w:unhideWhenUsed/>
    <w:rsid w:val="00D06CDD"/>
    <w:pPr>
      <w:spacing w:after="100" w:line="276" w:lineRule="auto"/>
      <w:ind w:left="440"/>
    </w:pPr>
  </w:style>
  <w:style w:type="character" w:customStyle="1" w:styleId="ListLabel53">
    <w:name w:val="ListLabel 53"/>
    <w:qFormat/>
    <w:rsid w:val="00D06CDD"/>
    <w:rPr>
      <w:lang w:val="pt-BR" w:eastAsia="pt-BR" w:bidi="pt-BR"/>
    </w:rPr>
  </w:style>
  <w:style w:type="paragraph" w:customStyle="1" w:styleId="resumo">
    <w:name w:val="resumo"/>
    <w:basedOn w:val="Normal"/>
    <w:rsid w:val="00D06CD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exto0">
    <w:name w:val="texto"/>
    <w:rsid w:val="00D06CDD"/>
  </w:style>
  <w:style w:type="paragraph" w:styleId="Sumrio4">
    <w:name w:val="toc 4"/>
    <w:basedOn w:val="Normal"/>
    <w:next w:val="Normal"/>
    <w:autoRedefine/>
    <w:uiPriority w:val="39"/>
    <w:unhideWhenUsed/>
    <w:rsid w:val="00D06CDD"/>
    <w:pPr>
      <w:spacing w:after="100" w:line="276" w:lineRule="auto"/>
      <w:ind w:left="660"/>
    </w:pPr>
    <w:rPr>
      <w:rFonts w:ascii="Calibri" w:eastAsia="Times New Roman" w:hAnsi="Calibri" w:cs="Times New Roman"/>
      <w:lang w:eastAsia="pt-BR"/>
    </w:rPr>
  </w:style>
  <w:style w:type="paragraph" w:styleId="Sumrio5">
    <w:name w:val="toc 5"/>
    <w:basedOn w:val="Normal"/>
    <w:next w:val="Normal"/>
    <w:autoRedefine/>
    <w:uiPriority w:val="39"/>
    <w:unhideWhenUsed/>
    <w:rsid w:val="00D06CDD"/>
    <w:pPr>
      <w:spacing w:after="100" w:line="276" w:lineRule="auto"/>
      <w:ind w:left="880"/>
    </w:pPr>
    <w:rPr>
      <w:rFonts w:ascii="Calibri" w:eastAsia="Times New Roman" w:hAnsi="Calibri" w:cs="Times New Roman"/>
      <w:lang w:eastAsia="pt-BR"/>
    </w:rPr>
  </w:style>
  <w:style w:type="paragraph" w:styleId="Sumrio6">
    <w:name w:val="toc 6"/>
    <w:basedOn w:val="Normal"/>
    <w:next w:val="Normal"/>
    <w:autoRedefine/>
    <w:uiPriority w:val="39"/>
    <w:unhideWhenUsed/>
    <w:rsid w:val="00D06CDD"/>
    <w:pPr>
      <w:spacing w:after="100" w:line="276" w:lineRule="auto"/>
      <w:ind w:left="1100"/>
    </w:pPr>
    <w:rPr>
      <w:rFonts w:ascii="Calibri" w:eastAsia="Times New Roman" w:hAnsi="Calibri" w:cs="Times New Roman"/>
      <w:lang w:eastAsia="pt-BR"/>
    </w:rPr>
  </w:style>
  <w:style w:type="paragraph" w:styleId="Sumrio7">
    <w:name w:val="toc 7"/>
    <w:basedOn w:val="Normal"/>
    <w:next w:val="Normal"/>
    <w:autoRedefine/>
    <w:uiPriority w:val="39"/>
    <w:unhideWhenUsed/>
    <w:rsid w:val="00D06CDD"/>
    <w:pPr>
      <w:spacing w:after="100" w:line="276" w:lineRule="auto"/>
      <w:ind w:left="1320"/>
    </w:pPr>
    <w:rPr>
      <w:rFonts w:ascii="Calibri" w:eastAsia="Times New Roman" w:hAnsi="Calibri" w:cs="Times New Roman"/>
      <w:lang w:eastAsia="pt-BR"/>
    </w:rPr>
  </w:style>
  <w:style w:type="paragraph" w:styleId="Sumrio8">
    <w:name w:val="toc 8"/>
    <w:basedOn w:val="Normal"/>
    <w:next w:val="Normal"/>
    <w:autoRedefine/>
    <w:uiPriority w:val="39"/>
    <w:unhideWhenUsed/>
    <w:rsid w:val="00D06CDD"/>
    <w:pPr>
      <w:spacing w:after="100" w:line="276" w:lineRule="auto"/>
      <w:ind w:left="1540"/>
    </w:pPr>
    <w:rPr>
      <w:rFonts w:ascii="Calibri" w:eastAsia="Times New Roman" w:hAnsi="Calibri" w:cs="Times New Roman"/>
      <w:lang w:eastAsia="pt-BR"/>
    </w:rPr>
  </w:style>
  <w:style w:type="paragraph" w:styleId="Sumrio9">
    <w:name w:val="toc 9"/>
    <w:basedOn w:val="Normal"/>
    <w:next w:val="Normal"/>
    <w:autoRedefine/>
    <w:uiPriority w:val="39"/>
    <w:unhideWhenUsed/>
    <w:rsid w:val="00D06CDD"/>
    <w:pPr>
      <w:spacing w:after="100" w:line="276" w:lineRule="auto"/>
      <w:ind w:left="1760"/>
    </w:pPr>
    <w:rPr>
      <w:rFonts w:ascii="Calibri" w:eastAsia="Times New Roman" w:hAnsi="Calibri" w:cs="Times New Roman"/>
      <w:lang w:eastAsia="pt-BR"/>
    </w:rPr>
  </w:style>
  <w:style w:type="numbering" w:customStyle="1" w:styleId="Semlista1">
    <w:name w:val="Sem lista1"/>
    <w:next w:val="Semlista"/>
    <w:uiPriority w:val="99"/>
    <w:semiHidden/>
    <w:unhideWhenUsed/>
    <w:rsid w:val="00D06CDD"/>
  </w:style>
  <w:style w:type="character" w:customStyle="1" w:styleId="MenoPendente1">
    <w:name w:val="Menção Pendente1"/>
    <w:uiPriority w:val="99"/>
    <w:semiHidden/>
    <w:unhideWhenUsed/>
    <w:rsid w:val="00D06CDD"/>
    <w:rPr>
      <w:color w:val="605E5C"/>
      <w:shd w:val="clear" w:color="auto" w:fill="E1DFDD"/>
    </w:rPr>
  </w:style>
  <w:style w:type="character" w:styleId="TtulodoLivro">
    <w:name w:val="Book Title"/>
    <w:uiPriority w:val="33"/>
    <w:qFormat/>
    <w:rsid w:val="00D06CDD"/>
    <w:rPr>
      <w:b/>
      <w:bCs/>
      <w:smallCaps/>
      <w:spacing w:val="5"/>
    </w:rPr>
  </w:style>
  <w:style w:type="paragraph" w:customStyle="1" w:styleId="Logo">
    <w:name w:val="Logo"/>
    <w:basedOn w:val="Ttulo1"/>
    <w:qFormat/>
    <w:rsid w:val="00D06CDD"/>
    <w:pPr>
      <w:keepNext/>
      <w:spacing w:after="480"/>
      <w:jc w:val="center"/>
    </w:pPr>
    <w:rPr>
      <w:rFonts w:ascii="Century Gothic" w:hAnsi="Century Gothic"/>
      <w:b/>
      <w:bCs/>
      <w:noProof/>
      <w:snapToGrid/>
      <w:kern w:val="32"/>
      <w:sz w:val="32"/>
      <w:szCs w:val="32"/>
      <w:lang w:val="en-US" w:eastAsia="pt-BR"/>
    </w:rPr>
  </w:style>
  <w:style w:type="character" w:customStyle="1" w:styleId="Ttulo1Char1">
    <w:name w:val="Título 1 Char1"/>
    <w:aliases w:val="Título 1-lilian Char1,Capítulo 1 Char1,Título principal nível 1 Char1,Título 11 Char1"/>
    <w:basedOn w:val="Fontepargpadro"/>
    <w:uiPriority w:val="1"/>
    <w:rsid w:val="00D06CDD"/>
    <w:rPr>
      <w:rFonts w:asciiTheme="majorHAnsi" w:eastAsiaTheme="majorEastAsia" w:hAnsiTheme="majorHAnsi" w:cstheme="majorBidi"/>
      <w:b/>
      <w:bCs/>
      <w:color w:val="2F5496" w:themeColor="accent1" w:themeShade="BF"/>
      <w:sz w:val="28"/>
      <w:szCs w:val="28"/>
    </w:rPr>
  </w:style>
  <w:style w:type="character" w:customStyle="1" w:styleId="TextodecomentrioChar1">
    <w:name w:val="Texto de comentário Char1"/>
    <w:basedOn w:val="Fontepargpadro"/>
    <w:uiPriority w:val="99"/>
    <w:semiHidden/>
    <w:rsid w:val="00D06CDD"/>
    <w:rPr>
      <w:sz w:val="20"/>
      <w:szCs w:val="20"/>
    </w:rPr>
  </w:style>
  <w:style w:type="numbering" w:customStyle="1" w:styleId="Semlista2">
    <w:name w:val="Sem lista2"/>
    <w:next w:val="Semlista"/>
    <w:uiPriority w:val="99"/>
    <w:semiHidden/>
    <w:unhideWhenUsed/>
    <w:rsid w:val="004B4AA3"/>
  </w:style>
  <w:style w:type="table" w:customStyle="1" w:styleId="GradeColorida-nfase11">
    <w:name w:val="Grade Colorida - Ênfase 11"/>
    <w:basedOn w:val="Tabelanormal"/>
    <w:next w:val="GradeColorida-nfase1"/>
    <w:uiPriority w:val="73"/>
    <w:rsid w:val="00E828EF"/>
    <w:pPr>
      <w:spacing w:after="0" w:line="240" w:lineRule="auto"/>
    </w:pPr>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adeColorida-nfase1">
    <w:name w:val="Colorful Grid Accent 1"/>
    <w:basedOn w:val="Tabelanormal"/>
    <w:uiPriority w:val="73"/>
    <w:rsid w:val="00E828EF"/>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List" w:uiPriority="0"/>
    <w:lsdException w:name="List Number"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HTML Top of Form"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qFormat/>
  </w:style>
  <w:style w:type="paragraph" w:styleId="Ttulo1">
    <w:name w:val="heading 1"/>
    <w:aliases w:val="Título 1-lilian,Capítulo 1,Título principal nível 1,Título 11"/>
    <w:basedOn w:val="Normal"/>
    <w:next w:val="Normal"/>
    <w:link w:val="Ttulo1Char"/>
    <w:uiPriority w:val="1"/>
    <w:qFormat/>
    <w:rsid w:val="005D6CF5"/>
    <w:pPr>
      <w:spacing w:after="0" w:line="240" w:lineRule="auto"/>
      <w:outlineLvl w:val="0"/>
    </w:pPr>
    <w:rPr>
      <w:rFonts w:ascii="Arial" w:eastAsia="Times New Roman" w:hAnsi="Arial" w:cs="Times New Roman"/>
      <w:snapToGrid w:val="0"/>
      <w:sz w:val="24"/>
      <w:szCs w:val="20"/>
      <w:lang w:val="x-none" w:eastAsia="x-none"/>
    </w:rPr>
  </w:style>
  <w:style w:type="paragraph" w:styleId="Ttulo2">
    <w:name w:val="heading 2"/>
    <w:aliases w:val="sub cap"/>
    <w:basedOn w:val="Normal"/>
    <w:next w:val="Normal"/>
    <w:link w:val="Ttulo2Char"/>
    <w:uiPriority w:val="9"/>
    <w:qFormat/>
    <w:rsid w:val="005D6CF5"/>
    <w:pPr>
      <w:keepNext/>
      <w:autoSpaceDE w:val="0"/>
      <w:autoSpaceDN w:val="0"/>
      <w:adjustRightInd w:val="0"/>
      <w:spacing w:after="0" w:line="360" w:lineRule="auto"/>
      <w:outlineLvl w:val="1"/>
    </w:pPr>
    <w:rPr>
      <w:rFonts w:ascii="Arial" w:eastAsia="Times New Roman" w:hAnsi="Arial" w:cs="Times New Roman"/>
      <w:b/>
      <w:bCs/>
      <w:sz w:val="28"/>
      <w:szCs w:val="24"/>
      <w:lang w:val="x-none" w:eastAsia="x-none"/>
    </w:rPr>
  </w:style>
  <w:style w:type="paragraph" w:styleId="Ttulo3">
    <w:name w:val="heading 3"/>
    <w:basedOn w:val="Normal"/>
    <w:next w:val="Normal"/>
    <w:link w:val="Ttulo3Char"/>
    <w:unhideWhenUsed/>
    <w:qFormat/>
    <w:rsid w:val="005D6CF5"/>
    <w:pPr>
      <w:keepNext/>
      <w:spacing w:before="240" w:after="60" w:line="240" w:lineRule="auto"/>
      <w:outlineLvl w:val="2"/>
    </w:pPr>
    <w:rPr>
      <w:rFonts w:ascii="Cambria" w:eastAsia="Times New Roman" w:hAnsi="Cambria" w:cs="Times New Roman"/>
      <w:b/>
      <w:bCs/>
      <w:sz w:val="26"/>
      <w:szCs w:val="26"/>
      <w:lang w:val="x-none" w:eastAsia="x-none"/>
    </w:rPr>
  </w:style>
  <w:style w:type="paragraph" w:styleId="Ttulo4">
    <w:name w:val="heading 4"/>
    <w:basedOn w:val="Normal"/>
    <w:next w:val="Normal"/>
    <w:link w:val="Ttulo4Char"/>
    <w:qFormat/>
    <w:rsid w:val="005D6CF5"/>
    <w:pPr>
      <w:keepNext/>
      <w:tabs>
        <w:tab w:val="num" w:pos="864"/>
      </w:tabs>
      <w:spacing w:after="0" w:line="240" w:lineRule="auto"/>
      <w:ind w:left="864" w:hanging="144"/>
      <w:jc w:val="both"/>
      <w:outlineLvl w:val="3"/>
    </w:pPr>
    <w:rPr>
      <w:rFonts w:ascii="Tahoma" w:eastAsia="Times New Roman" w:hAnsi="Tahoma" w:cs="Times New Roman"/>
      <w:sz w:val="24"/>
      <w:szCs w:val="20"/>
      <w:lang w:val="x-none" w:eastAsia="x-none"/>
    </w:rPr>
  </w:style>
  <w:style w:type="paragraph" w:styleId="Ttulo5">
    <w:name w:val="heading 5"/>
    <w:basedOn w:val="Normal"/>
    <w:next w:val="Normal"/>
    <w:link w:val="Ttulo5Char"/>
    <w:qFormat/>
    <w:rsid w:val="005D6CF5"/>
    <w:pPr>
      <w:keepNext/>
      <w:tabs>
        <w:tab w:val="num" w:pos="1008"/>
      </w:tabs>
      <w:spacing w:after="0" w:line="240" w:lineRule="auto"/>
      <w:ind w:left="1008" w:hanging="432"/>
      <w:jc w:val="both"/>
      <w:outlineLvl w:val="4"/>
    </w:pPr>
    <w:rPr>
      <w:rFonts w:ascii="Tahoma" w:eastAsia="Times New Roman" w:hAnsi="Tahoma" w:cs="Times New Roman"/>
      <w:sz w:val="24"/>
      <w:szCs w:val="20"/>
      <w:lang w:val="x-none" w:eastAsia="x-none"/>
    </w:rPr>
  </w:style>
  <w:style w:type="paragraph" w:styleId="Ttulo6">
    <w:name w:val="heading 6"/>
    <w:basedOn w:val="Normal"/>
    <w:next w:val="Normal"/>
    <w:link w:val="Ttulo6Char"/>
    <w:qFormat/>
    <w:rsid w:val="005D6CF5"/>
    <w:pPr>
      <w:spacing w:before="240" w:after="60" w:line="240" w:lineRule="auto"/>
      <w:outlineLvl w:val="5"/>
    </w:pPr>
    <w:rPr>
      <w:rFonts w:ascii="Times New Roman" w:eastAsia="Times New Roman" w:hAnsi="Times New Roman" w:cs="Times New Roman"/>
      <w:b/>
      <w:bCs/>
      <w:lang w:val="x-none" w:eastAsia="x-none"/>
    </w:rPr>
  </w:style>
  <w:style w:type="paragraph" w:styleId="Ttulo7">
    <w:name w:val="heading 7"/>
    <w:basedOn w:val="Normal"/>
    <w:next w:val="Normal"/>
    <w:link w:val="Ttulo7Char"/>
    <w:uiPriority w:val="99"/>
    <w:qFormat/>
    <w:rsid w:val="005D6CF5"/>
    <w:pPr>
      <w:spacing w:before="240" w:after="60" w:line="240" w:lineRule="auto"/>
      <w:outlineLvl w:val="6"/>
    </w:pPr>
    <w:rPr>
      <w:rFonts w:ascii="Times New Roman" w:eastAsia="Times New Roman" w:hAnsi="Times New Roman" w:cs="Times New Roman"/>
      <w:sz w:val="24"/>
      <w:szCs w:val="24"/>
      <w:lang w:val="x-none" w:eastAsia="x-none"/>
    </w:rPr>
  </w:style>
  <w:style w:type="paragraph" w:styleId="Ttulo8">
    <w:name w:val="heading 8"/>
    <w:basedOn w:val="Normal"/>
    <w:next w:val="Normal"/>
    <w:link w:val="Ttulo8Char"/>
    <w:uiPriority w:val="99"/>
    <w:qFormat/>
    <w:rsid w:val="005D6CF5"/>
    <w:p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Ttulo9">
    <w:name w:val="heading 9"/>
    <w:basedOn w:val="Normal"/>
    <w:next w:val="Normal"/>
    <w:link w:val="Ttulo9Char"/>
    <w:uiPriority w:val="99"/>
    <w:qFormat/>
    <w:rsid w:val="005D6CF5"/>
    <w:pPr>
      <w:spacing w:before="240" w:after="60" w:line="240" w:lineRule="auto"/>
      <w:outlineLvl w:val="8"/>
    </w:pPr>
    <w:rPr>
      <w:rFonts w:ascii="Arial" w:eastAsia="Times New Roman" w:hAnsi="Arial" w:cs="Times New Roman"/>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E6C3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E6C34"/>
  </w:style>
  <w:style w:type="paragraph" w:styleId="Rodap">
    <w:name w:val="footer"/>
    <w:basedOn w:val="Normal"/>
    <w:link w:val="RodapChar"/>
    <w:uiPriority w:val="99"/>
    <w:unhideWhenUsed/>
    <w:rsid w:val="00CE6C34"/>
    <w:pPr>
      <w:tabs>
        <w:tab w:val="center" w:pos="4252"/>
        <w:tab w:val="right" w:pos="8504"/>
      </w:tabs>
      <w:spacing w:after="0" w:line="240" w:lineRule="auto"/>
    </w:pPr>
  </w:style>
  <w:style w:type="character" w:customStyle="1" w:styleId="RodapChar">
    <w:name w:val="Rodapé Char"/>
    <w:basedOn w:val="Fontepargpadro"/>
    <w:link w:val="Rodap"/>
    <w:uiPriority w:val="99"/>
    <w:rsid w:val="00CE6C34"/>
  </w:style>
  <w:style w:type="table" w:styleId="Tabelacomgrade">
    <w:name w:val="Table Grid"/>
    <w:basedOn w:val="Tabelanormal"/>
    <w:uiPriority w:val="59"/>
    <w:rsid w:val="004977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6D6778"/>
    <w:pPr>
      <w:ind w:left="720"/>
      <w:contextualSpacing/>
    </w:pPr>
  </w:style>
  <w:style w:type="table" w:customStyle="1" w:styleId="TableNormal">
    <w:name w:val="Table Normal"/>
    <w:uiPriority w:val="2"/>
    <w:semiHidden/>
    <w:unhideWhenUsed/>
    <w:qFormat/>
    <w:rsid w:val="006B2D1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B2D13"/>
    <w:pPr>
      <w:widowControl w:val="0"/>
      <w:autoSpaceDE w:val="0"/>
      <w:autoSpaceDN w:val="0"/>
      <w:spacing w:after="0" w:line="240" w:lineRule="auto"/>
      <w:ind w:left="110"/>
    </w:pPr>
    <w:rPr>
      <w:rFonts w:ascii="Calibri" w:eastAsia="Calibri" w:hAnsi="Calibri" w:cs="Calibri"/>
      <w:lang w:val="pt-PT" w:eastAsia="pt-PT" w:bidi="pt-PT"/>
    </w:rPr>
  </w:style>
  <w:style w:type="paragraph" w:styleId="Corpodetexto2">
    <w:name w:val="Body Text 2"/>
    <w:basedOn w:val="Normal"/>
    <w:link w:val="Corpodetexto2Char"/>
    <w:unhideWhenUsed/>
    <w:rsid w:val="00F009AB"/>
    <w:pPr>
      <w:spacing w:after="0" w:line="240" w:lineRule="auto"/>
      <w:ind w:right="-81"/>
      <w:jc w:val="both"/>
    </w:pPr>
    <w:rPr>
      <w:rFonts w:ascii="Times New Roman" w:eastAsia="Times New Roman" w:hAnsi="Times New Roman" w:cs="Times New Roman"/>
      <w:szCs w:val="24"/>
      <w:lang w:eastAsia="pt-BR"/>
    </w:rPr>
  </w:style>
  <w:style w:type="character" w:customStyle="1" w:styleId="Corpodetexto2Char">
    <w:name w:val="Corpo de texto 2 Char"/>
    <w:basedOn w:val="Fontepargpadro"/>
    <w:link w:val="Corpodetexto2"/>
    <w:rsid w:val="00F009AB"/>
    <w:rPr>
      <w:rFonts w:ascii="Times New Roman" w:eastAsia="Times New Roman" w:hAnsi="Times New Roman" w:cs="Times New Roman"/>
      <w:szCs w:val="24"/>
      <w:lang w:eastAsia="pt-BR"/>
    </w:rPr>
  </w:style>
  <w:style w:type="paragraph" w:customStyle="1" w:styleId="Normal1">
    <w:name w:val="Normal1"/>
    <w:rsid w:val="008C51A3"/>
    <w:pPr>
      <w:spacing w:after="200" w:line="276" w:lineRule="auto"/>
    </w:pPr>
    <w:rPr>
      <w:rFonts w:ascii="Calibri" w:eastAsia="Calibri" w:hAnsi="Calibri" w:cs="Calibri"/>
      <w:lang w:eastAsia="pt-BR"/>
    </w:rPr>
  </w:style>
  <w:style w:type="paragraph" w:styleId="Ttulo">
    <w:name w:val="Title"/>
    <w:aliases w:val="Jair-Título1"/>
    <w:basedOn w:val="Normal"/>
    <w:link w:val="TtuloChar"/>
    <w:uiPriority w:val="1"/>
    <w:qFormat/>
    <w:rsid w:val="00647301"/>
    <w:pPr>
      <w:spacing w:after="0" w:line="240" w:lineRule="auto"/>
      <w:jc w:val="center"/>
    </w:pPr>
    <w:rPr>
      <w:rFonts w:ascii="Arial" w:eastAsia="Times New Roman" w:hAnsi="Arial" w:cs="Times New Roman"/>
      <w:b/>
      <w:sz w:val="24"/>
      <w:szCs w:val="20"/>
      <w:lang w:eastAsia="pt-BR"/>
    </w:rPr>
  </w:style>
  <w:style w:type="character" w:customStyle="1" w:styleId="TtuloChar">
    <w:name w:val="Título Char"/>
    <w:aliases w:val="Jair-Título1 Char"/>
    <w:basedOn w:val="Fontepargpadro"/>
    <w:link w:val="Ttulo"/>
    <w:uiPriority w:val="1"/>
    <w:rsid w:val="00647301"/>
    <w:rPr>
      <w:rFonts w:ascii="Arial" w:eastAsia="Times New Roman" w:hAnsi="Arial" w:cs="Times New Roman"/>
      <w:b/>
      <w:sz w:val="24"/>
      <w:szCs w:val="20"/>
      <w:lang w:eastAsia="pt-BR"/>
    </w:rPr>
  </w:style>
  <w:style w:type="paragraph" w:styleId="Corpodetexto">
    <w:name w:val="Body Text"/>
    <w:aliases w:val="Char Char Char Char Char,Char Char Char Char, Char Char Char Char Char, Char Char Char Char Char Char Char Char Char Char, Char Char Char Char Char Char Char Char Char Char Char Char Char C"/>
    <w:basedOn w:val="Normal"/>
    <w:link w:val="CorpodetextoChar"/>
    <w:uiPriority w:val="1"/>
    <w:unhideWhenUsed/>
    <w:qFormat/>
    <w:rsid w:val="00647301"/>
    <w:pPr>
      <w:spacing w:after="120" w:line="276" w:lineRule="auto"/>
    </w:pPr>
    <w:rPr>
      <w:rFonts w:ascii="Calibri" w:eastAsia="Calibri" w:hAnsi="Calibri" w:cs="Times New Roman"/>
    </w:rPr>
  </w:style>
  <w:style w:type="character" w:customStyle="1" w:styleId="CorpodetextoChar">
    <w:name w:val="Corpo de texto Char"/>
    <w:aliases w:val="Char Char Char Char Char Char1,Char Char Char Char Char2, Char Char Char Char Char Char1, Char Char Char Char Char Char Char Char Char Char Char1, Char Char Char Char Char Char Char Char Char Char Char Char Char C Char1"/>
    <w:basedOn w:val="Fontepargpadro"/>
    <w:link w:val="Corpodetexto"/>
    <w:uiPriority w:val="1"/>
    <w:rsid w:val="00647301"/>
    <w:rPr>
      <w:rFonts w:ascii="Calibri" w:eastAsia="Calibri" w:hAnsi="Calibri" w:cs="Times New Roman"/>
    </w:rPr>
  </w:style>
  <w:style w:type="character" w:customStyle="1" w:styleId="Ttulo1Char">
    <w:name w:val="Título 1 Char"/>
    <w:aliases w:val="Título 1-lilian Char,Capítulo 1 Char,Título principal nível 1 Char,Título 11 Char"/>
    <w:basedOn w:val="Fontepargpadro"/>
    <w:link w:val="Ttulo1"/>
    <w:uiPriority w:val="1"/>
    <w:rsid w:val="005D6CF5"/>
    <w:rPr>
      <w:rFonts w:ascii="Arial" w:eastAsia="Times New Roman" w:hAnsi="Arial" w:cs="Times New Roman"/>
      <w:snapToGrid w:val="0"/>
      <w:sz w:val="24"/>
      <w:szCs w:val="20"/>
      <w:lang w:val="x-none" w:eastAsia="x-none"/>
    </w:rPr>
  </w:style>
  <w:style w:type="character" w:customStyle="1" w:styleId="Ttulo2Char">
    <w:name w:val="Título 2 Char"/>
    <w:aliases w:val="sub cap Char"/>
    <w:basedOn w:val="Fontepargpadro"/>
    <w:link w:val="Ttulo2"/>
    <w:uiPriority w:val="9"/>
    <w:rsid w:val="005D6CF5"/>
    <w:rPr>
      <w:rFonts w:ascii="Arial" w:eastAsia="Times New Roman" w:hAnsi="Arial" w:cs="Times New Roman"/>
      <w:b/>
      <w:bCs/>
      <w:sz w:val="28"/>
      <w:szCs w:val="24"/>
      <w:lang w:val="x-none" w:eastAsia="x-none"/>
    </w:rPr>
  </w:style>
  <w:style w:type="character" w:customStyle="1" w:styleId="Ttulo3Char">
    <w:name w:val="Título 3 Char"/>
    <w:basedOn w:val="Fontepargpadro"/>
    <w:link w:val="Ttulo3"/>
    <w:rsid w:val="005D6CF5"/>
    <w:rPr>
      <w:rFonts w:ascii="Cambria" w:eastAsia="Times New Roman" w:hAnsi="Cambria" w:cs="Times New Roman"/>
      <w:b/>
      <w:bCs/>
      <w:sz w:val="26"/>
      <w:szCs w:val="26"/>
      <w:lang w:val="x-none" w:eastAsia="x-none"/>
    </w:rPr>
  </w:style>
  <w:style w:type="character" w:customStyle="1" w:styleId="Ttulo4Char">
    <w:name w:val="Título 4 Char"/>
    <w:basedOn w:val="Fontepargpadro"/>
    <w:link w:val="Ttulo4"/>
    <w:rsid w:val="005D6CF5"/>
    <w:rPr>
      <w:rFonts w:ascii="Tahoma" w:eastAsia="Times New Roman" w:hAnsi="Tahoma" w:cs="Times New Roman"/>
      <w:sz w:val="24"/>
      <w:szCs w:val="20"/>
      <w:lang w:val="x-none" w:eastAsia="x-none"/>
    </w:rPr>
  </w:style>
  <w:style w:type="character" w:customStyle="1" w:styleId="Ttulo5Char">
    <w:name w:val="Título 5 Char"/>
    <w:basedOn w:val="Fontepargpadro"/>
    <w:link w:val="Ttulo5"/>
    <w:rsid w:val="005D6CF5"/>
    <w:rPr>
      <w:rFonts w:ascii="Tahoma" w:eastAsia="Times New Roman" w:hAnsi="Tahoma" w:cs="Times New Roman"/>
      <w:sz w:val="24"/>
      <w:szCs w:val="20"/>
      <w:lang w:val="x-none" w:eastAsia="x-none"/>
    </w:rPr>
  </w:style>
  <w:style w:type="character" w:customStyle="1" w:styleId="Ttulo6Char">
    <w:name w:val="Título 6 Char"/>
    <w:basedOn w:val="Fontepargpadro"/>
    <w:link w:val="Ttulo6"/>
    <w:rsid w:val="005D6CF5"/>
    <w:rPr>
      <w:rFonts w:ascii="Times New Roman" w:eastAsia="Times New Roman" w:hAnsi="Times New Roman" w:cs="Times New Roman"/>
      <w:b/>
      <w:bCs/>
      <w:lang w:val="x-none" w:eastAsia="x-none"/>
    </w:rPr>
  </w:style>
  <w:style w:type="character" w:customStyle="1" w:styleId="Ttulo7Char">
    <w:name w:val="Título 7 Char"/>
    <w:basedOn w:val="Fontepargpadro"/>
    <w:link w:val="Ttulo7"/>
    <w:uiPriority w:val="99"/>
    <w:rsid w:val="005D6CF5"/>
    <w:rPr>
      <w:rFonts w:ascii="Times New Roman" w:eastAsia="Times New Roman" w:hAnsi="Times New Roman" w:cs="Times New Roman"/>
      <w:sz w:val="24"/>
      <w:szCs w:val="24"/>
      <w:lang w:val="x-none" w:eastAsia="x-none"/>
    </w:rPr>
  </w:style>
  <w:style w:type="character" w:customStyle="1" w:styleId="Ttulo8Char">
    <w:name w:val="Título 8 Char"/>
    <w:basedOn w:val="Fontepargpadro"/>
    <w:link w:val="Ttulo8"/>
    <w:uiPriority w:val="99"/>
    <w:rsid w:val="005D6CF5"/>
    <w:rPr>
      <w:rFonts w:ascii="Times New Roman" w:eastAsia="Times New Roman" w:hAnsi="Times New Roman" w:cs="Times New Roman"/>
      <w:i/>
      <w:iCs/>
      <w:sz w:val="24"/>
      <w:szCs w:val="24"/>
      <w:lang w:val="x-none" w:eastAsia="x-none"/>
    </w:rPr>
  </w:style>
  <w:style w:type="character" w:customStyle="1" w:styleId="Ttulo9Char">
    <w:name w:val="Título 9 Char"/>
    <w:basedOn w:val="Fontepargpadro"/>
    <w:link w:val="Ttulo9"/>
    <w:uiPriority w:val="99"/>
    <w:rsid w:val="005D6CF5"/>
    <w:rPr>
      <w:rFonts w:ascii="Arial" w:eastAsia="Times New Roman" w:hAnsi="Arial" w:cs="Times New Roman"/>
      <w:lang w:val="x-none" w:eastAsia="x-none"/>
    </w:rPr>
  </w:style>
  <w:style w:type="character" w:styleId="Hyperlink">
    <w:name w:val="Hyperlink"/>
    <w:uiPriority w:val="99"/>
    <w:rsid w:val="005D6CF5"/>
    <w:rPr>
      <w:color w:val="0000FF"/>
      <w:u w:val="single"/>
    </w:rPr>
  </w:style>
  <w:style w:type="paragraph" w:styleId="Sumrio1">
    <w:name w:val="toc 1"/>
    <w:basedOn w:val="Normal"/>
    <w:next w:val="Normal"/>
    <w:autoRedefine/>
    <w:uiPriority w:val="39"/>
    <w:qFormat/>
    <w:rsid w:val="005D6CF5"/>
    <w:pPr>
      <w:tabs>
        <w:tab w:val="left" w:pos="426"/>
        <w:tab w:val="right" w:leader="dot" w:pos="9639"/>
      </w:tabs>
      <w:spacing w:after="0" w:line="360" w:lineRule="auto"/>
    </w:pPr>
    <w:rPr>
      <w:rFonts w:ascii="Verdana" w:eastAsia="Times New Roman" w:hAnsi="Verdana" w:cs="Times New Roman"/>
      <w:b/>
      <w:sz w:val="20"/>
      <w:szCs w:val="20"/>
      <w:lang w:eastAsia="pt-BR"/>
    </w:rPr>
  </w:style>
  <w:style w:type="paragraph" w:styleId="Sumrio2">
    <w:name w:val="toc 2"/>
    <w:basedOn w:val="Normal"/>
    <w:next w:val="Normal"/>
    <w:autoRedefine/>
    <w:uiPriority w:val="39"/>
    <w:rsid w:val="000B762F"/>
    <w:pPr>
      <w:tabs>
        <w:tab w:val="left" w:pos="960"/>
        <w:tab w:val="right" w:leader="dot" w:pos="9629"/>
      </w:tabs>
      <w:spacing w:after="240" w:line="240" w:lineRule="auto"/>
      <w:ind w:left="198"/>
    </w:pPr>
    <w:rPr>
      <w:rFonts w:ascii="Times New Roman" w:eastAsia="Arial" w:hAnsi="Times New Roman" w:cs="Times New Roman"/>
      <w:b/>
      <w:bCs/>
      <w:caps/>
      <w:noProof/>
      <w:sz w:val="24"/>
      <w:szCs w:val="24"/>
      <w:lang w:eastAsia="pt-BR"/>
    </w:rPr>
  </w:style>
  <w:style w:type="character" w:styleId="Refdenotaderodap">
    <w:name w:val="footnote reference"/>
    <w:aliases w:val="Referência de rodapé"/>
    <w:semiHidden/>
    <w:rsid w:val="005D6CF5"/>
    <w:rPr>
      <w:sz w:val="20"/>
      <w:vertAlign w:val="superscript"/>
    </w:rPr>
  </w:style>
  <w:style w:type="paragraph" w:styleId="Textodenotaderodap">
    <w:name w:val="footnote text"/>
    <w:aliases w:val="Texto de rodapé"/>
    <w:basedOn w:val="Normal"/>
    <w:link w:val="TextodenotaderodapChar"/>
    <w:rsid w:val="005D6CF5"/>
    <w:pPr>
      <w:widowControl w:val="0"/>
      <w:suppressAutoHyphens/>
      <w:spacing w:after="0" w:line="240" w:lineRule="auto"/>
      <w:ind w:firstLine="1134"/>
      <w:jc w:val="both"/>
    </w:pPr>
    <w:rPr>
      <w:rFonts w:ascii="Times New Roman" w:eastAsia="Times New Roman" w:hAnsi="Times New Roman" w:cs="Times New Roman"/>
      <w:sz w:val="16"/>
      <w:szCs w:val="20"/>
      <w:lang w:val="x-none" w:eastAsia="x-none"/>
    </w:rPr>
  </w:style>
  <w:style w:type="character" w:customStyle="1" w:styleId="TextodenotaderodapChar">
    <w:name w:val="Texto de nota de rodapé Char"/>
    <w:aliases w:val="Texto de rodapé Char"/>
    <w:basedOn w:val="Fontepargpadro"/>
    <w:link w:val="Textodenotaderodap"/>
    <w:rsid w:val="005D6CF5"/>
    <w:rPr>
      <w:rFonts w:ascii="Times New Roman" w:eastAsia="Times New Roman" w:hAnsi="Times New Roman" w:cs="Times New Roman"/>
      <w:sz w:val="16"/>
      <w:szCs w:val="20"/>
      <w:lang w:val="x-none" w:eastAsia="x-none"/>
    </w:rPr>
  </w:style>
  <w:style w:type="paragraph" w:customStyle="1" w:styleId="WW-Corpodetexto3">
    <w:name w:val="WW-Corpo de texto 3"/>
    <w:basedOn w:val="Normal"/>
    <w:rsid w:val="005D6CF5"/>
    <w:pPr>
      <w:widowControl w:val="0"/>
      <w:autoSpaceDE w:val="0"/>
      <w:autoSpaceDN w:val="0"/>
      <w:adjustRightInd w:val="0"/>
      <w:spacing w:after="0" w:line="240" w:lineRule="auto"/>
    </w:pPr>
    <w:rPr>
      <w:rFonts w:ascii="Times New Roman" w:eastAsia="Times New Roman" w:hAnsi="Times New Roman" w:cs="Times New Roman"/>
      <w:sz w:val="24"/>
      <w:szCs w:val="24"/>
      <w:lang w:eastAsia="pt-BR"/>
    </w:rPr>
  </w:style>
  <w:style w:type="paragraph" w:customStyle="1" w:styleId="p18">
    <w:name w:val="p18"/>
    <w:basedOn w:val="Normal"/>
    <w:rsid w:val="005D6CF5"/>
    <w:pPr>
      <w:widowControl w:val="0"/>
      <w:tabs>
        <w:tab w:val="left" w:pos="720"/>
      </w:tabs>
      <w:autoSpaceDE w:val="0"/>
      <w:autoSpaceDN w:val="0"/>
      <w:adjustRightInd w:val="0"/>
      <w:spacing w:after="0" w:line="240" w:lineRule="atLeast"/>
      <w:jc w:val="both"/>
    </w:pPr>
    <w:rPr>
      <w:rFonts w:ascii="Times New Roman" w:eastAsia="Times New Roman" w:hAnsi="Times New Roman" w:cs="Times New Roman"/>
      <w:sz w:val="24"/>
      <w:szCs w:val="24"/>
      <w:lang w:eastAsia="pt-BR"/>
    </w:rPr>
  </w:style>
  <w:style w:type="character" w:styleId="Nmerodepgina">
    <w:name w:val="page number"/>
    <w:basedOn w:val="Fontepargpadro"/>
    <w:rsid w:val="005D6CF5"/>
  </w:style>
  <w:style w:type="paragraph" w:styleId="Corpodetexto3">
    <w:name w:val="Body Text 3"/>
    <w:basedOn w:val="Normal"/>
    <w:link w:val="Corpodetexto3Char"/>
    <w:rsid w:val="005D6CF5"/>
    <w:pPr>
      <w:spacing w:after="120" w:line="240" w:lineRule="auto"/>
    </w:pPr>
    <w:rPr>
      <w:rFonts w:ascii="Times New Roman" w:eastAsia="Times New Roman" w:hAnsi="Times New Roman" w:cs="Times New Roman"/>
      <w:sz w:val="16"/>
      <w:szCs w:val="16"/>
      <w:lang w:val="x-none" w:eastAsia="x-none"/>
    </w:rPr>
  </w:style>
  <w:style w:type="character" w:customStyle="1" w:styleId="Corpodetexto3Char">
    <w:name w:val="Corpo de texto 3 Char"/>
    <w:basedOn w:val="Fontepargpadro"/>
    <w:link w:val="Corpodetexto3"/>
    <w:rsid w:val="005D6CF5"/>
    <w:rPr>
      <w:rFonts w:ascii="Times New Roman" w:eastAsia="Times New Roman" w:hAnsi="Times New Roman" w:cs="Times New Roman"/>
      <w:sz w:val="16"/>
      <w:szCs w:val="16"/>
      <w:lang w:val="x-none" w:eastAsia="x-none"/>
    </w:rPr>
  </w:style>
  <w:style w:type="paragraph" w:styleId="Recuodecorpodetexto2">
    <w:name w:val="Body Text Indent 2"/>
    <w:basedOn w:val="Normal"/>
    <w:link w:val="Recuodecorpodetexto2Char"/>
    <w:uiPriority w:val="99"/>
    <w:rsid w:val="005D6CF5"/>
    <w:pPr>
      <w:spacing w:after="120" w:line="480" w:lineRule="auto"/>
      <w:ind w:left="283"/>
    </w:pPr>
    <w:rPr>
      <w:rFonts w:ascii="Times New Roman" w:eastAsia="Times New Roman" w:hAnsi="Times New Roman" w:cs="Times New Roman"/>
      <w:sz w:val="24"/>
      <w:szCs w:val="24"/>
      <w:lang w:val="x-none" w:eastAsia="x-none"/>
    </w:rPr>
  </w:style>
  <w:style w:type="character" w:customStyle="1" w:styleId="Recuodecorpodetexto2Char">
    <w:name w:val="Recuo de corpo de texto 2 Char"/>
    <w:basedOn w:val="Fontepargpadro"/>
    <w:link w:val="Recuodecorpodetexto2"/>
    <w:uiPriority w:val="99"/>
    <w:rsid w:val="005D6CF5"/>
    <w:rPr>
      <w:rFonts w:ascii="Times New Roman" w:eastAsia="Times New Roman" w:hAnsi="Times New Roman" w:cs="Times New Roman"/>
      <w:sz w:val="24"/>
      <w:szCs w:val="24"/>
      <w:lang w:val="x-none" w:eastAsia="x-none"/>
    </w:rPr>
  </w:style>
  <w:style w:type="paragraph" w:customStyle="1" w:styleId="bodytext21">
    <w:name w:val="bodytext21"/>
    <w:basedOn w:val="Normal"/>
    <w:rsid w:val="005D6CF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bodytext2">
    <w:name w:val="bodytext2"/>
    <w:basedOn w:val="Normal"/>
    <w:rsid w:val="005D6CF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embloco">
    <w:name w:val="Block Text"/>
    <w:basedOn w:val="Normal"/>
    <w:rsid w:val="005D6CF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stiloDeEmail32">
    <w:name w:val="EstiloDeEmail32"/>
    <w:semiHidden/>
    <w:rsid w:val="005D6CF5"/>
    <w:rPr>
      <w:rFonts w:ascii="Arial" w:hAnsi="Arial" w:cs="Arial"/>
      <w:color w:val="000080"/>
      <w:sz w:val="20"/>
      <w:szCs w:val="20"/>
    </w:rPr>
  </w:style>
  <w:style w:type="paragraph" w:styleId="Recuodecorpodetexto">
    <w:name w:val="Body Text Indent"/>
    <w:basedOn w:val="Normal"/>
    <w:link w:val="RecuodecorpodetextoChar"/>
    <w:rsid w:val="005D6CF5"/>
    <w:pPr>
      <w:spacing w:after="120" w:line="240" w:lineRule="auto"/>
      <w:ind w:left="283"/>
    </w:pPr>
    <w:rPr>
      <w:rFonts w:ascii="Times New Roman" w:eastAsia="Times New Roman" w:hAnsi="Times New Roman" w:cs="Times New Roman"/>
      <w:sz w:val="24"/>
      <w:szCs w:val="24"/>
      <w:lang w:val="x-none" w:eastAsia="x-none"/>
    </w:rPr>
  </w:style>
  <w:style w:type="character" w:customStyle="1" w:styleId="RecuodecorpodetextoChar">
    <w:name w:val="Recuo de corpo de texto Char"/>
    <w:basedOn w:val="Fontepargpadro"/>
    <w:link w:val="Recuodecorpodetexto"/>
    <w:rsid w:val="005D6CF5"/>
    <w:rPr>
      <w:rFonts w:ascii="Times New Roman" w:eastAsia="Times New Roman" w:hAnsi="Times New Roman" w:cs="Times New Roman"/>
      <w:sz w:val="24"/>
      <w:szCs w:val="24"/>
      <w:lang w:val="x-none" w:eastAsia="x-none"/>
    </w:rPr>
  </w:style>
  <w:style w:type="paragraph" w:customStyle="1" w:styleId="padro">
    <w:name w:val="padro"/>
    <w:basedOn w:val="Normal"/>
    <w:rsid w:val="005D6CF5"/>
    <w:pPr>
      <w:autoSpaceDE w:val="0"/>
      <w:autoSpaceDN w:val="0"/>
      <w:spacing w:after="0" w:line="240" w:lineRule="auto"/>
    </w:pPr>
    <w:rPr>
      <w:rFonts w:ascii="Times New Roman" w:eastAsia="Times New Roman" w:hAnsi="Times New Roman" w:cs="Times New Roman"/>
      <w:sz w:val="24"/>
      <w:szCs w:val="24"/>
      <w:lang w:eastAsia="pt-BR"/>
    </w:rPr>
  </w:style>
  <w:style w:type="paragraph" w:customStyle="1" w:styleId="avanocorpodotexto">
    <w:name w:val="avanocorpodotexto"/>
    <w:basedOn w:val="Normal"/>
    <w:rsid w:val="005D6CF5"/>
    <w:pPr>
      <w:autoSpaceDE w:val="0"/>
      <w:autoSpaceDN w:val="0"/>
      <w:spacing w:after="0" w:line="240" w:lineRule="auto"/>
      <w:jc w:val="both"/>
    </w:pPr>
    <w:rPr>
      <w:rFonts w:ascii="Bookman Old Style" w:eastAsia="Times New Roman" w:hAnsi="Bookman Old Style" w:cs="Times New Roman"/>
      <w:sz w:val="24"/>
      <w:szCs w:val="24"/>
      <w:lang w:eastAsia="pt-BR"/>
    </w:rPr>
  </w:style>
  <w:style w:type="paragraph" w:customStyle="1" w:styleId="conteudo1">
    <w:name w:val="conteudo1"/>
    <w:basedOn w:val="Normal"/>
    <w:rsid w:val="005D6CF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30">
    <w:name w:val="xl30"/>
    <w:basedOn w:val="Normal"/>
    <w:rsid w:val="005D6CF5"/>
    <w:pPr>
      <w:spacing w:before="100" w:beforeAutospacing="1" w:after="100" w:afterAutospacing="1" w:line="240" w:lineRule="auto"/>
    </w:pPr>
    <w:rPr>
      <w:rFonts w:ascii="Arial" w:eastAsia="Times New Roman" w:hAnsi="Arial" w:cs="Arial"/>
      <w:b/>
      <w:bCs/>
      <w:sz w:val="24"/>
      <w:szCs w:val="24"/>
      <w:lang w:eastAsia="pt-BR"/>
    </w:rPr>
  </w:style>
  <w:style w:type="character" w:styleId="HiperlinkVisitado">
    <w:name w:val="FollowedHyperlink"/>
    <w:uiPriority w:val="99"/>
    <w:rsid w:val="005D6CF5"/>
    <w:rPr>
      <w:color w:val="800080"/>
      <w:u w:val="single"/>
    </w:rPr>
  </w:style>
  <w:style w:type="paragraph" w:customStyle="1" w:styleId="xl24">
    <w:name w:val="xl24"/>
    <w:basedOn w:val="Normal"/>
    <w:rsid w:val="005D6CF5"/>
    <w:pP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25">
    <w:name w:val="xl25"/>
    <w:basedOn w:val="Normal"/>
    <w:rsid w:val="005D6CF5"/>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c6">
    <w:name w:val="c6"/>
    <w:basedOn w:val="Normal"/>
    <w:rsid w:val="005D6CF5"/>
    <w:pPr>
      <w:widowControl w:val="0"/>
      <w:spacing w:after="0" w:line="240" w:lineRule="atLeast"/>
      <w:jc w:val="center"/>
    </w:pPr>
    <w:rPr>
      <w:rFonts w:ascii="Times New Roman" w:eastAsia="Times New Roman" w:hAnsi="Times New Roman" w:cs="Times New Roman"/>
      <w:snapToGrid w:val="0"/>
      <w:sz w:val="24"/>
      <w:szCs w:val="20"/>
      <w:lang w:eastAsia="pt-BR"/>
    </w:rPr>
  </w:style>
  <w:style w:type="paragraph" w:styleId="NormalWeb">
    <w:name w:val="Normal (Web)"/>
    <w:basedOn w:val="Normal"/>
    <w:uiPriority w:val="99"/>
    <w:unhideWhenUsed/>
    <w:rsid w:val="005D6CF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uiPriority w:val="22"/>
    <w:qFormat/>
    <w:rsid w:val="005D6CF5"/>
    <w:rPr>
      <w:b/>
      <w:bCs/>
    </w:rPr>
  </w:style>
  <w:style w:type="paragraph" w:customStyle="1" w:styleId="Normal24pt">
    <w:name w:val="Normal + 24 pt"/>
    <w:aliases w:val="Preto"/>
    <w:basedOn w:val="Normal"/>
    <w:rsid w:val="005D6CF5"/>
    <w:pPr>
      <w:spacing w:after="0" w:line="240" w:lineRule="auto"/>
    </w:pPr>
    <w:rPr>
      <w:rFonts w:ascii="Times New Roman" w:eastAsia="Times New Roman" w:hAnsi="Times New Roman" w:cs="Times New Roman"/>
      <w:snapToGrid w:val="0"/>
      <w:color w:val="000000"/>
      <w:sz w:val="48"/>
      <w:szCs w:val="20"/>
      <w:lang w:eastAsia="pt-BR"/>
    </w:rPr>
  </w:style>
  <w:style w:type="paragraph" w:customStyle="1" w:styleId="NormalX">
    <w:name w:val="NormalX"/>
    <w:basedOn w:val="Corpodetexto"/>
    <w:rsid w:val="005D6CF5"/>
    <w:pPr>
      <w:spacing w:line="240" w:lineRule="auto"/>
      <w:ind w:left="360" w:hanging="360"/>
      <w:jc w:val="both"/>
    </w:pPr>
    <w:rPr>
      <w:rFonts w:ascii="Times New Roman" w:eastAsia="Times New Roman" w:hAnsi="Times New Roman"/>
      <w:sz w:val="28"/>
      <w:szCs w:val="20"/>
      <w:lang w:val="x-none" w:eastAsia="x-none"/>
    </w:rPr>
  </w:style>
  <w:style w:type="paragraph" w:customStyle="1" w:styleId="notaderodap">
    <w:name w:val="notaderodap"/>
    <w:basedOn w:val="Normal"/>
    <w:rsid w:val="005D6CF5"/>
    <w:pPr>
      <w:autoSpaceDE w:val="0"/>
      <w:autoSpaceDN w:val="0"/>
      <w:spacing w:after="0" w:line="360" w:lineRule="auto"/>
      <w:jc w:val="both"/>
    </w:pPr>
    <w:rPr>
      <w:rFonts w:ascii="Arial" w:eastAsia="Times New Roman" w:hAnsi="Arial" w:cs="Arial"/>
      <w:sz w:val="24"/>
      <w:szCs w:val="24"/>
      <w:lang w:eastAsia="pt-BR"/>
    </w:rPr>
  </w:style>
  <w:style w:type="paragraph" w:customStyle="1" w:styleId="ndice1">
    <w:name w:val="ndice1"/>
    <w:basedOn w:val="Normal"/>
    <w:rsid w:val="005D6CF5"/>
    <w:pPr>
      <w:autoSpaceDE w:val="0"/>
      <w:autoSpaceDN w:val="0"/>
      <w:spacing w:after="0" w:line="240" w:lineRule="auto"/>
      <w:jc w:val="both"/>
    </w:pPr>
    <w:rPr>
      <w:rFonts w:ascii="Arial" w:eastAsia="Times New Roman" w:hAnsi="Arial" w:cs="Arial"/>
      <w:b/>
      <w:bCs/>
      <w:sz w:val="24"/>
      <w:szCs w:val="24"/>
      <w:lang w:eastAsia="pt-BR"/>
    </w:rPr>
  </w:style>
  <w:style w:type="paragraph" w:customStyle="1" w:styleId="ww-corpodetexto2">
    <w:name w:val="ww-corpodetexto2"/>
    <w:basedOn w:val="Normal"/>
    <w:rsid w:val="005D6CF5"/>
    <w:pPr>
      <w:autoSpaceDE w:val="0"/>
      <w:autoSpaceDN w:val="0"/>
      <w:spacing w:after="0" w:line="240" w:lineRule="auto"/>
      <w:jc w:val="both"/>
    </w:pPr>
    <w:rPr>
      <w:rFonts w:ascii="Bookman Old Style" w:eastAsia="Times New Roman" w:hAnsi="Bookman Old Style" w:cs="Times New Roman"/>
      <w:sz w:val="24"/>
      <w:szCs w:val="24"/>
      <w:lang w:eastAsia="pt-BR"/>
    </w:rPr>
  </w:style>
  <w:style w:type="paragraph" w:customStyle="1" w:styleId="analticozzz">
    <w:name w:val="analticozzz"/>
    <w:basedOn w:val="Normal"/>
    <w:rsid w:val="005D6CF5"/>
    <w:pPr>
      <w:autoSpaceDE w:val="0"/>
      <w:autoSpaceDN w:val="0"/>
      <w:spacing w:after="0" w:line="360" w:lineRule="auto"/>
      <w:ind w:firstLine="1"/>
      <w:jc w:val="both"/>
    </w:pPr>
    <w:rPr>
      <w:rFonts w:ascii="Arial" w:eastAsia="Times New Roman" w:hAnsi="Arial" w:cs="Arial"/>
      <w:b/>
      <w:bCs/>
      <w:lang w:eastAsia="pt-BR"/>
    </w:rPr>
  </w:style>
  <w:style w:type="paragraph" w:customStyle="1" w:styleId="textov10">
    <w:name w:val="texto_v10"/>
    <w:basedOn w:val="Normal"/>
    <w:rsid w:val="005D6CF5"/>
    <w:pPr>
      <w:spacing w:before="100" w:beforeAutospacing="1" w:after="100" w:afterAutospacing="1" w:line="240" w:lineRule="auto"/>
    </w:pPr>
    <w:rPr>
      <w:rFonts w:ascii="Verdana" w:eastAsia="Times New Roman" w:hAnsi="Verdana" w:cs="Times New Roman"/>
      <w:sz w:val="15"/>
      <w:szCs w:val="15"/>
      <w:lang w:eastAsia="pt-BR"/>
    </w:rPr>
  </w:style>
  <w:style w:type="paragraph" w:customStyle="1" w:styleId="corpodotexto">
    <w:name w:val="corpodotexto"/>
    <w:basedOn w:val="Normal"/>
    <w:rsid w:val="005D6CF5"/>
    <w:pPr>
      <w:autoSpaceDE w:val="0"/>
      <w:autoSpaceDN w:val="0"/>
      <w:spacing w:after="0" w:line="240" w:lineRule="auto"/>
      <w:jc w:val="both"/>
    </w:pPr>
    <w:rPr>
      <w:rFonts w:ascii="Bookman Old Style" w:eastAsia="Times New Roman" w:hAnsi="Bookman Old Style" w:cs="Times New Roman"/>
      <w:i/>
      <w:iCs/>
      <w:color w:val="FF0000"/>
      <w:sz w:val="24"/>
      <w:szCs w:val="24"/>
      <w:lang w:eastAsia="pt-BR"/>
    </w:rPr>
  </w:style>
  <w:style w:type="paragraph" w:styleId="Lista">
    <w:name w:val="List"/>
    <w:basedOn w:val="Normal"/>
    <w:rsid w:val="005D6CF5"/>
    <w:pPr>
      <w:spacing w:after="0" w:line="240" w:lineRule="auto"/>
      <w:ind w:left="283" w:hanging="283"/>
    </w:pPr>
    <w:rPr>
      <w:rFonts w:ascii="Times New Roman" w:eastAsia="Times New Roman" w:hAnsi="Times New Roman" w:cs="Times New Roman"/>
      <w:sz w:val="20"/>
      <w:szCs w:val="20"/>
      <w:lang w:eastAsia="pt-BR"/>
    </w:rPr>
  </w:style>
  <w:style w:type="paragraph" w:customStyle="1" w:styleId="style16">
    <w:name w:val="style16"/>
    <w:basedOn w:val="Normal"/>
    <w:rsid w:val="005D6CF5"/>
    <w:pPr>
      <w:spacing w:before="100" w:beforeAutospacing="1" w:after="100" w:afterAutospacing="1" w:line="240" w:lineRule="auto"/>
    </w:pPr>
    <w:rPr>
      <w:rFonts w:ascii="Verdana" w:eastAsia="Times New Roman" w:hAnsi="Verdana" w:cs="Times New Roman"/>
      <w:sz w:val="17"/>
      <w:szCs w:val="17"/>
      <w:lang w:eastAsia="pt-BR"/>
    </w:rPr>
  </w:style>
  <w:style w:type="character" w:styleId="nfase">
    <w:name w:val="Emphasis"/>
    <w:uiPriority w:val="20"/>
    <w:qFormat/>
    <w:rsid w:val="005D6CF5"/>
    <w:rPr>
      <w:i/>
      <w:iCs/>
    </w:rPr>
  </w:style>
  <w:style w:type="character" w:customStyle="1" w:styleId="style161">
    <w:name w:val="style161"/>
    <w:rsid w:val="005D6CF5"/>
    <w:rPr>
      <w:rFonts w:ascii="Verdana" w:hAnsi="Verdana" w:hint="default"/>
      <w:sz w:val="17"/>
      <w:szCs w:val="17"/>
    </w:rPr>
  </w:style>
  <w:style w:type="paragraph" w:customStyle="1" w:styleId="arial">
    <w:name w:val="arial"/>
    <w:basedOn w:val="Normal"/>
    <w:rsid w:val="005D6CF5"/>
    <w:pPr>
      <w:spacing w:after="0" w:line="240" w:lineRule="auto"/>
      <w:ind w:left="-108"/>
      <w:jc w:val="center"/>
    </w:pPr>
    <w:rPr>
      <w:rFonts w:ascii="Arial" w:eastAsia="Times New Roman" w:hAnsi="Arial" w:cs="Arial"/>
      <w:b/>
      <w:sz w:val="16"/>
      <w:szCs w:val="24"/>
      <w:lang w:eastAsia="pt-BR"/>
    </w:rPr>
  </w:style>
  <w:style w:type="paragraph" w:customStyle="1" w:styleId="Bel-Corpodetexto">
    <w:name w:val="Bel-Corpo de texto"/>
    <w:basedOn w:val="Normal"/>
    <w:rsid w:val="005D6CF5"/>
    <w:pPr>
      <w:spacing w:after="0" w:line="480" w:lineRule="auto"/>
      <w:ind w:firstLine="709"/>
      <w:jc w:val="both"/>
    </w:pPr>
    <w:rPr>
      <w:rFonts w:ascii="Arial" w:eastAsia="Times New Roman" w:hAnsi="Arial" w:cs="Times New Roman"/>
      <w:sz w:val="24"/>
      <w:szCs w:val="24"/>
      <w:lang w:eastAsia="pt-BR"/>
    </w:rPr>
  </w:style>
  <w:style w:type="paragraph" w:styleId="Recuodecorpodetexto3">
    <w:name w:val="Body Text Indent 3"/>
    <w:basedOn w:val="Normal"/>
    <w:link w:val="Recuodecorpodetexto3Char"/>
    <w:rsid w:val="005D6CF5"/>
    <w:pPr>
      <w:spacing w:after="120" w:line="240" w:lineRule="auto"/>
      <w:ind w:left="283"/>
    </w:pPr>
    <w:rPr>
      <w:rFonts w:ascii="Times New Roman" w:eastAsia="Times New Roman" w:hAnsi="Times New Roman" w:cs="Times New Roman"/>
      <w:sz w:val="16"/>
      <w:szCs w:val="16"/>
      <w:lang w:val="x-none" w:eastAsia="x-none"/>
    </w:rPr>
  </w:style>
  <w:style w:type="character" w:customStyle="1" w:styleId="Recuodecorpodetexto3Char">
    <w:name w:val="Recuo de corpo de texto 3 Char"/>
    <w:basedOn w:val="Fontepargpadro"/>
    <w:link w:val="Recuodecorpodetexto3"/>
    <w:rsid w:val="005D6CF5"/>
    <w:rPr>
      <w:rFonts w:ascii="Times New Roman" w:eastAsia="Times New Roman" w:hAnsi="Times New Roman" w:cs="Times New Roman"/>
      <w:sz w:val="16"/>
      <w:szCs w:val="16"/>
      <w:lang w:val="x-none" w:eastAsia="x-none"/>
    </w:rPr>
  </w:style>
  <w:style w:type="paragraph" w:styleId="TextosemFormatao">
    <w:name w:val="Plain Text"/>
    <w:aliases w:val="Texto simples"/>
    <w:basedOn w:val="Normal"/>
    <w:link w:val="TextosemFormataoChar"/>
    <w:rsid w:val="005D6CF5"/>
    <w:pPr>
      <w:spacing w:after="0" w:line="240" w:lineRule="auto"/>
    </w:pPr>
    <w:rPr>
      <w:rFonts w:ascii="Courier New" w:eastAsia="Times New Roman" w:hAnsi="Courier New" w:cs="Times New Roman"/>
      <w:sz w:val="20"/>
      <w:szCs w:val="20"/>
      <w:lang w:val="x-none" w:eastAsia="x-none"/>
    </w:rPr>
  </w:style>
  <w:style w:type="character" w:customStyle="1" w:styleId="TextosemFormataoChar">
    <w:name w:val="Texto sem Formatação Char"/>
    <w:aliases w:val="Texto simples Char"/>
    <w:basedOn w:val="Fontepargpadro"/>
    <w:link w:val="TextosemFormatao"/>
    <w:rsid w:val="005D6CF5"/>
    <w:rPr>
      <w:rFonts w:ascii="Courier New" w:eastAsia="Times New Roman" w:hAnsi="Courier New" w:cs="Times New Roman"/>
      <w:sz w:val="20"/>
      <w:szCs w:val="20"/>
      <w:lang w:val="x-none" w:eastAsia="x-none"/>
    </w:rPr>
  </w:style>
  <w:style w:type="paragraph" w:customStyle="1" w:styleId="xl26">
    <w:name w:val="xl26"/>
    <w:basedOn w:val="Normal"/>
    <w:rsid w:val="005D6CF5"/>
    <w:pPr>
      <w:spacing w:before="100" w:beforeAutospacing="1" w:after="100" w:afterAutospacing="1" w:line="240" w:lineRule="auto"/>
      <w:jc w:val="center"/>
    </w:pPr>
    <w:rPr>
      <w:rFonts w:ascii="Arial" w:eastAsia="Arial Unicode MS" w:hAnsi="Arial" w:cs="Arial"/>
      <w:b/>
      <w:bCs/>
      <w:sz w:val="24"/>
      <w:szCs w:val="24"/>
      <w:lang w:eastAsia="pt-BR"/>
    </w:rPr>
  </w:style>
  <w:style w:type="character" w:customStyle="1" w:styleId="texto1">
    <w:name w:val="texto1"/>
    <w:rsid w:val="005D6CF5"/>
    <w:rPr>
      <w:rFonts w:ascii="Verdana" w:hAnsi="Verdana" w:hint="default"/>
      <w:i w:val="0"/>
      <w:iCs w:val="0"/>
      <w:color w:val="336699"/>
      <w:sz w:val="15"/>
      <w:szCs w:val="15"/>
    </w:rPr>
  </w:style>
  <w:style w:type="paragraph" w:styleId="Partesuperior-zdoformulrio">
    <w:name w:val="HTML Top of Form"/>
    <w:basedOn w:val="Normal"/>
    <w:next w:val="Normal"/>
    <w:link w:val="Partesuperior-zdoformulrioChar"/>
    <w:hidden/>
    <w:rsid w:val="005D6CF5"/>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Partesuperior-zdoformulrioChar">
    <w:name w:val="Parte superior-z do formulário Char"/>
    <w:basedOn w:val="Fontepargpadro"/>
    <w:link w:val="Partesuperior-zdoformulrio"/>
    <w:rsid w:val="005D6CF5"/>
    <w:rPr>
      <w:rFonts w:ascii="Arial" w:eastAsia="Times New Roman" w:hAnsi="Arial" w:cs="Times New Roman"/>
      <w:vanish/>
      <w:sz w:val="16"/>
      <w:szCs w:val="16"/>
      <w:lang w:val="x-none" w:eastAsia="x-none"/>
    </w:rPr>
  </w:style>
  <w:style w:type="paragraph" w:styleId="Legenda">
    <w:name w:val="caption"/>
    <w:basedOn w:val="Normal"/>
    <w:next w:val="Normal"/>
    <w:qFormat/>
    <w:rsid w:val="005D6CF5"/>
    <w:pPr>
      <w:spacing w:after="0" w:line="240" w:lineRule="auto"/>
      <w:jc w:val="center"/>
    </w:pPr>
    <w:rPr>
      <w:rFonts w:ascii="Times New Roman" w:eastAsia="Times New Roman" w:hAnsi="Times New Roman" w:cs="Times New Roman"/>
      <w:b/>
      <w:bCs/>
      <w:szCs w:val="24"/>
      <w:lang w:eastAsia="pt-BR"/>
    </w:rPr>
  </w:style>
  <w:style w:type="paragraph" w:customStyle="1" w:styleId="style2">
    <w:name w:val="style2"/>
    <w:basedOn w:val="Normal"/>
    <w:rsid w:val="005D6CF5"/>
    <w:pPr>
      <w:spacing w:before="100" w:beforeAutospacing="1" w:after="100" w:afterAutospacing="1" w:line="240" w:lineRule="auto"/>
    </w:pPr>
    <w:rPr>
      <w:rFonts w:ascii="Verdana" w:eastAsia="Times New Roman" w:hAnsi="Verdana" w:cs="Times New Roman"/>
      <w:color w:val="B50000"/>
      <w:sz w:val="24"/>
      <w:szCs w:val="24"/>
      <w:lang w:eastAsia="pt-BR"/>
    </w:rPr>
  </w:style>
  <w:style w:type="paragraph" w:customStyle="1" w:styleId="Padro0">
    <w:name w:val="Padrão"/>
    <w:rsid w:val="005D6CF5"/>
    <w:pPr>
      <w:widowControl w:val="0"/>
      <w:autoSpaceDE w:val="0"/>
      <w:autoSpaceDN w:val="0"/>
      <w:adjustRightInd w:val="0"/>
      <w:spacing w:after="0" w:line="240" w:lineRule="auto"/>
    </w:pPr>
    <w:rPr>
      <w:rFonts w:ascii="Times New Roman" w:eastAsia="Times New Roman" w:hAnsi="Times New Roman" w:cs="Times New Roman"/>
      <w:sz w:val="24"/>
      <w:szCs w:val="24"/>
      <w:lang w:eastAsia="pt-BR"/>
    </w:rPr>
  </w:style>
  <w:style w:type="paragraph" w:styleId="Pr-formataoHTML">
    <w:name w:val="HTML Preformatted"/>
    <w:basedOn w:val="Normal"/>
    <w:link w:val="Pr-formataoHTMLChar"/>
    <w:rsid w:val="005D6C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val="x-none" w:eastAsia="x-none"/>
    </w:rPr>
  </w:style>
  <w:style w:type="character" w:customStyle="1" w:styleId="Pr-formataoHTMLChar">
    <w:name w:val="Pré-formatação HTML Char"/>
    <w:basedOn w:val="Fontepargpadro"/>
    <w:link w:val="Pr-formataoHTML"/>
    <w:rsid w:val="005D6CF5"/>
    <w:rPr>
      <w:rFonts w:ascii="Courier New" w:eastAsia="Times New Roman" w:hAnsi="Courier New" w:cs="Times New Roman"/>
      <w:color w:val="000000"/>
      <w:sz w:val="20"/>
      <w:szCs w:val="20"/>
      <w:lang w:val="x-none" w:eastAsia="x-none"/>
    </w:rPr>
  </w:style>
  <w:style w:type="paragraph" w:styleId="Textodebalo">
    <w:name w:val="Balloon Text"/>
    <w:basedOn w:val="Normal"/>
    <w:link w:val="TextodebaloChar"/>
    <w:uiPriority w:val="99"/>
    <w:rsid w:val="005D6CF5"/>
    <w:pPr>
      <w:spacing w:after="0" w:line="240" w:lineRule="auto"/>
    </w:pPr>
    <w:rPr>
      <w:rFonts w:ascii="Tahoma" w:eastAsia="Times New Roman" w:hAnsi="Tahoma" w:cs="Times New Roman"/>
      <w:sz w:val="16"/>
      <w:szCs w:val="16"/>
      <w:lang w:val="x-none" w:eastAsia="x-none"/>
    </w:rPr>
  </w:style>
  <w:style w:type="character" w:customStyle="1" w:styleId="TextodebaloChar">
    <w:name w:val="Texto de balão Char"/>
    <w:basedOn w:val="Fontepargpadro"/>
    <w:link w:val="Textodebalo"/>
    <w:uiPriority w:val="99"/>
    <w:rsid w:val="005D6CF5"/>
    <w:rPr>
      <w:rFonts w:ascii="Tahoma" w:eastAsia="Times New Roman" w:hAnsi="Tahoma" w:cs="Times New Roman"/>
      <w:sz w:val="16"/>
      <w:szCs w:val="16"/>
      <w:lang w:val="x-none" w:eastAsia="x-none"/>
    </w:rPr>
  </w:style>
  <w:style w:type="paragraph" w:customStyle="1" w:styleId="PPC1">
    <w:name w:val="PPC 1"/>
    <w:basedOn w:val="Corpodetexto"/>
    <w:link w:val="PPC1Char"/>
    <w:rsid w:val="005D6C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after="0" w:line="360" w:lineRule="auto"/>
      <w:jc w:val="both"/>
    </w:pPr>
    <w:rPr>
      <w:rFonts w:ascii="Tahoma" w:eastAsia="Times New Roman" w:hAnsi="Tahoma"/>
      <w:sz w:val="24"/>
      <w:szCs w:val="28"/>
      <w:lang w:val="x-none" w:eastAsia="x-none"/>
    </w:rPr>
  </w:style>
  <w:style w:type="character" w:customStyle="1" w:styleId="PPC1Char">
    <w:name w:val="PPC 1 Char"/>
    <w:link w:val="PPC1"/>
    <w:rsid w:val="005D6CF5"/>
    <w:rPr>
      <w:rFonts w:ascii="Tahoma" w:eastAsia="Times New Roman" w:hAnsi="Tahoma" w:cs="Times New Roman"/>
      <w:sz w:val="24"/>
      <w:szCs w:val="28"/>
      <w:lang w:val="x-none" w:eastAsia="x-none"/>
    </w:rPr>
  </w:style>
  <w:style w:type="paragraph" w:customStyle="1" w:styleId="PPCcommarcadoresbola">
    <w:name w:val="PPC com marcadores bola"/>
    <w:basedOn w:val="NormalWeb"/>
    <w:rsid w:val="005D6CF5"/>
    <w:pPr>
      <w:numPr>
        <w:numId w:val="1"/>
      </w:numPr>
      <w:spacing w:before="120" w:beforeAutospacing="0" w:line="360" w:lineRule="auto"/>
      <w:jc w:val="both"/>
    </w:pPr>
    <w:rPr>
      <w:rFonts w:ascii="Tahoma" w:hAnsi="Tahoma"/>
      <w:color w:val="000000"/>
    </w:rPr>
  </w:style>
  <w:style w:type="paragraph" w:customStyle="1" w:styleId="Default">
    <w:name w:val="Default"/>
    <w:uiPriority w:val="99"/>
    <w:rsid w:val="005D6CF5"/>
    <w:pPr>
      <w:autoSpaceDE w:val="0"/>
      <w:autoSpaceDN w:val="0"/>
      <w:adjustRightInd w:val="0"/>
      <w:spacing w:after="0" w:line="240" w:lineRule="auto"/>
    </w:pPr>
    <w:rPr>
      <w:rFonts w:ascii="Tahoma" w:eastAsia="Times New Roman" w:hAnsi="Tahoma" w:cs="Tahoma"/>
      <w:color w:val="000000"/>
      <w:sz w:val="24"/>
      <w:szCs w:val="24"/>
      <w:lang w:eastAsia="pt-BR"/>
    </w:rPr>
  </w:style>
  <w:style w:type="paragraph" w:customStyle="1" w:styleId="TextosemFormatao1">
    <w:name w:val="Texto sem Formatação1"/>
    <w:basedOn w:val="Normal"/>
    <w:rsid w:val="005D6CF5"/>
    <w:pPr>
      <w:spacing w:after="0" w:line="360" w:lineRule="auto"/>
      <w:jc w:val="both"/>
    </w:pPr>
    <w:rPr>
      <w:rFonts w:ascii="Courier New" w:eastAsia="Times New Roman" w:hAnsi="Courier New" w:cs="Times New Roman"/>
      <w:sz w:val="20"/>
      <w:szCs w:val="20"/>
      <w:lang w:eastAsia="pt-BR"/>
    </w:rPr>
  </w:style>
  <w:style w:type="character" w:customStyle="1" w:styleId="TtuloChar1">
    <w:name w:val="Título Char1"/>
    <w:aliases w:val="Jair-Título1 Char1"/>
    <w:uiPriority w:val="10"/>
    <w:locked/>
    <w:rsid w:val="005D6CF5"/>
    <w:rPr>
      <w:rFonts w:ascii="Cambria" w:hAnsi="Cambria"/>
      <w:color w:val="17365D"/>
      <w:spacing w:val="5"/>
    </w:rPr>
  </w:style>
  <w:style w:type="character" w:customStyle="1" w:styleId="CorpodetextoChar1">
    <w:name w:val="Corpo de texto Char1"/>
    <w:aliases w:val="Char Char Char Char Char Char,Char Char Char Char Char1, Char Char Char Char Char Char, Char Char Char Char Char Char Char Char Char Char Char, Char Char Char Char Char Char Char Char Char Char Char Char Char C Char"/>
    <w:rsid w:val="005D6CF5"/>
    <w:rPr>
      <w:b/>
      <w:caps/>
      <w:noProof/>
      <w:color w:val="FF0000"/>
    </w:rPr>
  </w:style>
  <w:style w:type="character" w:customStyle="1" w:styleId="Corpodetexto2Char1">
    <w:name w:val="Corpo de texto 2 Char1"/>
    <w:rsid w:val="005D6CF5"/>
    <w:rPr>
      <w:lang w:val="pt-BR" w:eastAsia="pt-BR" w:bidi="ar-SA"/>
    </w:rPr>
  </w:style>
  <w:style w:type="paragraph" w:customStyle="1" w:styleId="DefinitionTerm">
    <w:name w:val="Definition Term"/>
    <w:basedOn w:val="Normal"/>
    <w:next w:val="Normal"/>
    <w:rsid w:val="005D6CF5"/>
    <w:pPr>
      <w:spacing w:after="0" w:line="240" w:lineRule="auto"/>
    </w:pPr>
    <w:rPr>
      <w:rFonts w:ascii="Times New Roman" w:eastAsia="Times New Roman" w:hAnsi="Times New Roman" w:cs="Times New Roman"/>
      <w:snapToGrid w:val="0"/>
      <w:sz w:val="24"/>
      <w:szCs w:val="24"/>
      <w:lang w:eastAsia="pt-BR"/>
    </w:rPr>
  </w:style>
  <w:style w:type="paragraph" w:customStyle="1" w:styleId="Preformatted">
    <w:name w:val="Preformatted"/>
    <w:basedOn w:val="Normal"/>
    <w:rsid w:val="005D6CF5"/>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pt-BR"/>
    </w:rPr>
  </w:style>
  <w:style w:type="paragraph" w:customStyle="1" w:styleId="Corpodetexto21">
    <w:name w:val="Corpo de texto 21"/>
    <w:basedOn w:val="Normal"/>
    <w:rsid w:val="005D6CF5"/>
    <w:pPr>
      <w:widowControl w:val="0"/>
      <w:suppressAutoHyphens/>
      <w:overflowPunct w:val="0"/>
      <w:autoSpaceDE w:val="0"/>
      <w:autoSpaceDN w:val="0"/>
      <w:adjustRightInd w:val="0"/>
      <w:spacing w:after="0" w:line="360" w:lineRule="auto"/>
      <w:ind w:firstLine="720"/>
      <w:jc w:val="both"/>
      <w:textAlignment w:val="baseline"/>
    </w:pPr>
    <w:rPr>
      <w:rFonts w:ascii="Thorndale" w:eastAsia="Times New Roman" w:hAnsi="Thorndale" w:cs="Times New Roman"/>
      <w:color w:val="000000"/>
      <w:sz w:val="24"/>
      <w:szCs w:val="20"/>
      <w:lang w:eastAsia="pt-BR"/>
    </w:rPr>
  </w:style>
  <w:style w:type="paragraph" w:customStyle="1" w:styleId="WW-NormalWeb">
    <w:name w:val="WW-Normal (Web)"/>
    <w:basedOn w:val="Normal"/>
    <w:rsid w:val="005D6CF5"/>
    <w:pPr>
      <w:spacing w:before="100" w:after="100" w:line="240" w:lineRule="auto"/>
    </w:pPr>
    <w:rPr>
      <w:rFonts w:ascii="Arial Unicode MS" w:eastAsia="Arial Unicode MS" w:hAnsi="Arial Unicode MS" w:cs="Times New Roman"/>
      <w:sz w:val="24"/>
      <w:szCs w:val="20"/>
      <w:lang w:eastAsia="pt-BR"/>
    </w:rPr>
  </w:style>
  <w:style w:type="paragraph" w:customStyle="1" w:styleId="Ttulodetabela">
    <w:name w:val="Título de tabela"/>
    <w:basedOn w:val="Contedodetabela"/>
    <w:autoRedefine/>
    <w:rsid w:val="005D6CF5"/>
    <w:rPr>
      <w:lang w:val="pt-BR"/>
    </w:rPr>
  </w:style>
  <w:style w:type="paragraph" w:customStyle="1" w:styleId="Contedodetabela">
    <w:name w:val="Conteúdo de tabela"/>
    <w:basedOn w:val="Normal"/>
    <w:autoRedefine/>
    <w:rsid w:val="005D6CF5"/>
    <w:pPr>
      <w:tabs>
        <w:tab w:val="left" w:pos="9498"/>
      </w:tabs>
      <w:spacing w:after="0" w:line="360" w:lineRule="auto"/>
      <w:ind w:right="141"/>
      <w:jc w:val="both"/>
      <w:outlineLvl w:val="0"/>
    </w:pPr>
    <w:rPr>
      <w:rFonts w:ascii="Arial" w:eastAsia="Times New Roman" w:hAnsi="Arial" w:cs="Arial"/>
      <w:sz w:val="24"/>
      <w:szCs w:val="24"/>
      <w:lang w:val="pt-PT" w:eastAsia="pt-BR"/>
    </w:rPr>
  </w:style>
  <w:style w:type="paragraph" w:customStyle="1" w:styleId="organograma">
    <w:name w:val="organograma"/>
    <w:basedOn w:val="Normal"/>
    <w:rsid w:val="005D6CF5"/>
    <w:pPr>
      <w:snapToGrid w:val="0"/>
      <w:spacing w:after="0" w:line="240" w:lineRule="auto"/>
      <w:jc w:val="center"/>
    </w:pPr>
    <w:rPr>
      <w:rFonts w:ascii="Arial" w:eastAsia="Times New Roman" w:hAnsi="Arial" w:cs="Times New Roman"/>
      <w:b/>
      <w:sz w:val="20"/>
      <w:szCs w:val="24"/>
      <w:lang w:eastAsia="pt-BR"/>
    </w:rPr>
  </w:style>
  <w:style w:type="paragraph" w:customStyle="1" w:styleId="Contedodatabela">
    <w:name w:val="Conteúdo da tabela"/>
    <w:basedOn w:val="Corpodetexto"/>
    <w:rsid w:val="005D6CF5"/>
    <w:pPr>
      <w:suppressLineNumbers/>
      <w:suppressAutoHyphens/>
      <w:spacing w:after="0" w:line="240" w:lineRule="auto"/>
      <w:jc w:val="both"/>
    </w:pPr>
    <w:rPr>
      <w:rFonts w:ascii="Times New Roman" w:eastAsia="Times New Roman" w:hAnsi="Times New Roman"/>
      <w:sz w:val="24"/>
      <w:szCs w:val="20"/>
      <w:lang w:val="x-none" w:eastAsia="x-none"/>
    </w:rPr>
  </w:style>
  <w:style w:type="paragraph" w:customStyle="1" w:styleId="Corpodetexto1">
    <w:name w:val="Corpo de texto1"/>
    <w:basedOn w:val="Normal"/>
    <w:rsid w:val="005D6CF5"/>
    <w:pPr>
      <w:widowControl w:val="0"/>
      <w:suppressAutoHyphens/>
      <w:overflowPunct w:val="0"/>
      <w:autoSpaceDE w:val="0"/>
      <w:autoSpaceDN w:val="0"/>
      <w:adjustRightInd w:val="0"/>
      <w:spacing w:after="0" w:line="240" w:lineRule="auto"/>
      <w:jc w:val="both"/>
      <w:textAlignment w:val="baseline"/>
    </w:pPr>
    <w:rPr>
      <w:rFonts w:ascii="Thorndale" w:eastAsia="Times New Roman" w:hAnsi="Thorndale" w:cs="Times New Roman"/>
      <w:color w:val="000000"/>
      <w:sz w:val="24"/>
      <w:szCs w:val="20"/>
      <w:lang w:eastAsia="pt-BR"/>
    </w:rPr>
  </w:style>
  <w:style w:type="paragraph" w:customStyle="1" w:styleId="WW-Recuodecorpodetexto2">
    <w:name w:val="WW-Recuo de corpo de texto 2"/>
    <w:basedOn w:val="Normal"/>
    <w:rsid w:val="005D6CF5"/>
    <w:pPr>
      <w:suppressAutoHyphens/>
      <w:spacing w:before="120" w:after="0" w:line="360" w:lineRule="auto"/>
      <w:ind w:firstLine="567"/>
      <w:jc w:val="both"/>
    </w:pPr>
    <w:rPr>
      <w:rFonts w:ascii="Times New Roman" w:eastAsia="Times New Roman" w:hAnsi="Times New Roman" w:cs="Times New Roman"/>
      <w:sz w:val="24"/>
      <w:szCs w:val="20"/>
      <w:lang w:eastAsia="pt-BR"/>
    </w:rPr>
  </w:style>
  <w:style w:type="paragraph" w:customStyle="1" w:styleId="Texto">
    <w:name w:val="Texto"/>
    <w:basedOn w:val="Normal"/>
    <w:rsid w:val="005D6CF5"/>
    <w:pPr>
      <w:tabs>
        <w:tab w:val="left" w:leader="dot" w:pos="3544"/>
      </w:tabs>
      <w:spacing w:after="0" w:line="240" w:lineRule="auto"/>
    </w:pPr>
    <w:rPr>
      <w:rFonts w:ascii="Arial" w:eastAsia="Times New Roman" w:hAnsi="Arial" w:cs="Times New Roman"/>
      <w:sz w:val="24"/>
      <w:szCs w:val="20"/>
      <w:lang w:eastAsia="pt-BR"/>
    </w:rPr>
  </w:style>
  <w:style w:type="paragraph" w:styleId="Numerada">
    <w:name w:val="List Number"/>
    <w:basedOn w:val="Normal"/>
    <w:rsid w:val="005D6CF5"/>
    <w:pPr>
      <w:numPr>
        <w:numId w:val="2"/>
      </w:numPr>
      <w:spacing w:after="0" w:line="240" w:lineRule="auto"/>
    </w:pPr>
    <w:rPr>
      <w:rFonts w:ascii="Times New Roman" w:eastAsia="Times New Roman" w:hAnsi="Times New Roman" w:cs="Times New Roman"/>
      <w:sz w:val="24"/>
      <w:szCs w:val="24"/>
      <w:lang w:eastAsia="pt-BR"/>
    </w:rPr>
  </w:style>
  <w:style w:type="paragraph" w:customStyle="1" w:styleId="Cabealhoprimeiro">
    <w:name w:val="Cabeçalho primeiro"/>
    <w:basedOn w:val="Cabealho"/>
    <w:rsid w:val="005D6CF5"/>
    <w:pPr>
      <w:keepLines/>
      <w:tabs>
        <w:tab w:val="clear" w:pos="4252"/>
        <w:tab w:val="clear" w:pos="8504"/>
        <w:tab w:val="center" w:pos="4320"/>
        <w:tab w:val="right" w:pos="8640"/>
      </w:tabs>
      <w:spacing w:after="480" w:line="240" w:lineRule="atLeast"/>
      <w:jc w:val="center"/>
    </w:pPr>
    <w:rPr>
      <w:rFonts w:ascii="Garamond" w:eastAsia="Times New Roman" w:hAnsi="Garamond" w:cs="Times New Roman"/>
      <w:caps/>
      <w:spacing w:val="15"/>
      <w:sz w:val="18"/>
      <w:szCs w:val="20"/>
      <w:lang w:val="x-none"/>
    </w:rPr>
  </w:style>
  <w:style w:type="paragraph" w:customStyle="1" w:styleId="NormalNegrito">
    <w:name w:val="Normal + Negrito"/>
    <w:basedOn w:val="Normal"/>
    <w:rsid w:val="005D6CF5"/>
    <w:pPr>
      <w:suppressAutoHyphens/>
      <w:spacing w:before="40" w:after="40" w:line="480" w:lineRule="auto"/>
      <w:ind w:right="113"/>
      <w:jc w:val="both"/>
    </w:pPr>
    <w:rPr>
      <w:rFonts w:ascii="Arial" w:eastAsia="Times New Roman" w:hAnsi="Arial" w:cs="Times New Roman"/>
      <w:sz w:val="24"/>
      <w:lang w:val="en-US" w:eastAsia="ar-SA"/>
    </w:rPr>
  </w:style>
  <w:style w:type="character" w:customStyle="1" w:styleId="apple-style-span">
    <w:name w:val="apple-style-span"/>
    <w:basedOn w:val="Fontepargpadro"/>
    <w:uiPriority w:val="99"/>
    <w:rsid w:val="005D6CF5"/>
  </w:style>
  <w:style w:type="character" w:customStyle="1" w:styleId="apple-converted-space">
    <w:name w:val="apple-converted-space"/>
    <w:basedOn w:val="Fontepargpadro"/>
    <w:rsid w:val="005D6CF5"/>
  </w:style>
  <w:style w:type="character" w:styleId="CitaoHTML">
    <w:name w:val="HTML Cite"/>
    <w:uiPriority w:val="99"/>
    <w:unhideWhenUsed/>
    <w:rsid w:val="005D6CF5"/>
    <w:rPr>
      <w:i w:val="0"/>
      <w:iCs w:val="0"/>
      <w:color w:val="0E774A"/>
    </w:rPr>
  </w:style>
  <w:style w:type="character" w:customStyle="1" w:styleId="tx-psmhighlight-sword-1">
    <w:name w:val="tx-psmhighlight-sword-1"/>
    <w:basedOn w:val="Fontepargpadro"/>
    <w:rsid w:val="005D6CF5"/>
  </w:style>
  <w:style w:type="paragraph" w:customStyle="1" w:styleId="Recuodecorpodetexto21">
    <w:name w:val="Recuo de corpo de texto 21"/>
    <w:basedOn w:val="Normal"/>
    <w:rsid w:val="005D6CF5"/>
    <w:pPr>
      <w:overflowPunct w:val="0"/>
      <w:autoSpaceDE w:val="0"/>
      <w:autoSpaceDN w:val="0"/>
      <w:adjustRightInd w:val="0"/>
      <w:spacing w:after="0" w:line="240" w:lineRule="auto"/>
      <w:ind w:left="284" w:hanging="284"/>
    </w:pPr>
    <w:rPr>
      <w:rFonts w:ascii="Times New Roman" w:eastAsia="Times New Roman" w:hAnsi="Times New Roman" w:cs="Times New Roman"/>
      <w:color w:val="008000"/>
      <w:sz w:val="24"/>
      <w:szCs w:val="20"/>
      <w:lang w:eastAsia="pt-BR"/>
    </w:rPr>
  </w:style>
  <w:style w:type="paragraph" w:styleId="Subttulo">
    <w:name w:val="Subtitle"/>
    <w:basedOn w:val="Normal"/>
    <w:next w:val="Normal"/>
    <w:link w:val="SubttuloChar"/>
    <w:qFormat/>
    <w:rsid w:val="005D6CF5"/>
    <w:pPr>
      <w:spacing w:after="60" w:line="240" w:lineRule="auto"/>
      <w:jc w:val="center"/>
      <w:outlineLvl w:val="1"/>
    </w:pPr>
    <w:rPr>
      <w:rFonts w:ascii="Cambria" w:eastAsia="Times New Roman" w:hAnsi="Cambria" w:cs="Times New Roman"/>
      <w:sz w:val="24"/>
      <w:szCs w:val="24"/>
      <w:lang w:val="x-none" w:eastAsia="x-none"/>
    </w:rPr>
  </w:style>
  <w:style w:type="character" w:customStyle="1" w:styleId="SubttuloChar">
    <w:name w:val="Subtítulo Char"/>
    <w:basedOn w:val="Fontepargpadro"/>
    <w:link w:val="Subttulo"/>
    <w:rsid w:val="005D6CF5"/>
    <w:rPr>
      <w:rFonts w:ascii="Cambria" w:eastAsia="Times New Roman" w:hAnsi="Cambria" w:cs="Times New Roman"/>
      <w:sz w:val="24"/>
      <w:szCs w:val="24"/>
      <w:lang w:val="x-none" w:eastAsia="x-none"/>
    </w:rPr>
  </w:style>
  <w:style w:type="character" w:styleId="Refdecomentrio">
    <w:name w:val="annotation reference"/>
    <w:uiPriority w:val="99"/>
    <w:semiHidden/>
    <w:unhideWhenUsed/>
    <w:rsid w:val="005D6CF5"/>
    <w:rPr>
      <w:sz w:val="16"/>
      <w:szCs w:val="16"/>
    </w:rPr>
  </w:style>
  <w:style w:type="paragraph" w:styleId="Textodecomentrio">
    <w:name w:val="annotation text"/>
    <w:basedOn w:val="Normal"/>
    <w:link w:val="TextodecomentrioChar"/>
    <w:uiPriority w:val="99"/>
    <w:semiHidden/>
    <w:unhideWhenUsed/>
    <w:rsid w:val="005D6CF5"/>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semiHidden/>
    <w:rsid w:val="005D6CF5"/>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5D6CF5"/>
    <w:rPr>
      <w:b/>
      <w:bCs/>
      <w:lang w:val="x-none" w:eastAsia="x-none"/>
    </w:rPr>
  </w:style>
  <w:style w:type="character" w:customStyle="1" w:styleId="AssuntodocomentrioChar">
    <w:name w:val="Assunto do comentário Char"/>
    <w:basedOn w:val="TextodecomentrioChar"/>
    <w:link w:val="Assuntodocomentrio"/>
    <w:uiPriority w:val="99"/>
    <w:semiHidden/>
    <w:rsid w:val="005D6CF5"/>
    <w:rPr>
      <w:rFonts w:ascii="Times New Roman" w:eastAsia="Times New Roman" w:hAnsi="Times New Roman" w:cs="Times New Roman"/>
      <w:b/>
      <w:bCs/>
      <w:sz w:val="20"/>
      <w:szCs w:val="20"/>
      <w:lang w:val="x-none" w:eastAsia="x-none"/>
    </w:rPr>
  </w:style>
  <w:style w:type="character" w:customStyle="1" w:styleId="st">
    <w:name w:val="st"/>
    <w:basedOn w:val="Fontepargpadro"/>
    <w:rsid w:val="005D6CF5"/>
  </w:style>
  <w:style w:type="paragraph" w:styleId="SemEspaamento">
    <w:name w:val="No Spacing"/>
    <w:uiPriority w:val="1"/>
    <w:qFormat/>
    <w:rsid w:val="005D6CF5"/>
    <w:pPr>
      <w:spacing w:after="0" w:line="240" w:lineRule="auto"/>
    </w:pPr>
    <w:rPr>
      <w:rFonts w:ascii="Calibri" w:eastAsia="Calibri" w:hAnsi="Calibri" w:cs="Times New Roman"/>
    </w:rPr>
  </w:style>
  <w:style w:type="paragraph" w:customStyle="1" w:styleId="Corpodetexto31">
    <w:name w:val="Corpo de texto 31"/>
    <w:basedOn w:val="Normal"/>
    <w:rsid w:val="005D6CF5"/>
    <w:pPr>
      <w:suppressAutoHyphens/>
      <w:spacing w:after="120" w:line="240" w:lineRule="auto"/>
    </w:pPr>
    <w:rPr>
      <w:rFonts w:ascii="Times New Roman" w:eastAsia="Times New Roman" w:hAnsi="Times New Roman" w:cs="Times New Roman"/>
      <w:sz w:val="16"/>
      <w:szCs w:val="16"/>
      <w:lang w:val="x-none" w:eastAsia="zh-CN"/>
    </w:rPr>
  </w:style>
  <w:style w:type="paragraph" w:customStyle="1" w:styleId="Ttulo10">
    <w:name w:val="Título1"/>
    <w:basedOn w:val="Normal"/>
    <w:next w:val="Corpodetexto"/>
    <w:rsid w:val="005D6CF5"/>
    <w:pPr>
      <w:suppressAutoHyphens/>
      <w:spacing w:after="0" w:line="240" w:lineRule="auto"/>
      <w:jc w:val="center"/>
    </w:pPr>
    <w:rPr>
      <w:rFonts w:ascii="Times New Roman" w:eastAsia="Times New Roman" w:hAnsi="Times New Roman" w:cs="Times New Roman"/>
      <w:b/>
      <w:bCs/>
      <w:sz w:val="24"/>
      <w:szCs w:val="24"/>
      <w:lang w:val="x-none" w:eastAsia="zh-CN"/>
    </w:rPr>
  </w:style>
  <w:style w:type="paragraph" w:customStyle="1" w:styleId="Corpodotexto0">
    <w:name w:val="Corpo do texto"/>
    <w:rsid w:val="005D6CF5"/>
    <w:pPr>
      <w:suppressAutoHyphens/>
      <w:autoSpaceDE w:val="0"/>
      <w:spacing w:after="170" w:line="240" w:lineRule="atLeast"/>
      <w:ind w:firstLine="454"/>
      <w:jc w:val="both"/>
    </w:pPr>
    <w:rPr>
      <w:rFonts w:ascii="Arial" w:eastAsia="Arial" w:hAnsi="Arial" w:cs="Arial"/>
      <w:color w:val="000000"/>
      <w:sz w:val="18"/>
      <w:szCs w:val="18"/>
      <w:lang w:eastAsia="ar-SA"/>
    </w:rPr>
  </w:style>
  <w:style w:type="paragraph" w:customStyle="1" w:styleId="Recuodecorpodetexto22">
    <w:name w:val="Recuo de corpo de texto 22"/>
    <w:basedOn w:val="Normal"/>
    <w:rsid w:val="005D6CF5"/>
    <w:pPr>
      <w:suppressAutoHyphens/>
      <w:spacing w:after="120" w:line="480" w:lineRule="auto"/>
      <w:ind w:left="283"/>
    </w:pPr>
    <w:rPr>
      <w:rFonts w:ascii="Times New Roman" w:eastAsia="Times New Roman" w:hAnsi="Times New Roman" w:cs="Times New Roman"/>
      <w:sz w:val="24"/>
      <w:szCs w:val="24"/>
      <w:lang w:val="x-none" w:eastAsia="zh-CN"/>
    </w:rPr>
  </w:style>
  <w:style w:type="character" w:customStyle="1" w:styleId="textomaior">
    <w:name w:val="textomaior"/>
    <w:rsid w:val="005D6CF5"/>
  </w:style>
  <w:style w:type="paragraph" w:styleId="CabealhodoSumrio">
    <w:name w:val="TOC Heading"/>
    <w:basedOn w:val="Ttulo1"/>
    <w:next w:val="Normal"/>
    <w:uiPriority w:val="39"/>
    <w:unhideWhenUsed/>
    <w:qFormat/>
    <w:rsid w:val="005D6CF5"/>
    <w:pPr>
      <w:keepNext/>
      <w:keepLines/>
      <w:spacing w:before="480" w:line="276" w:lineRule="auto"/>
      <w:outlineLvl w:val="9"/>
    </w:pPr>
    <w:rPr>
      <w:rFonts w:ascii="Cambria" w:hAnsi="Cambria"/>
      <w:b/>
      <w:bCs/>
      <w:snapToGrid/>
      <w:color w:val="365F91"/>
      <w:sz w:val="28"/>
      <w:szCs w:val="28"/>
      <w:lang w:val="pt-BR" w:eastAsia="pt-BR"/>
    </w:rPr>
  </w:style>
  <w:style w:type="paragraph" w:customStyle="1" w:styleId="Marcador">
    <w:name w:val="Marcador"/>
    <w:basedOn w:val="Normal"/>
    <w:link w:val="MarcadorChar"/>
    <w:qFormat/>
    <w:rsid w:val="005D6CF5"/>
    <w:pPr>
      <w:tabs>
        <w:tab w:val="left" w:pos="284"/>
      </w:tabs>
      <w:spacing w:after="0" w:line="360" w:lineRule="auto"/>
      <w:contextualSpacing/>
      <w:jc w:val="both"/>
      <w:outlineLvl w:val="1"/>
    </w:pPr>
    <w:rPr>
      <w:rFonts w:ascii="Verdana" w:eastAsia="Times New Roman" w:hAnsi="Verdana" w:cs="Times New Roman"/>
      <w:bCs/>
      <w:sz w:val="20"/>
      <w:szCs w:val="24"/>
      <w:lang w:val="x-none" w:eastAsia="x-none"/>
    </w:rPr>
  </w:style>
  <w:style w:type="character" w:customStyle="1" w:styleId="MarcadorChar">
    <w:name w:val="Marcador Char"/>
    <w:link w:val="Marcador"/>
    <w:rsid w:val="005D6CF5"/>
    <w:rPr>
      <w:rFonts w:ascii="Verdana" w:eastAsia="Times New Roman" w:hAnsi="Verdana" w:cs="Times New Roman"/>
      <w:bCs/>
      <w:sz w:val="20"/>
      <w:szCs w:val="24"/>
      <w:lang w:val="x-none" w:eastAsia="x-none"/>
    </w:rPr>
  </w:style>
  <w:style w:type="character" w:customStyle="1" w:styleId="mw-headline">
    <w:name w:val="mw-headline"/>
    <w:rsid w:val="005D6CF5"/>
  </w:style>
  <w:style w:type="paragraph" w:customStyle="1" w:styleId="bodytext3">
    <w:name w:val="bodytext3"/>
    <w:basedOn w:val="Normal"/>
    <w:rsid w:val="005D6CF5"/>
    <w:pPr>
      <w:spacing w:before="100" w:beforeAutospacing="1" w:after="100" w:afterAutospacing="1" w:line="240" w:lineRule="auto"/>
    </w:pPr>
    <w:rPr>
      <w:rFonts w:ascii="Arial Unicode MS" w:eastAsia="Arial Unicode MS" w:hAnsi="Arial Unicode MS" w:cs="Arial Unicode MS"/>
      <w:sz w:val="24"/>
      <w:szCs w:val="24"/>
      <w:lang w:eastAsia="pt-BR"/>
    </w:rPr>
  </w:style>
  <w:style w:type="paragraph" w:customStyle="1" w:styleId="PargrafodaLista1">
    <w:name w:val="Parágrafo da Lista1"/>
    <w:basedOn w:val="Normal"/>
    <w:rsid w:val="005D6CF5"/>
    <w:pPr>
      <w:spacing w:after="0" w:line="240" w:lineRule="auto"/>
      <w:ind w:left="720"/>
      <w:contextualSpacing/>
    </w:pPr>
    <w:rPr>
      <w:rFonts w:ascii="Times New Roman" w:eastAsia="Times New Roman" w:hAnsi="Times New Roman" w:cs="Times New Roman"/>
      <w:sz w:val="24"/>
      <w:szCs w:val="24"/>
      <w:lang w:eastAsia="pt-BR"/>
    </w:rPr>
  </w:style>
  <w:style w:type="paragraph" w:customStyle="1" w:styleId="Standard">
    <w:name w:val="Standard"/>
    <w:rsid w:val="005D6CF5"/>
    <w:pPr>
      <w:suppressAutoHyphens/>
      <w:autoSpaceDN w:val="0"/>
      <w:spacing w:after="0" w:line="240" w:lineRule="auto"/>
    </w:pPr>
    <w:rPr>
      <w:rFonts w:ascii="Times New Roman" w:eastAsia="Times New Roman" w:hAnsi="Times New Roman" w:cs="Times New Roman"/>
      <w:kern w:val="3"/>
      <w:sz w:val="24"/>
      <w:szCs w:val="24"/>
      <w:lang w:eastAsia="pt-BR"/>
    </w:rPr>
  </w:style>
  <w:style w:type="paragraph" w:customStyle="1" w:styleId="Estilo1">
    <w:name w:val="Estilo1"/>
    <w:basedOn w:val="Normal"/>
    <w:uiPriority w:val="99"/>
    <w:rsid w:val="005D6CF5"/>
    <w:pPr>
      <w:spacing w:after="0" w:line="480" w:lineRule="auto"/>
      <w:jc w:val="both"/>
    </w:pPr>
    <w:rPr>
      <w:rFonts w:ascii="Courier New" w:eastAsia="Times New Roman" w:hAnsi="Courier New" w:cs="Times New Roman"/>
      <w:sz w:val="24"/>
      <w:szCs w:val="20"/>
      <w:lang w:eastAsia="pt-BR"/>
    </w:rPr>
  </w:style>
  <w:style w:type="paragraph" w:customStyle="1" w:styleId="AOCORPO">
    <w:name w:val="AOCORPO"/>
    <w:basedOn w:val="Normal"/>
    <w:rsid w:val="00D06CDD"/>
    <w:pPr>
      <w:spacing w:after="0" w:line="240" w:lineRule="auto"/>
      <w:jc w:val="both"/>
    </w:pPr>
    <w:rPr>
      <w:rFonts w:ascii="Arial Narrow" w:eastAsia="Times New Roman" w:hAnsi="Arial Narrow" w:cs="Times New Roman"/>
      <w:snapToGrid w:val="0"/>
      <w:spacing w:val="20"/>
      <w:sz w:val="24"/>
      <w:szCs w:val="20"/>
      <w:lang w:eastAsia="pt-BR"/>
    </w:rPr>
  </w:style>
  <w:style w:type="paragraph" w:customStyle="1" w:styleId="BIBLIOGRAFIA">
    <w:name w:val="BIBLIOGRAFIA"/>
    <w:basedOn w:val="Normal"/>
    <w:rsid w:val="00D06CDD"/>
    <w:pPr>
      <w:tabs>
        <w:tab w:val="num" w:pos="851"/>
      </w:tabs>
      <w:spacing w:after="0" w:line="240" w:lineRule="auto"/>
      <w:ind w:left="426" w:hanging="284"/>
      <w:jc w:val="both"/>
    </w:pPr>
    <w:rPr>
      <w:rFonts w:ascii="Arial Narrow" w:eastAsia="Times New Roman" w:hAnsi="Arial Narrow" w:cs="Times New Roman"/>
      <w:spacing w:val="20"/>
      <w:sz w:val="24"/>
      <w:szCs w:val="20"/>
      <w:lang w:eastAsia="pt-BR"/>
    </w:rPr>
  </w:style>
  <w:style w:type="character" w:customStyle="1" w:styleId="spelle">
    <w:name w:val="spelle"/>
    <w:rsid w:val="00D06CDD"/>
  </w:style>
  <w:style w:type="character" w:customStyle="1" w:styleId="grame">
    <w:name w:val="grame"/>
    <w:rsid w:val="00D06CDD"/>
  </w:style>
  <w:style w:type="character" w:customStyle="1" w:styleId="UnresolvedMention">
    <w:name w:val="Unresolved Mention"/>
    <w:uiPriority w:val="99"/>
    <w:semiHidden/>
    <w:unhideWhenUsed/>
    <w:rsid w:val="00D06CDD"/>
    <w:rPr>
      <w:color w:val="605E5C"/>
      <w:shd w:val="clear" w:color="auto" w:fill="E1DFDD"/>
    </w:rPr>
  </w:style>
  <w:style w:type="paragraph" w:customStyle="1" w:styleId="BodyText23">
    <w:name w:val="Body Text 23"/>
    <w:basedOn w:val="Normal"/>
    <w:rsid w:val="00D06CDD"/>
    <w:pPr>
      <w:widowControl w:val="0"/>
      <w:snapToGrid w:val="0"/>
      <w:spacing w:after="0" w:line="240" w:lineRule="auto"/>
      <w:jc w:val="both"/>
    </w:pPr>
    <w:rPr>
      <w:rFonts w:ascii="Times" w:eastAsia="Times New Roman" w:hAnsi="Times" w:cs="Times New Roman"/>
      <w:szCs w:val="20"/>
      <w:lang w:eastAsia="pt-BR"/>
    </w:rPr>
  </w:style>
  <w:style w:type="character" w:customStyle="1" w:styleId="a-size-large">
    <w:name w:val="a-size-large"/>
    <w:rsid w:val="00D06CDD"/>
  </w:style>
  <w:style w:type="character" w:customStyle="1" w:styleId="author">
    <w:name w:val="author"/>
    <w:rsid w:val="00D06CDD"/>
  </w:style>
  <w:style w:type="character" w:customStyle="1" w:styleId="a-size-base">
    <w:name w:val="a-size-base"/>
    <w:rsid w:val="00D06CDD"/>
  </w:style>
  <w:style w:type="character" w:customStyle="1" w:styleId="a-size-medium">
    <w:name w:val="a-size-medium"/>
    <w:rsid w:val="00D06CDD"/>
  </w:style>
  <w:style w:type="character" w:customStyle="1" w:styleId="a-color-secondary">
    <w:name w:val="a-color-secondary"/>
    <w:rsid w:val="00D06CDD"/>
  </w:style>
  <w:style w:type="paragraph" w:customStyle="1" w:styleId="normal2">
    <w:name w:val="normal2"/>
    <w:basedOn w:val="Normal"/>
    <w:rsid w:val="00D06CDD"/>
    <w:pPr>
      <w:spacing w:after="0" w:line="240" w:lineRule="auto"/>
      <w:ind w:left="1077"/>
      <w:jc w:val="both"/>
    </w:pPr>
    <w:rPr>
      <w:rFonts w:ascii="Arial" w:eastAsia="Times New Roman" w:hAnsi="Arial" w:cs="Times New Roman"/>
      <w:sz w:val="20"/>
      <w:szCs w:val="20"/>
      <w:lang w:eastAsia="pt-BR"/>
    </w:rPr>
  </w:style>
  <w:style w:type="paragraph" w:styleId="Bibliografia0">
    <w:name w:val="Bibliography"/>
    <w:basedOn w:val="Normal"/>
    <w:rsid w:val="00D06CDD"/>
    <w:pPr>
      <w:spacing w:after="0" w:line="240" w:lineRule="auto"/>
      <w:ind w:left="1588" w:hanging="454"/>
      <w:jc w:val="both"/>
    </w:pPr>
    <w:rPr>
      <w:rFonts w:ascii="Arial" w:eastAsia="Times New Roman" w:hAnsi="Arial" w:cs="Times New Roman"/>
      <w:sz w:val="20"/>
      <w:szCs w:val="20"/>
      <w:lang w:eastAsia="pt-BR"/>
    </w:rPr>
  </w:style>
  <w:style w:type="character" w:customStyle="1" w:styleId="a-size-small">
    <w:name w:val="a-size-small"/>
    <w:rsid w:val="00D06CDD"/>
  </w:style>
  <w:style w:type="character" w:customStyle="1" w:styleId="a-size-extra-large">
    <w:name w:val="a-size-extra-large"/>
    <w:rsid w:val="00D06CDD"/>
  </w:style>
  <w:style w:type="paragraph" w:customStyle="1" w:styleId="justify">
    <w:name w:val="justify"/>
    <w:basedOn w:val="Normal"/>
    <w:rsid w:val="00D06CD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fontstyle01">
    <w:name w:val="fontstyle01"/>
    <w:rsid w:val="00D06CDD"/>
    <w:rPr>
      <w:rFonts w:ascii="Calibri" w:hAnsi="Calibri" w:hint="default"/>
      <w:b w:val="0"/>
      <w:bCs w:val="0"/>
      <w:i w:val="0"/>
      <w:iCs w:val="0"/>
      <w:color w:val="000000"/>
      <w:sz w:val="20"/>
      <w:szCs w:val="20"/>
    </w:rPr>
  </w:style>
  <w:style w:type="character" w:customStyle="1" w:styleId="fontstyle21">
    <w:name w:val="fontstyle21"/>
    <w:rsid w:val="00D06CDD"/>
    <w:rPr>
      <w:rFonts w:ascii="Arial" w:hAnsi="Arial" w:cs="Arial" w:hint="default"/>
      <w:b w:val="0"/>
      <w:bCs w:val="0"/>
      <w:i w:val="0"/>
      <w:iCs w:val="0"/>
      <w:color w:val="000000"/>
      <w:sz w:val="24"/>
      <w:szCs w:val="24"/>
    </w:rPr>
  </w:style>
  <w:style w:type="character" w:customStyle="1" w:styleId="fontstyle41">
    <w:name w:val="fontstyle41"/>
    <w:rsid w:val="00D06CDD"/>
    <w:rPr>
      <w:rFonts w:ascii="Arial" w:hAnsi="Arial" w:cs="Arial" w:hint="default"/>
      <w:b w:val="0"/>
      <w:bCs w:val="0"/>
      <w:i/>
      <w:iCs/>
      <w:color w:val="000000"/>
      <w:sz w:val="24"/>
      <w:szCs w:val="24"/>
    </w:rPr>
  </w:style>
  <w:style w:type="paragraph" w:styleId="Sumrio3">
    <w:name w:val="toc 3"/>
    <w:basedOn w:val="Normal"/>
    <w:next w:val="Normal"/>
    <w:autoRedefine/>
    <w:uiPriority w:val="39"/>
    <w:unhideWhenUsed/>
    <w:rsid w:val="00D06CDD"/>
    <w:pPr>
      <w:spacing w:after="100" w:line="276" w:lineRule="auto"/>
      <w:ind w:left="440"/>
    </w:pPr>
  </w:style>
  <w:style w:type="character" w:customStyle="1" w:styleId="ListLabel53">
    <w:name w:val="ListLabel 53"/>
    <w:qFormat/>
    <w:rsid w:val="00D06CDD"/>
    <w:rPr>
      <w:lang w:val="pt-BR" w:eastAsia="pt-BR" w:bidi="pt-BR"/>
    </w:rPr>
  </w:style>
  <w:style w:type="paragraph" w:customStyle="1" w:styleId="resumo">
    <w:name w:val="resumo"/>
    <w:basedOn w:val="Normal"/>
    <w:rsid w:val="00D06CD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exto0">
    <w:name w:val="texto"/>
    <w:rsid w:val="00D06CDD"/>
  </w:style>
  <w:style w:type="paragraph" w:styleId="Sumrio4">
    <w:name w:val="toc 4"/>
    <w:basedOn w:val="Normal"/>
    <w:next w:val="Normal"/>
    <w:autoRedefine/>
    <w:uiPriority w:val="39"/>
    <w:unhideWhenUsed/>
    <w:rsid w:val="00D06CDD"/>
    <w:pPr>
      <w:spacing w:after="100" w:line="276" w:lineRule="auto"/>
      <w:ind w:left="660"/>
    </w:pPr>
    <w:rPr>
      <w:rFonts w:ascii="Calibri" w:eastAsia="Times New Roman" w:hAnsi="Calibri" w:cs="Times New Roman"/>
      <w:lang w:eastAsia="pt-BR"/>
    </w:rPr>
  </w:style>
  <w:style w:type="paragraph" w:styleId="Sumrio5">
    <w:name w:val="toc 5"/>
    <w:basedOn w:val="Normal"/>
    <w:next w:val="Normal"/>
    <w:autoRedefine/>
    <w:uiPriority w:val="39"/>
    <w:unhideWhenUsed/>
    <w:rsid w:val="00D06CDD"/>
    <w:pPr>
      <w:spacing w:after="100" w:line="276" w:lineRule="auto"/>
      <w:ind w:left="880"/>
    </w:pPr>
    <w:rPr>
      <w:rFonts w:ascii="Calibri" w:eastAsia="Times New Roman" w:hAnsi="Calibri" w:cs="Times New Roman"/>
      <w:lang w:eastAsia="pt-BR"/>
    </w:rPr>
  </w:style>
  <w:style w:type="paragraph" w:styleId="Sumrio6">
    <w:name w:val="toc 6"/>
    <w:basedOn w:val="Normal"/>
    <w:next w:val="Normal"/>
    <w:autoRedefine/>
    <w:uiPriority w:val="39"/>
    <w:unhideWhenUsed/>
    <w:rsid w:val="00D06CDD"/>
    <w:pPr>
      <w:spacing w:after="100" w:line="276" w:lineRule="auto"/>
      <w:ind w:left="1100"/>
    </w:pPr>
    <w:rPr>
      <w:rFonts w:ascii="Calibri" w:eastAsia="Times New Roman" w:hAnsi="Calibri" w:cs="Times New Roman"/>
      <w:lang w:eastAsia="pt-BR"/>
    </w:rPr>
  </w:style>
  <w:style w:type="paragraph" w:styleId="Sumrio7">
    <w:name w:val="toc 7"/>
    <w:basedOn w:val="Normal"/>
    <w:next w:val="Normal"/>
    <w:autoRedefine/>
    <w:uiPriority w:val="39"/>
    <w:unhideWhenUsed/>
    <w:rsid w:val="00D06CDD"/>
    <w:pPr>
      <w:spacing w:after="100" w:line="276" w:lineRule="auto"/>
      <w:ind w:left="1320"/>
    </w:pPr>
    <w:rPr>
      <w:rFonts w:ascii="Calibri" w:eastAsia="Times New Roman" w:hAnsi="Calibri" w:cs="Times New Roman"/>
      <w:lang w:eastAsia="pt-BR"/>
    </w:rPr>
  </w:style>
  <w:style w:type="paragraph" w:styleId="Sumrio8">
    <w:name w:val="toc 8"/>
    <w:basedOn w:val="Normal"/>
    <w:next w:val="Normal"/>
    <w:autoRedefine/>
    <w:uiPriority w:val="39"/>
    <w:unhideWhenUsed/>
    <w:rsid w:val="00D06CDD"/>
    <w:pPr>
      <w:spacing w:after="100" w:line="276" w:lineRule="auto"/>
      <w:ind w:left="1540"/>
    </w:pPr>
    <w:rPr>
      <w:rFonts w:ascii="Calibri" w:eastAsia="Times New Roman" w:hAnsi="Calibri" w:cs="Times New Roman"/>
      <w:lang w:eastAsia="pt-BR"/>
    </w:rPr>
  </w:style>
  <w:style w:type="paragraph" w:styleId="Sumrio9">
    <w:name w:val="toc 9"/>
    <w:basedOn w:val="Normal"/>
    <w:next w:val="Normal"/>
    <w:autoRedefine/>
    <w:uiPriority w:val="39"/>
    <w:unhideWhenUsed/>
    <w:rsid w:val="00D06CDD"/>
    <w:pPr>
      <w:spacing w:after="100" w:line="276" w:lineRule="auto"/>
      <w:ind w:left="1760"/>
    </w:pPr>
    <w:rPr>
      <w:rFonts w:ascii="Calibri" w:eastAsia="Times New Roman" w:hAnsi="Calibri" w:cs="Times New Roman"/>
      <w:lang w:eastAsia="pt-BR"/>
    </w:rPr>
  </w:style>
  <w:style w:type="numbering" w:customStyle="1" w:styleId="Semlista1">
    <w:name w:val="Sem lista1"/>
    <w:next w:val="Semlista"/>
    <w:uiPriority w:val="99"/>
    <w:semiHidden/>
    <w:unhideWhenUsed/>
    <w:rsid w:val="00D06CDD"/>
  </w:style>
  <w:style w:type="character" w:customStyle="1" w:styleId="MenoPendente1">
    <w:name w:val="Menção Pendente1"/>
    <w:uiPriority w:val="99"/>
    <w:semiHidden/>
    <w:unhideWhenUsed/>
    <w:rsid w:val="00D06CDD"/>
    <w:rPr>
      <w:color w:val="605E5C"/>
      <w:shd w:val="clear" w:color="auto" w:fill="E1DFDD"/>
    </w:rPr>
  </w:style>
  <w:style w:type="character" w:styleId="TtulodoLivro">
    <w:name w:val="Book Title"/>
    <w:uiPriority w:val="33"/>
    <w:qFormat/>
    <w:rsid w:val="00D06CDD"/>
    <w:rPr>
      <w:b/>
      <w:bCs/>
      <w:smallCaps/>
      <w:spacing w:val="5"/>
    </w:rPr>
  </w:style>
  <w:style w:type="paragraph" w:customStyle="1" w:styleId="Logo">
    <w:name w:val="Logo"/>
    <w:basedOn w:val="Ttulo1"/>
    <w:qFormat/>
    <w:rsid w:val="00D06CDD"/>
    <w:pPr>
      <w:keepNext/>
      <w:spacing w:after="480"/>
      <w:jc w:val="center"/>
    </w:pPr>
    <w:rPr>
      <w:rFonts w:ascii="Century Gothic" w:hAnsi="Century Gothic"/>
      <w:b/>
      <w:bCs/>
      <w:noProof/>
      <w:snapToGrid/>
      <w:kern w:val="32"/>
      <w:sz w:val="32"/>
      <w:szCs w:val="32"/>
      <w:lang w:val="en-US" w:eastAsia="pt-BR"/>
    </w:rPr>
  </w:style>
  <w:style w:type="character" w:customStyle="1" w:styleId="Ttulo1Char1">
    <w:name w:val="Título 1 Char1"/>
    <w:aliases w:val="Título 1-lilian Char1,Capítulo 1 Char1,Título principal nível 1 Char1,Título 11 Char1"/>
    <w:basedOn w:val="Fontepargpadro"/>
    <w:uiPriority w:val="1"/>
    <w:rsid w:val="00D06CDD"/>
    <w:rPr>
      <w:rFonts w:asciiTheme="majorHAnsi" w:eastAsiaTheme="majorEastAsia" w:hAnsiTheme="majorHAnsi" w:cstheme="majorBidi"/>
      <w:b/>
      <w:bCs/>
      <w:color w:val="2F5496" w:themeColor="accent1" w:themeShade="BF"/>
      <w:sz w:val="28"/>
      <w:szCs w:val="28"/>
    </w:rPr>
  </w:style>
  <w:style w:type="character" w:customStyle="1" w:styleId="TextodecomentrioChar1">
    <w:name w:val="Texto de comentário Char1"/>
    <w:basedOn w:val="Fontepargpadro"/>
    <w:uiPriority w:val="99"/>
    <w:semiHidden/>
    <w:rsid w:val="00D06CDD"/>
    <w:rPr>
      <w:sz w:val="20"/>
      <w:szCs w:val="20"/>
    </w:rPr>
  </w:style>
  <w:style w:type="numbering" w:customStyle="1" w:styleId="Semlista2">
    <w:name w:val="Sem lista2"/>
    <w:next w:val="Semlista"/>
    <w:uiPriority w:val="99"/>
    <w:semiHidden/>
    <w:unhideWhenUsed/>
    <w:rsid w:val="004B4AA3"/>
  </w:style>
  <w:style w:type="table" w:customStyle="1" w:styleId="GradeColorida-nfase11">
    <w:name w:val="Grade Colorida - Ênfase 11"/>
    <w:basedOn w:val="Tabelanormal"/>
    <w:next w:val="GradeColorida-nfase1"/>
    <w:uiPriority w:val="73"/>
    <w:rsid w:val="00E828EF"/>
    <w:pPr>
      <w:spacing w:after="0" w:line="240" w:lineRule="auto"/>
    </w:pPr>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adeColorida-nfase1">
    <w:name w:val="Colorful Grid Accent 1"/>
    <w:basedOn w:val="Tabelanormal"/>
    <w:uiPriority w:val="73"/>
    <w:rsid w:val="00E828EF"/>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850210">
      <w:bodyDiv w:val="1"/>
      <w:marLeft w:val="0"/>
      <w:marRight w:val="0"/>
      <w:marTop w:val="0"/>
      <w:marBottom w:val="0"/>
      <w:divBdr>
        <w:top w:val="none" w:sz="0" w:space="0" w:color="auto"/>
        <w:left w:val="none" w:sz="0" w:space="0" w:color="auto"/>
        <w:bottom w:val="none" w:sz="0" w:space="0" w:color="auto"/>
        <w:right w:val="none" w:sz="0" w:space="0" w:color="auto"/>
      </w:divBdr>
    </w:div>
    <w:div w:id="331181330">
      <w:bodyDiv w:val="1"/>
      <w:marLeft w:val="0"/>
      <w:marRight w:val="0"/>
      <w:marTop w:val="0"/>
      <w:marBottom w:val="0"/>
      <w:divBdr>
        <w:top w:val="none" w:sz="0" w:space="0" w:color="auto"/>
        <w:left w:val="none" w:sz="0" w:space="0" w:color="auto"/>
        <w:bottom w:val="none" w:sz="0" w:space="0" w:color="auto"/>
        <w:right w:val="none" w:sz="0" w:space="0" w:color="auto"/>
      </w:divBdr>
    </w:div>
    <w:div w:id="390349398">
      <w:bodyDiv w:val="1"/>
      <w:marLeft w:val="0"/>
      <w:marRight w:val="0"/>
      <w:marTop w:val="0"/>
      <w:marBottom w:val="0"/>
      <w:divBdr>
        <w:top w:val="none" w:sz="0" w:space="0" w:color="auto"/>
        <w:left w:val="none" w:sz="0" w:space="0" w:color="auto"/>
        <w:bottom w:val="none" w:sz="0" w:space="0" w:color="auto"/>
        <w:right w:val="none" w:sz="0" w:space="0" w:color="auto"/>
      </w:divBdr>
    </w:div>
    <w:div w:id="436028775">
      <w:bodyDiv w:val="1"/>
      <w:marLeft w:val="0"/>
      <w:marRight w:val="0"/>
      <w:marTop w:val="0"/>
      <w:marBottom w:val="0"/>
      <w:divBdr>
        <w:top w:val="none" w:sz="0" w:space="0" w:color="auto"/>
        <w:left w:val="none" w:sz="0" w:space="0" w:color="auto"/>
        <w:bottom w:val="none" w:sz="0" w:space="0" w:color="auto"/>
        <w:right w:val="none" w:sz="0" w:space="0" w:color="auto"/>
      </w:divBdr>
      <w:divsChild>
        <w:div w:id="647780486">
          <w:marLeft w:val="0"/>
          <w:marRight w:val="0"/>
          <w:marTop w:val="0"/>
          <w:marBottom w:val="0"/>
          <w:divBdr>
            <w:top w:val="none" w:sz="0" w:space="0" w:color="auto"/>
            <w:left w:val="none" w:sz="0" w:space="0" w:color="auto"/>
            <w:bottom w:val="none" w:sz="0" w:space="0" w:color="auto"/>
            <w:right w:val="none" w:sz="0" w:space="0" w:color="auto"/>
          </w:divBdr>
        </w:div>
      </w:divsChild>
    </w:div>
    <w:div w:id="961108578">
      <w:bodyDiv w:val="1"/>
      <w:marLeft w:val="0"/>
      <w:marRight w:val="0"/>
      <w:marTop w:val="0"/>
      <w:marBottom w:val="0"/>
      <w:divBdr>
        <w:top w:val="none" w:sz="0" w:space="0" w:color="auto"/>
        <w:left w:val="none" w:sz="0" w:space="0" w:color="auto"/>
        <w:bottom w:val="none" w:sz="0" w:space="0" w:color="auto"/>
        <w:right w:val="none" w:sz="0" w:space="0" w:color="auto"/>
      </w:divBdr>
    </w:div>
    <w:div w:id="175539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wmf"/><Relationship Id="rId18" Type="http://schemas.openxmlformats.org/officeDocument/2006/relationships/image" Target="media/image40.wmf"/><Relationship Id="rId26" Type="http://schemas.openxmlformats.org/officeDocument/2006/relationships/hyperlink" Target="http://www.pergamum.pucpr.br/icap/index.php?resolution2=1024" TargetMode="External"/><Relationship Id="rId3" Type="http://schemas.openxmlformats.org/officeDocument/2006/relationships/styles" Target="styles.xml"/><Relationship Id="rId21" Type="http://schemas.openxmlformats.org/officeDocument/2006/relationships/hyperlink" Target="http://www.arca.fiocruz.br/"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4.wmf"/><Relationship Id="rId25" Type="http://schemas.openxmlformats.org/officeDocument/2006/relationships/hyperlink" Target="http://www.dominiopublico.gov.br/pesquisa/PesquisaObraForm.do"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0.wmf"/><Relationship Id="rId20" Type="http://schemas.openxmlformats.org/officeDocument/2006/relationships/hyperlink" Target="http://www.planalto.gov.br/ccivil_03/_Ato2004-2006/2005/Decreto/D5626.htm" TargetMode="External"/><Relationship Id="rId29" Type="http://schemas.openxmlformats.org/officeDocument/2006/relationships/hyperlink" Target="http://repositorium.sdum.uminho.p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0.png"/><Relationship Id="rId24" Type="http://schemas.openxmlformats.org/officeDocument/2006/relationships/hyperlink" Target="http://doaj.org/" TargetMode="External"/><Relationship Id="rId32" Type="http://schemas.openxmlformats.org/officeDocument/2006/relationships/hyperlink" Target="http://worldwidescience.org/" TargetMode="External"/><Relationship Id="rId5" Type="http://schemas.openxmlformats.org/officeDocument/2006/relationships/settings" Target="settings.xml"/><Relationship Id="rId15" Type="http://schemas.openxmlformats.org/officeDocument/2006/relationships/image" Target="media/image3.wmf"/><Relationship Id="rId23" Type="http://schemas.openxmlformats.org/officeDocument/2006/relationships/hyperlink" Target="http://www.bireme.br/php/index.php" TargetMode="External"/><Relationship Id="rId28" Type="http://schemas.openxmlformats.org/officeDocument/2006/relationships/hyperlink" Target="http://oaister.worldcat.org/" TargetMode="External"/><Relationship Id="rId36"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5.jpeg"/><Relationship Id="rId31" Type="http://schemas.openxmlformats.org/officeDocument/2006/relationships/hyperlink" Target="http://www.scielo.br/"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0.wmf"/><Relationship Id="rId22" Type="http://schemas.openxmlformats.org/officeDocument/2006/relationships/hyperlink" Target="http://bdtd.ibict.br/" TargetMode="External"/><Relationship Id="rId27" Type="http://schemas.openxmlformats.org/officeDocument/2006/relationships/hyperlink" Target="https://portalnuclear.cnen.gov.br/livre/Inicial.asp" TargetMode="External"/><Relationship Id="rId30" Type="http://schemas.openxmlformats.org/officeDocument/2006/relationships/hyperlink" Target="http://www.rcaap.pt/" TargetMode="External"/><Relationship Id="rId35"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69F90-F87D-46A4-BE4F-37BB49E20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233</Pages>
  <Words>64332</Words>
  <Characters>347394</Characters>
  <Application>Microsoft Office Word</Application>
  <DocSecurity>0</DocSecurity>
  <Lines>2894</Lines>
  <Paragraphs>821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410905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Herbson Melo</dc:creator>
  <cp:lastModifiedBy>usuario</cp:lastModifiedBy>
  <cp:revision>25</cp:revision>
  <cp:lastPrinted>2026-09-29T20:29:00Z</cp:lastPrinted>
  <dcterms:created xsi:type="dcterms:W3CDTF">2026-09-24T03:11:00Z</dcterms:created>
  <dcterms:modified xsi:type="dcterms:W3CDTF">2026-10-06T21:52:00Z</dcterms:modified>
</cp:coreProperties>
</file>